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BB8F" w14:textId="30661A37" w:rsidR="00CC345F" w:rsidRPr="00B0716F" w:rsidRDefault="00CC345F" w:rsidP="00CC345F">
      <w:pPr>
        <w:pStyle w:val="Articletitle"/>
      </w:pPr>
      <w:r w:rsidRPr="00B0716F">
        <w:t xml:space="preserve">Children’s understanding of personal data and privacy online – </w:t>
      </w:r>
      <w:r w:rsidR="00AC7056" w:rsidRPr="00B0716F">
        <w:t xml:space="preserve">A </w:t>
      </w:r>
      <w:r w:rsidRPr="00B0716F">
        <w:t>systematic evidence mapping</w:t>
      </w:r>
    </w:p>
    <w:p w14:paraId="39C24EC4" w14:textId="47948FF2" w:rsidR="00442B9C" w:rsidRPr="00B0716F" w:rsidRDefault="00CC345F" w:rsidP="009914A5">
      <w:pPr>
        <w:pStyle w:val="Authornames"/>
      </w:pPr>
      <w:r w:rsidRPr="00B0716F">
        <w:t xml:space="preserve">Mariya </w:t>
      </w:r>
      <w:proofErr w:type="spellStart"/>
      <w:r w:rsidRPr="00B0716F">
        <w:t>Stoilova</w:t>
      </w:r>
      <w:proofErr w:type="gramStart"/>
      <w:r w:rsidR="002268C8" w:rsidRPr="00B0716F">
        <w:t>,</w:t>
      </w:r>
      <w:r w:rsidRPr="00B0716F">
        <w:rPr>
          <w:vertAlign w:val="superscript"/>
        </w:rPr>
        <w:t>a</w:t>
      </w:r>
      <w:proofErr w:type="spellEnd"/>
      <w:proofErr w:type="gramEnd"/>
      <w:r w:rsidRPr="00B0716F">
        <w:rPr>
          <w:vertAlign w:val="superscript"/>
        </w:rPr>
        <w:t xml:space="preserve"> </w:t>
      </w:r>
      <w:proofErr w:type="spellStart"/>
      <w:r w:rsidRPr="00B0716F">
        <w:t>Rishita</w:t>
      </w:r>
      <w:proofErr w:type="spellEnd"/>
      <w:r w:rsidRPr="00B0716F">
        <w:t xml:space="preserve"> </w:t>
      </w:r>
      <w:proofErr w:type="spellStart"/>
      <w:r w:rsidRPr="00B0716F">
        <w:t>Nandagiri</w:t>
      </w:r>
      <w:r w:rsidR="004F428E" w:rsidRPr="00B0716F">
        <w:rPr>
          <w:vertAlign w:val="superscript"/>
        </w:rPr>
        <w:t>b</w:t>
      </w:r>
      <w:proofErr w:type="spellEnd"/>
      <w:r w:rsidR="005A0E86" w:rsidRPr="00B0716F">
        <w:rPr>
          <w:vertAlign w:val="superscript"/>
        </w:rPr>
        <w:t xml:space="preserve"> </w:t>
      </w:r>
      <w:r w:rsidR="005A0E86" w:rsidRPr="00B0716F">
        <w:t xml:space="preserve">and Sonia </w:t>
      </w:r>
      <w:proofErr w:type="spellStart"/>
      <w:r w:rsidR="005A0E86" w:rsidRPr="00B0716F">
        <w:t>Livingstone</w:t>
      </w:r>
      <w:r w:rsidR="005A0E86" w:rsidRPr="00B0716F">
        <w:rPr>
          <w:vertAlign w:val="superscript"/>
        </w:rPr>
        <w:t>a</w:t>
      </w:r>
      <w:proofErr w:type="spellEnd"/>
    </w:p>
    <w:p w14:paraId="6E548BBE" w14:textId="043908E6" w:rsidR="00997B0F" w:rsidRPr="00B0716F" w:rsidRDefault="00B64FA3" w:rsidP="00A2360E">
      <w:pPr>
        <w:pStyle w:val="Affiliation"/>
      </w:pPr>
      <w:r w:rsidRPr="00B0716F">
        <w:rPr>
          <w:vertAlign w:val="superscript"/>
        </w:rPr>
        <w:t>a</w:t>
      </w:r>
      <w:r w:rsidR="00B0716F">
        <w:rPr>
          <w:vertAlign w:val="superscript"/>
        </w:rPr>
        <w:t xml:space="preserve"> </w:t>
      </w:r>
      <w:r w:rsidRPr="00B0716F">
        <w:t>Department</w:t>
      </w:r>
      <w:r w:rsidR="00CC345F" w:rsidRPr="00B0716F">
        <w:t xml:space="preserve"> of Media and Communications;</w:t>
      </w:r>
      <w:r w:rsidR="00215EFC" w:rsidRPr="00B0716F">
        <w:t xml:space="preserve"> </w:t>
      </w:r>
      <w:r w:rsidRPr="00B0716F">
        <w:rPr>
          <w:vertAlign w:val="superscript"/>
        </w:rPr>
        <w:t>b</w:t>
      </w:r>
      <w:r w:rsidR="00B0716F">
        <w:rPr>
          <w:vertAlign w:val="superscript"/>
        </w:rPr>
        <w:t xml:space="preserve"> </w:t>
      </w:r>
      <w:r w:rsidRPr="00B0716F">
        <w:t>Department</w:t>
      </w:r>
      <w:r w:rsidR="00CC345F" w:rsidRPr="00B0716F">
        <w:t xml:space="preserve"> of Social Policy</w:t>
      </w:r>
      <w:r w:rsidRPr="00B0716F">
        <w:t xml:space="preserve">, </w:t>
      </w:r>
      <w:r w:rsidR="00CC345F" w:rsidRPr="00B0716F">
        <w:t>London School of Economics and Political Science, London, UK</w:t>
      </w:r>
    </w:p>
    <w:p w14:paraId="3C81F05C" w14:textId="12F230F8" w:rsidR="000A4428" w:rsidRPr="00B0716F" w:rsidRDefault="0073576E" w:rsidP="00A2360E">
      <w:pPr>
        <w:pStyle w:val="Correspondencedetails"/>
      </w:pPr>
      <w:r w:rsidRPr="00B0716F">
        <w:t>*</w:t>
      </w:r>
      <w:r w:rsidR="005A0E86" w:rsidRPr="00B0716F">
        <w:t>m.stoilova</w:t>
      </w:r>
      <w:r w:rsidR="00713C59" w:rsidRPr="00B0716F">
        <w:t>@lse</w:t>
      </w:r>
      <w:r w:rsidR="005A0E86" w:rsidRPr="00B0716F">
        <w:t>.ac.uk</w:t>
      </w:r>
      <w:r w:rsidR="00713C59" w:rsidRPr="00B0716F">
        <w:t xml:space="preserve"> @</w:t>
      </w:r>
      <w:proofErr w:type="spellStart"/>
      <w:r w:rsidR="00713C59" w:rsidRPr="00B0716F">
        <w:t>Livingstone_S</w:t>
      </w:r>
      <w:proofErr w:type="spellEnd"/>
    </w:p>
    <w:p w14:paraId="5240E4AC" w14:textId="5B4F24A2" w:rsidR="00614255" w:rsidRPr="00B0716F" w:rsidRDefault="00614255" w:rsidP="00614255">
      <w:pPr>
        <w:pStyle w:val="Abstract"/>
      </w:pPr>
      <w:r w:rsidRPr="00B0716F">
        <w:t xml:space="preserve">Privacy is both a protective and an enabling right. </w:t>
      </w:r>
      <w:r w:rsidR="00C304BC" w:rsidRPr="00B0716F">
        <w:t xml:space="preserve">This </w:t>
      </w:r>
      <w:r w:rsidR="00AC7056" w:rsidRPr="00B0716F">
        <w:t xml:space="preserve">article </w:t>
      </w:r>
      <w:r w:rsidR="00446D55" w:rsidRPr="00B0716F">
        <w:t>identifies</w:t>
      </w:r>
      <w:r w:rsidR="00C304BC" w:rsidRPr="00B0716F">
        <w:t xml:space="preserve"> the available research on how children understand, value and negotiate their personal data and privacy online</w:t>
      </w:r>
      <w:r w:rsidR="00446D55" w:rsidRPr="00B0716F">
        <w:t>. The results are interpreted</w:t>
      </w:r>
      <w:r w:rsidR="00FA089C" w:rsidRPr="00B0716F">
        <w:t xml:space="preserve"> </w:t>
      </w:r>
      <w:r w:rsidR="00446D55" w:rsidRPr="00B0716F">
        <w:t xml:space="preserve">according to </w:t>
      </w:r>
      <w:r w:rsidR="00C304BC" w:rsidRPr="00B0716F">
        <w:t xml:space="preserve">a framework that distinguishes different </w:t>
      </w:r>
      <w:r w:rsidR="00446D55" w:rsidRPr="00B0716F">
        <w:t xml:space="preserve">privacy contexts </w:t>
      </w:r>
      <w:r w:rsidR="00C304BC" w:rsidRPr="00B0716F">
        <w:t xml:space="preserve">(interpersonal, institutional and commercial) and data </w:t>
      </w:r>
      <w:r w:rsidR="00446D55" w:rsidRPr="00B0716F">
        <w:t xml:space="preserve">types </w:t>
      </w:r>
      <w:r w:rsidR="00C304BC" w:rsidRPr="00B0716F">
        <w:t xml:space="preserve">(given, traces and inferred). </w:t>
      </w:r>
      <w:r w:rsidR="00FA089C" w:rsidRPr="00B0716F">
        <w:t xml:space="preserve">Our </w:t>
      </w:r>
      <w:r w:rsidR="00C304BC" w:rsidRPr="00B0716F">
        <w:t>systematic evidence mapping</w:t>
      </w:r>
      <w:r w:rsidR="00AB1199" w:rsidRPr="00B0716F">
        <w:t xml:space="preserve"> of research published by multiple disciplines in the English language from 2007 to 2019</w:t>
      </w:r>
      <w:r w:rsidR="00C304BC" w:rsidRPr="00B0716F">
        <w:t xml:space="preserve"> </w:t>
      </w:r>
      <w:r w:rsidR="00476763" w:rsidRPr="00B0716F">
        <w:t>reveals</w:t>
      </w:r>
      <w:r w:rsidR="00C304BC" w:rsidRPr="00B0716F">
        <w:t xml:space="preserve"> substantial gaps</w:t>
      </w:r>
      <w:r w:rsidR="00FA089C" w:rsidRPr="00B0716F">
        <w:t xml:space="preserve"> in current knowledge</w:t>
      </w:r>
      <w:r w:rsidR="00C304BC" w:rsidRPr="00B0716F">
        <w:t xml:space="preserve">. </w:t>
      </w:r>
      <w:r w:rsidR="00FA089C" w:rsidRPr="00B0716F">
        <w:t>First, e</w:t>
      </w:r>
      <w:r w:rsidR="00C304BC" w:rsidRPr="00B0716F">
        <w:t>ven though children now us</w:t>
      </w:r>
      <w:r w:rsidR="00476763" w:rsidRPr="00B0716F">
        <w:t>e</w:t>
      </w:r>
      <w:r w:rsidR="00C304BC" w:rsidRPr="00B0716F">
        <w:t xml:space="preserve"> the internet from infancy onwards, very few studies </w:t>
      </w:r>
      <w:r w:rsidR="00FA089C" w:rsidRPr="00B0716F">
        <w:t xml:space="preserve">include </w:t>
      </w:r>
      <w:r w:rsidR="00C304BC" w:rsidRPr="00B0716F">
        <w:t xml:space="preserve">younger children, </w:t>
      </w:r>
      <w:r w:rsidR="00476763" w:rsidRPr="00B0716F">
        <w:t>impeding</w:t>
      </w:r>
      <w:r w:rsidR="00C304BC" w:rsidRPr="00B0716F">
        <w:t xml:space="preserve"> </w:t>
      </w:r>
      <w:r w:rsidR="005F08C1" w:rsidRPr="00B0716F">
        <w:t xml:space="preserve">regulatory or educational </w:t>
      </w:r>
      <w:r w:rsidR="00C304BC" w:rsidRPr="00B0716F">
        <w:t xml:space="preserve">policy and practice tailored to </w:t>
      </w:r>
      <w:r w:rsidR="005F08C1" w:rsidRPr="00B0716F">
        <w:t>socio-</w:t>
      </w:r>
      <w:r w:rsidR="00C304BC" w:rsidRPr="00B0716F">
        <w:t xml:space="preserve">developmental differences among children. </w:t>
      </w:r>
      <w:r w:rsidR="00476763" w:rsidRPr="00B0716F">
        <w:t>S</w:t>
      </w:r>
      <w:r w:rsidR="00C304BC" w:rsidRPr="00B0716F">
        <w:t>econd</w:t>
      </w:r>
      <w:r w:rsidR="00476763" w:rsidRPr="00B0716F">
        <w:t>, the</w:t>
      </w:r>
      <w:r w:rsidR="00D06410" w:rsidRPr="00B0716F">
        <w:t xml:space="preserve"> majority of research concerns </w:t>
      </w:r>
      <w:r w:rsidR="00C304BC" w:rsidRPr="00B0716F">
        <w:t xml:space="preserve">privacy in interpersonal contexts, with less attention </w:t>
      </w:r>
      <w:r w:rsidR="005F08C1" w:rsidRPr="00B0716F">
        <w:t xml:space="preserve">paid </w:t>
      </w:r>
      <w:r w:rsidR="00C304BC" w:rsidRPr="00B0716F">
        <w:t xml:space="preserve">to commercial </w:t>
      </w:r>
      <w:r w:rsidR="005F08C1" w:rsidRPr="00B0716F">
        <w:t>or</w:t>
      </w:r>
      <w:r w:rsidR="00C304BC" w:rsidRPr="00B0716F">
        <w:t xml:space="preserve"> institutional contexts. </w:t>
      </w:r>
      <w:r w:rsidR="00734AAD" w:rsidRPr="00B0716F">
        <w:t>Relatedly</w:t>
      </w:r>
      <w:r w:rsidR="00C304BC" w:rsidRPr="00B0716F">
        <w:t xml:space="preserve">, most research conceives of data </w:t>
      </w:r>
      <w:r w:rsidR="002A02A8" w:rsidRPr="00B0716F">
        <w:t xml:space="preserve">that </w:t>
      </w:r>
      <w:r w:rsidR="00C304BC" w:rsidRPr="00B0716F">
        <w:t xml:space="preserve">is deliberately and knowingly provided, with fewer studies recognising that data traces and </w:t>
      </w:r>
      <w:r w:rsidR="00734AAD" w:rsidRPr="00B0716F">
        <w:t xml:space="preserve">inferred (or </w:t>
      </w:r>
      <w:r w:rsidR="00C304BC" w:rsidRPr="00B0716F">
        <w:t>metadata</w:t>
      </w:r>
      <w:r w:rsidR="00734AAD" w:rsidRPr="00B0716F">
        <w:t>)</w:t>
      </w:r>
      <w:r w:rsidR="00C304BC" w:rsidRPr="00B0716F">
        <w:t xml:space="preserve"> also matter for children’s privacy. Finally, most empirical studies concern children’s behaviours and practices but much less common are studies of children’s </w:t>
      </w:r>
      <w:r w:rsidR="00734AAD" w:rsidRPr="00B0716F">
        <w:t xml:space="preserve">media literacy, especially relating to their </w:t>
      </w:r>
      <w:r w:rsidR="00C304BC" w:rsidRPr="00B0716F">
        <w:t>capacity to consent to data protection practices</w:t>
      </w:r>
      <w:r w:rsidR="007F6A41" w:rsidRPr="00B0716F">
        <w:t xml:space="preserve">. </w:t>
      </w:r>
      <w:r w:rsidR="002A02A8" w:rsidRPr="00B0716F">
        <w:t>N</w:t>
      </w:r>
      <w:r w:rsidR="007F6A41" w:rsidRPr="00B0716F">
        <w:t>otwithstanding rising concern</w:t>
      </w:r>
      <w:r w:rsidR="00D06410" w:rsidRPr="00B0716F">
        <w:t xml:space="preserve"> over</w:t>
      </w:r>
      <w:r w:rsidR="007F6A41" w:rsidRPr="00B0716F">
        <w:t xml:space="preserve"> the </w:t>
      </w:r>
      <w:proofErr w:type="spellStart"/>
      <w:r w:rsidR="007F6A41" w:rsidRPr="00B0716F">
        <w:t>datafication</w:t>
      </w:r>
      <w:proofErr w:type="spellEnd"/>
      <w:r w:rsidR="007F6A41" w:rsidRPr="00B0716F">
        <w:t xml:space="preserve"> of childhood</w:t>
      </w:r>
      <w:r w:rsidR="00C304BC" w:rsidRPr="00B0716F">
        <w:t xml:space="preserve">, </w:t>
      </w:r>
      <w:r w:rsidR="007F6A41" w:rsidRPr="00B0716F">
        <w:t xml:space="preserve">few </w:t>
      </w:r>
      <w:r w:rsidR="00AB1199" w:rsidRPr="00B0716F">
        <w:t xml:space="preserve">researchers </w:t>
      </w:r>
      <w:r w:rsidR="00D06410" w:rsidRPr="00B0716F">
        <w:t xml:space="preserve">have </w:t>
      </w:r>
      <w:r w:rsidR="007F6A41" w:rsidRPr="00B0716F">
        <w:t>investigat</w:t>
      </w:r>
      <w:r w:rsidR="00D06410" w:rsidRPr="00B0716F">
        <w:t>ed</w:t>
      </w:r>
      <w:r w:rsidR="007F6A41" w:rsidRPr="00B0716F">
        <w:t xml:space="preserve"> the </w:t>
      </w:r>
      <w:r w:rsidR="00D06410" w:rsidRPr="00B0716F">
        <w:t xml:space="preserve">possible harms </w:t>
      </w:r>
      <w:r w:rsidR="00C304BC" w:rsidRPr="00B0716F">
        <w:t xml:space="preserve">associated with infringements of children’s privacy online, </w:t>
      </w:r>
      <w:r w:rsidR="00AB1199" w:rsidRPr="00B0716F">
        <w:t>or</w:t>
      </w:r>
      <w:r w:rsidR="007F6A41" w:rsidRPr="00B0716F">
        <w:t xml:space="preserve"> the value of any</w:t>
      </w:r>
      <w:r w:rsidR="00C304BC" w:rsidRPr="00B0716F">
        <w:t xml:space="preserve"> </w:t>
      </w:r>
      <w:r w:rsidR="00AB1199" w:rsidRPr="00B0716F">
        <w:t xml:space="preserve">social </w:t>
      </w:r>
      <w:r w:rsidR="00C304BC" w:rsidRPr="00B0716F">
        <w:t xml:space="preserve">support children receive. </w:t>
      </w:r>
      <w:r w:rsidR="007F6A41" w:rsidRPr="00B0716F">
        <w:t xml:space="preserve">We conclude by </w:t>
      </w:r>
      <w:r w:rsidR="005F08C1" w:rsidRPr="00B0716F">
        <w:t xml:space="preserve">calling for </w:t>
      </w:r>
      <w:r w:rsidR="00B87708" w:rsidRPr="00B0716F">
        <w:t xml:space="preserve">a more comprehensive and policy-relevant approach to researching </w:t>
      </w:r>
      <w:r w:rsidR="00C304BC" w:rsidRPr="00B0716F">
        <w:t xml:space="preserve">children’s </w:t>
      </w:r>
      <w:r w:rsidR="00292768" w:rsidRPr="00B0716F">
        <w:t xml:space="preserve">practices and </w:t>
      </w:r>
      <w:r w:rsidR="00C304BC" w:rsidRPr="00B0716F">
        <w:t>understanding of the</w:t>
      </w:r>
      <w:r w:rsidR="005F08C1" w:rsidRPr="00B0716F">
        <w:t xml:space="preserve">ir online data and the </w:t>
      </w:r>
      <w:r w:rsidR="00B87708" w:rsidRPr="00B0716F">
        <w:t xml:space="preserve">privacy </w:t>
      </w:r>
      <w:r w:rsidR="005F08C1" w:rsidRPr="00B0716F">
        <w:t xml:space="preserve">implications </w:t>
      </w:r>
      <w:r w:rsidR="00C304BC" w:rsidRPr="00B0716F">
        <w:t>of engaging in t</w:t>
      </w:r>
      <w:r w:rsidR="00292768" w:rsidRPr="00B0716F">
        <w:t>oday’s increasingly</w:t>
      </w:r>
      <w:r w:rsidR="00C304BC" w:rsidRPr="00B0716F">
        <w:t xml:space="preserve"> commercial digital environment</w:t>
      </w:r>
      <w:r w:rsidRPr="00B0716F">
        <w:t>.</w:t>
      </w:r>
    </w:p>
    <w:p w14:paraId="342F96B6" w14:textId="77777777" w:rsidR="006972D1" w:rsidRPr="00B0716F" w:rsidRDefault="00997B0F" w:rsidP="006972D1">
      <w:pPr>
        <w:pStyle w:val="Keywords"/>
      </w:pPr>
      <w:r w:rsidRPr="00B0716F">
        <w:t>Keywor</w:t>
      </w:r>
      <w:r w:rsidR="006972D1" w:rsidRPr="00B0716F">
        <w:t>ds: privacy online, personal data, media literacy, children, systematic evidence mapping</w:t>
      </w:r>
    </w:p>
    <w:p w14:paraId="719F1B80" w14:textId="77777777" w:rsidR="00997B0F" w:rsidRPr="00B0716F" w:rsidRDefault="00D36224" w:rsidP="00106DAF">
      <w:pPr>
        <w:pStyle w:val="Heading1"/>
      </w:pPr>
      <w:r w:rsidRPr="00B0716F">
        <w:lastRenderedPageBreak/>
        <w:t>Introduction</w:t>
      </w:r>
    </w:p>
    <w:p w14:paraId="7FEF038B" w14:textId="4DFB8757" w:rsidR="00D36224" w:rsidRPr="00B0716F" w:rsidRDefault="00D36224" w:rsidP="00D36224">
      <w:pPr>
        <w:pStyle w:val="Paragraph"/>
      </w:pPr>
      <w:r w:rsidRPr="00B0716F">
        <w:t xml:space="preserve">Privacy is under scrutiny as the technologies that increasingly mediate communication and information of all kinds become more sophisticated, globally networked and commercially valuable. The conditions under which privacy can be sustained are shifting, accompanied by a rising tide of concern about people’s control over their personal information, contestation over what is public or private in digital environments, and a host of privacy infringements resulting from both the deliberate and unintended actions of individuals and organisations (public and private sector, legal and criminal). Among the many research and policy questions that arise, some concern the position of children growing up in a digital age, whether from a research, policy </w:t>
      </w:r>
      <w:r w:rsidR="00AC7056" w:rsidRPr="00B0716F">
        <w:t xml:space="preserve">or </w:t>
      </w:r>
      <w:r w:rsidRPr="00B0716F">
        <w:t>regulatory perspective. What do children understand about personal data and privacy in the digital environment? How should it be managed or regulated in their interest? Is digital innovation changing the role of parents, educators and other organisations in supporting the child’s right to privacy?</w:t>
      </w:r>
    </w:p>
    <w:p w14:paraId="0F67EA0E" w14:textId="7BE53943" w:rsidR="00D36224" w:rsidRPr="00B0716F" w:rsidRDefault="00D36224" w:rsidP="00E47062">
      <w:pPr>
        <w:pStyle w:val="Newparagraph"/>
      </w:pPr>
      <w:r w:rsidRPr="00B0716F">
        <w:t>The policy context regarding children’s privacy online is proving controversial. It includes urgent calls for legislation over the major platforms such as Facebook, Instagram, Google and Snapchat</w:t>
      </w:r>
      <w:r w:rsidR="00DF2C19" w:rsidRPr="00B0716F">
        <w:t>,</w:t>
      </w:r>
      <w:r w:rsidRPr="00B0716F">
        <w:t xml:space="preserve"> which host children’s everyday interactions</w:t>
      </w:r>
      <w:r w:rsidR="00DF2C19" w:rsidRPr="00B0716F">
        <w:t>,</w:t>
      </w:r>
      <w:r w:rsidRPr="00B0716F">
        <w:t xml:space="preserve"> to mitigate a multitude of risks of harm including content, contact, conduct and commercial risks</w:t>
      </w:r>
      <w:r w:rsidR="004935FE" w:rsidRPr="00B0716F">
        <w:t xml:space="preserve"> </w:t>
      </w:r>
      <w:r w:rsidR="004935FE" w:rsidRPr="00021BBA">
        <w:fldChar w:fldCharType="begin"/>
      </w:r>
      <w:r w:rsidR="004935FE" w:rsidRPr="00B0716F">
        <w:instrText xml:space="preserve"> ADDIN EN.CITE &lt;EndNote&gt;&lt;Cite&gt;&lt;Author&gt;Hasebrink&lt;/Author&gt;&lt;Year&gt;2008&lt;/Year&gt;&lt;RecNum&gt;17643&lt;/RecNum&gt;&lt;DisplayText&gt;(Hasebrink, Livingstone, &amp;amp; Haddon, 2008)&lt;/DisplayText&gt;&lt;record&gt;&lt;rec-number&gt;17643&lt;/rec-number&gt;&lt;foreign-keys&gt;&lt;key app="EN" db-id="wftwfprrpser99es5w0xx2p4fawrxfsvrpxp" timestamp="1556794786"&gt;17643&lt;/key&gt;&lt;/foreign-keys&gt;&lt;ref-type name="Report"&gt;27&lt;/ref-type&gt;&lt;contributors&gt;&lt;authors&gt;&lt;author&gt;Hasebrink, U.&lt;/author&gt;&lt;author&gt;Livingstone, S. &lt;/author&gt;&lt;author&gt;Haddon, L.&lt;/author&gt;&lt;/authors&gt;&lt;/contributors&gt;&lt;titles&gt;&lt;title&gt;Comparing children&amp;apos;s online opportunities and risks across Europe: Cross-national comparisons for EU Kids Online.&lt;/title&gt;&lt;/titles&gt;&lt;dates&gt;&lt;year&gt;2008&lt;/year&gt;&lt;/dates&gt;&lt;pub-location&gt;London&lt;/pub-location&gt;&lt;publisher&gt;EU Kids Online&lt;/publisher&gt;&lt;urls&gt;&lt;/urls&gt;&lt;/record&gt;&lt;/Cite&gt;&lt;/EndNote&gt;</w:instrText>
      </w:r>
      <w:r w:rsidR="004935FE" w:rsidRPr="003931D1">
        <w:fldChar w:fldCharType="separate"/>
      </w:r>
      <w:r w:rsidR="004935FE" w:rsidRPr="00B0716F">
        <w:rPr>
          <w:noProof/>
        </w:rPr>
        <w:t>(Hasebrink, Livingstone, &amp; Haddon, 2008)</w:t>
      </w:r>
      <w:r w:rsidR="004935FE" w:rsidRPr="00021BBA">
        <w:fldChar w:fldCharType="end"/>
      </w:r>
      <w:r w:rsidRPr="00B0716F">
        <w:t xml:space="preserve">. While policy on online safety is now well-developed, attention to the data economy underpinning platform business models is more recent, as is data protection regulation specifically addressing children’s privacy and wellbeing </w:t>
      </w:r>
      <w:r w:rsidR="000B4E12" w:rsidRPr="00021BBA">
        <w:fldChar w:fldCharType="begin">
          <w:fldData xml:space="preserve">PEVuZE5vdGU+PENpdGU+PEF1dGhvcj5Nb250Z29tZXJ5PC9BdXRob3I+PFllYXI+MjAxNzwvWWVh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==
</w:fldData>
        </w:fldChar>
      </w:r>
      <w:r w:rsidR="00B130A2" w:rsidRPr="00B0716F">
        <w:instrText xml:space="preserve"> ADDIN EN.CITE </w:instrText>
      </w:r>
      <w:r w:rsidR="00B130A2" w:rsidRPr="003931D1">
        <w:fldChar w:fldCharType="begin">
          <w:fldData xml:space="preserve">PEVuZE5vdGU+PENpdGU+PEF1dGhvcj5Nb250Z29tZXJ5PC9BdXRob3I+PFllYXI+MjAxNzwvWWVh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==
</w:fldData>
        </w:fldChar>
      </w:r>
      <w:r w:rsidR="00B130A2" w:rsidRPr="00B0716F">
        <w:instrText xml:space="preserve"> ADDIN EN.CITE.DATA </w:instrText>
      </w:r>
      <w:r w:rsidR="00B130A2" w:rsidRPr="003931D1">
        <w:fldChar w:fldCharType="end"/>
      </w:r>
      <w:r w:rsidR="000B4E12" w:rsidRPr="003931D1">
        <w:fldChar w:fldCharType="separate"/>
      </w:r>
      <w:r w:rsidR="00AC21A2" w:rsidRPr="00B0716F">
        <w:rPr>
          <w:noProof/>
        </w:rPr>
        <w:t>(DefendDigitalMe, 2018; Kidron, Evans, &amp; Afia, 2018; Montgomery, Chester, &amp; Milosevic, 2017)</w:t>
      </w:r>
      <w:r w:rsidR="000B4E12" w:rsidRPr="00021BBA">
        <w:fldChar w:fldCharType="end"/>
      </w:r>
      <w:r w:rsidRPr="00B0716F">
        <w:t xml:space="preserve">. There are increasing regulatory efforts to ensure businesses explain their data practices more clearly to users, operate more transparently, provide accessible means of redress and conduct risk impact </w:t>
      </w:r>
      <w:r w:rsidRPr="00B0716F">
        <w:lastRenderedPageBreak/>
        <w:t xml:space="preserve">assessments to calibrate their approach to personal data and the risk of harm </w:t>
      </w:r>
      <w:r w:rsidR="003E209F" w:rsidRPr="00021BBA">
        <w:fldChar w:fldCharType="begin"/>
      </w:r>
      <w:r w:rsidR="00B130A2" w:rsidRPr="00B0716F">
        <w:instrText xml:space="preserve"> ADDIN EN.CITE &lt;EndNote&gt;&lt;Cite&gt;&lt;Author&gt;Office&lt;/Author&gt;&lt;Year&gt;2018&lt;/Year&gt;&lt;RecNum&gt;17646&lt;/RecNum&gt;&lt;DisplayText&gt;(Information Commissioner&amp;apos;s Office, 2018a, 2018b)&lt;/DisplayText&gt;&lt;record&gt;&lt;rec-number&gt;17646&lt;/rec-number&gt;&lt;foreign-keys&gt;&lt;key app="EN" db-id="wftwfprrpser99es5w0xx2p4fawrxfsvrpxp" timestamp="1556795603"&gt;17646&lt;/key&gt;&lt;/foreign-keys&gt;&lt;ref-type name="Report"&gt;27&lt;/ref-type&gt;&lt;contributors&gt;&lt;authors&gt;&lt;author&gt;Information Commissioner&amp;apos;s Office,&lt;/author&gt;&lt;/authors&gt;&lt;/contributors&gt;&lt;titles&gt;&lt;title&gt;Guide to the General Data Protection Regulation &lt;/title&gt;&lt;/titles&gt;&lt;dates&gt;&lt;year&gt;2018&lt;/year&gt;&lt;/dates&gt;&lt;pub-location&gt;Wilmslow&lt;/pub-location&gt;&lt;publisher&gt;Information Commissioner&amp;apos;s Office&lt;/publisher&gt;&lt;urls&gt;&lt;related-urls&gt;&lt;url&gt;https://ico.org.uk/for-organisations/guide-to-the-general-data-protection-regulation-gdpr/ &lt;/url&gt;&lt;/related-urls&gt;&lt;/urls&gt;&lt;/record&gt;&lt;/Cite&gt;&lt;Cite&gt;&lt;Author&gt;Information Commissioner&amp;apos;s Office&lt;/Author&gt;&lt;Year&gt;2018&lt;/Year&gt;&lt;RecNum&gt;17645&lt;/RecNum&gt;&lt;record&gt;&lt;rec-number&gt;17645&lt;/rec-number&gt;&lt;foreign-keys&gt;&lt;key app="EN" db-id="wftwfprrpser99es5w0xx2p4fawrxfsvrpxp" timestamp="1556795488"&gt;17645&lt;/key&gt;&lt;/foreign-keys&gt;&lt;ref-type name="Report"&gt;27&lt;/ref-type&gt;&lt;contributors&gt;&lt;authors&gt;&lt;author&gt;Information Commissioner&amp;apos;s Office,&lt;/author&gt;&lt;/authors&gt;&lt;/contributors&gt;&lt;titles&gt;&lt;title&gt;Children and the GDPR&lt;/title&gt;&lt;/titles&gt;&lt;dates&gt;&lt;year&gt;2018&lt;/year&gt;&lt;/dates&gt;&lt;pub-location&gt;Wilmslow&lt;/pub-location&gt;&lt;publisher&gt;Information Commissioner&amp;apos;s Office&lt;/publisher&gt;&lt;urls&gt;&lt;related-urls&gt;&lt;url&gt;https://ico.org.uk/for-organisations/guide-to-the-general-data-protection-regulation-gdpr/children-and-the-gdpr/&lt;/url&gt;&lt;/related-urls&gt;&lt;/urls&gt;&lt;/record&gt;&lt;/Cite&gt;&lt;/EndNote&gt;</w:instrText>
      </w:r>
      <w:r w:rsidR="003E209F" w:rsidRPr="003931D1">
        <w:fldChar w:fldCharType="separate"/>
      </w:r>
      <w:r w:rsidR="00AC21A2" w:rsidRPr="00B0716F">
        <w:rPr>
          <w:noProof/>
        </w:rPr>
        <w:t>(Information Commissioner</w:t>
      </w:r>
      <w:r w:rsidR="004E4F5A" w:rsidRPr="00B0716F">
        <w:rPr>
          <w:noProof/>
        </w:rPr>
        <w:t>'</w:t>
      </w:r>
      <w:r w:rsidR="00AC21A2" w:rsidRPr="00B0716F">
        <w:rPr>
          <w:noProof/>
        </w:rPr>
        <w:t>s Office, 2018a, 2018b)</w:t>
      </w:r>
      <w:r w:rsidR="003E209F" w:rsidRPr="00021BBA">
        <w:fldChar w:fldCharType="end"/>
      </w:r>
      <w:r w:rsidRPr="00B0716F">
        <w:t>. But for the most part, such efforts have concentrated on the general public rather than the needs or rights of children in particular</w:t>
      </w:r>
      <w:r w:rsidR="00266DBE" w:rsidRPr="00B0716F">
        <w:t xml:space="preserve"> (</w:t>
      </w:r>
      <w:r w:rsidR="00515259" w:rsidRPr="00B0716F">
        <w:t>although in the US</w:t>
      </w:r>
      <w:r w:rsidR="00DF2C19" w:rsidRPr="00B0716F">
        <w:t>A</w:t>
      </w:r>
      <w:r w:rsidR="00515259" w:rsidRPr="00B0716F">
        <w:t xml:space="preserve">, </w:t>
      </w:r>
      <w:r w:rsidR="001B194D" w:rsidRPr="00B0716F">
        <w:t xml:space="preserve">the </w:t>
      </w:r>
      <w:r w:rsidR="00266DBE" w:rsidRPr="00B0716F">
        <w:t>Child Online Privacy Protection Act</w:t>
      </w:r>
      <w:r w:rsidR="001B194D" w:rsidRPr="00B0716F">
        <w:t>,</w:t>
      </w:r>
      <w:r w:rsidR="002A02A8" w:rsidRPr="00B0716F">
        <w:t xml:space="preserve"> COPPA,</w:t>
      </w:r>
      <w:r w:rsidR="001B194D" w:rsidRPr="00B0716F">
        <w:t xml:space="preserve"> offers some specific protections to children</w:t>
      </w:r>
      <w:r w:rsidR="00266DBE" w:rsidRPr="00B0716F">
        <w:t xml:space="preserve">; </w:t>
      </w:r>
      <w:r w:rsidR="00E70E79" w:rsidRPr="00B0716F">
        <w:t>Montgomery</w:t>
      </w:r>
      <w:r w:rsidR="004E4F5A" w:rsidRPr="00B0716F">
        <w:t xml:space="preserve"> et al.</w:t>
      </w:r>
      <w:r w:rsidR="00E70E79" w:rsidRPr="00B0716F">
        <w:t>, 2017).</w:t>
      </w:r>
      <w:r w:rsidRPr="00B0716F">
        <w:t xml:space="preserve"> Further, child rights and child welfare organisations are only belatedly recognising the transformative significance of the digital environment for their traditional concerns regarding children’s wellbeing.</w:t>
      </w:r>
    </w:p>
    <w:p w14:paraId="208AC69F" w14:textId="58997141" w:rsidR="00D36224" w:rsidRPr="00B0716F" w:rsidRDefault="00D36224" w:rsidP="00E47062">
      <w:pPr>
        <w:pStyle w:val="Newparagraph"/>
      </w:pPr>
      <w:r w:rsidRPr="00B0716F">
        <w:t xml:space="preserve">Ideally, a judicious apportioning of responsibilities could be reached among the responsibilities of regulation, business, education and parenting. But when public policy interests seem to clash with market interests in relation to digital matters, policy makers often hope that more media literacy education can solve the problem, fearing that new regulation could impede digital innovation. Media literacy education raises questions about what children understand about their personal data and privacy online, and what they can and should be taught. Traditionally such teaching has been led by media educators in school, </w:t>
      </w:r>
      <w:r w:rsidR="00DF2C19" w:rsidRPr="00B0716F">
        <w:t>al</w:t>
      </w:r>
      <w:r w:rsidRPr="00B0716F">
        <w:t>though sometimes</w:t>
      </w:r>
      <w:r w:rsidR="00DF2C19" w:rsidRPr="00B0716F">
        <w:t xml:space="preserve"> computer science teachers teach</w:t>
      </w:r>
      <w:r w:rsidRPr="00B0716F">
        <w:t xml:space="preserve"> ‘digital literacy’ or ‘data literacy’, and there are also calls for such education to be provided by the technology industry, to spare public funds. However it is delivered, such teaching is not easy – many experts are themselves struggling to grasp and explain the legal, technical and organisational processes (involving algorithm-driven marketing, third party data brokers and profiling services, advertising auctions, machine learning and artificial intelligence, and more) that underpin today’s data economy</w:t>
      </w:r>
      <w:r w:rsidR="00DF2C19" w:rsidRPr="00B0716F">
        <w:t>,</w:t>
      </w:r>
      <w:r w:rsidRPr="00B0716F">
        <w:t xml:space="preserve"> and</w:t>
      </w:r>
      <w:r w:rsidR="00DF2C19" w:rsidRPr="00B0716F">
        <w:t>,</w:t>
      </w:r>
      <w:r w:rsidRPr="00B0716F">
        <w:t xml:space="preserve"> it is increasingly argued, t</w:t>
      </w:r>
      <w:r w:rsidR="00590BC9" w:rsidRPr="00B0716F">
        <w:t>he ‘</w:t>
      </w:r>
      <w:proofErr w:type="spellStart"/>
      <w:r w:rsidR="00590BC9" w:rsidRPr="00B0716F">
        <w:t>datafication</w:t>
      </w:r>
      <w:proofErr w:type="spellEnd"/>
      <w:r w:rsidR="00590BC9" w:rsidRPr="00B0716F">
        <w:t xml:space="preserve">’ of our lives </w:t>
      </w:r>
      <w:r w:rsidR="000B4E12" w:rsidRPr="00021BBA">
        <w:fldChar w:fldCharType="begin"/>
      </w:r>
      <w:r w:rsidR="00AC21A2" w:rsidRPr="00B0716F">
        <w:instrText xml:space="preserve"> ADDIN EN.CITE &lt;EndNote&gt;&lt;Cite&gt;&lt;Author&gt;Lupton&lt;/Author&gt;&lt;Year&gt;2017&lt;/Year&gt;&lt;RecNum&gt;17243&lt;/RecNum&gt;&lt;DisplayText&gt;(Lupton &amp;amp; Williamson, 2017)&lt;/DisplayText&gt;&lt;record&gt;&lt;rec-number&gt;17243&lt;/rec-number&gt;&lt;foreign-keys&gt;&lt;key app="EN" db-id="wftwfprrpser99es5w0xx2p4fawrxfsvrpxp" timestamp="1530636508"&gt;17243&lt;/key&gt;&lt;/foreign-keys&gt;&lt;ref-type name="Journal Article"&gt;17&lt;/ref-type&gt;&lt;contributors&gt;&lt;authors&gt;&lt;author&gt;Lupton, Deborah&lt;/author&gt;&lt;author&gt;Williamson, Ben&lt;/author&gt;&lt;/authors&gt;&lt;/contributors&gt;&lt;titles&gt;&lt;title&gt;The datafied child: The dataveillance of children and implications for their rights&lt;/title&gt;&lt;secondary-title&gt;New Media &amp;amp; Society&lt;/secondary-title&gt;&lt;/titles&gt;&lt;periodical&gt;&lt;full-title&gt;New Media &amp;amp; Society&lt;/full-title&gt;&lt;/periodical&gt;&lt;pages&gt;780-794&lt;/pages&gt;&lt;volume&gt;19&lt;/volume&gt;&lt;number&gt;5&lt;/number&gt;&lt;keywords&gt;&lt;keyword&gt;Children,datafication,dataveillance,digital data,education,parents,rights&lt;/keyword&gt;&lt;/keywords&gt;&lt;dates&gt;&lt;year&gt;2017&lt;/year&gt;&lt;/dates&gt;&lt;urls&gt;&lt;related-urls&gt;&lt;url&gt;http://journals.sagepub.com/doi/abs/10.1177/1461444816686328&lt;/url&gt;&lt;/related-urls&gt;&lt;/urls&gt;&lt;electronic-resource-num&gt;10.1177/1461444816686328&lt;/electronic-resource-num&gt;&lt;/record&gt;&lt;/Cite&gt;&lt;/EndNote&gt;</w:instrText>
      </w:r>
      <w:r w:rsidR="000B4E12" w:rsidRPr="003931D1">
        <w:fldChar w:fldCharType="separate"/>
      </w:r>
      <w:r w:rsidR="00AC21A2" w:rsidRPr="00B0716F">
        <w:rPr>
          <w:noProof/>
        </w:rPr>
        <w:t>(Lupton &amp; Williamson, 2017)</w:t>
      </w:r>
      <w:r w:rsidR="000B4E12" w:rsidRPr="00021BBA">
        <w:fldChar w:fldCharType="end"/>
      </w:r>
      <w:r w:rsidRPr="00B0716F">
        <w:t>.</w:t>
      </w:r>
    </w:p>
    <w:p w14:paraId="06F289B2" w14:textId="4D5D1EEB" w:rsidR="00D36224" w:rsidRPr="00B0716F" w:rsidRDefault="00D36224" w:rsidP="00E47062">
      <w:pPr>
        <w:pStyle w:val="Newparagraph"/>
      </w:pPr>
      <w:r w:rsidRPr="00B0716F">
        <w:t xml:space="preserve">In this </w:t>
      </w:r>
      <w:r w:rsidR="00DF2C19" w:rsidRPr="00B0716F">
        <w:t xml:space="preserve">article </w:t>
      </w:r>
      <w:r w:rsidRPr="00B0716F">
        <w:t xml:space="preserve">we ask what research is available on how children understand about, value and negotiate their personal data and privacy online, and what the </w:t>
      </w:r>
      <w:r w:rsidRPr="00B0716F">
        <w:lastRenderedPageBreak/>
        <w:t xml:space="preserve">significant evidence gaps </w:t>
      </w:r>
      <w:r w:rsidR="00DF2C19" w:rsidRPr="00B0716F">
        <w:t>are as well as</w:t>
      </w:r>
      <w:r w:rsidRPr="00B0716F">
        <w:t xml:space="preserve"> next steps for research. </w:t>
      </w:r>
      <w:r w:rsidR="004E7C7C" w:rsidRPr="00B0716F">
        <w:t>Our work is prompted by the adoption of the G</w:t>
      </w:r>
      <w:r w:rsidR="001B194D" w:rsidRPr="00B0716F">
        <w:t>eneral Data Protection Regulation</w:t>
      </w:r>
      <w:r w:rsidR="00DF2C19" w:rsidRPr="00B0716F">
        <w:t xml:space="preserve"> (GDPR)</w:t>
      </w:r>
      <w:r w:rsidR="004E7C7C" w:rsidRPr="00B0716F">
        <w:t xml:space="preserve"> across Europe and the UK Information Commissioner’s </w:t>
      </w:r>
      <w:r w:rsidR="001B194D" w:rsidRPr="00B0716F">
        <w:t>development of</w:t>
      </w:r>
      <w:r w:rsidR="004E7C7C" w:rsidRPr="00B0716F">
        <w:t xml:space="preserve"> a</w:t>
      </w:r>
      <w:r w:rsidR="00BD43EB" w:rsidRPr="00B0716F">
        <w:t xml:space="preserve"> code of practice for a</w:t>
      </w:r>
      <w:r w:rsidR="004E7C7C" w:rsidRPr="00B0716F">
        <w:t>ge-</w:t>
      </w:r>
      <w:r w:rsidR="00BD43EB" w:rsidRPr="00B0716F">
        <w:t>a</w:t>
      </w:r>
      <w:r w:rsidR="004E7C7C" w:rsidRPr="00B0716F">
        <w:t>ppropriate</w:t>
      </w:r>
      <w:r w:rsidR="00BD43EB" w:rsidRPr="00B0716F">
        <w:t xml:space="preserve"> d</w:t>
      </w:r>
      <w:r w:rsidR="004E7C7C" w:rsidRPr="00B0716F">
        <w:t xml:space="preserve">esign. </w:t>
      </w:r>
      <w:r w:rsidRPr="00B0716F">
        <w:t xml:space="preserve">We conducted a systematic mapping of the evidence </w:t>
      </w:r>
      <w:r w:rsidR="000B4E12" w:rsidRPr="00021BBA">
        <w:fldChar w:fldCharType="begin">
          <w:fldData xml:space="preserve">PEVuZE5vdGU+PENpdGU+PEF1dGhvcj5Hb3VnaDwvQXV0aG9yPjxZZWFyPjIwMTI8L1llYXI+PFJl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</w:fldData>
        </w:fldChar>
      </w:r>
      <w:r w:rsidR="00AC21A2" w:rsidRPr="00B0716F">
        <w:instrText xml:space="preserve"> ADDIN EN.CITE </w:instrText>
      </w:r>
      <w:r w:rsidR="00AC21A2" w:rsidRPr="003931D1">
        <w:fldChar w:fldCharType="begin">
          <w:fldData xml:space="preserve">PEVuZE5vdGU+PENpdGU+PEF1dGhvcj5Hb3VnaDwvQXV0aG9yPjxZZWFyPjIwMTI8L1llYXI+PFJl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</w:fldData>
        </w:fldChar>
      </w:r>
      <w:r w:rsidR="00AC21A2" w:rsidRPr="00B0716F">
        <w:instrText xml:space="preserve"> ADDIN EN.CITE.DATA </w:instrText>
      </w:r>
      <w:r w:rsidR="00AC21A2" w:rsidRPr="003931D1">
        <w:fldChar w:fldCharType="end"/>
      </w:r>
      <w:r w:rsidR="000B4E12" w:rsidRPr="003931D1">
        <w:fldChar w:fldCharType="separate"/>
      </w:r>
      <w:r w:rsidR="00AC21A2" w:rsidRPr="00B0716F">
        <w:rPr>
          <w:noProof/>
        </w:rPr>
        <w:t>(EPPI-Centre, 2018; Gough, Thomas, &amp; Oliver, 2012; Grant &amp; Booth</w:t>
      </w:r>
      <w:r w:rsidR="00B974B3" w:rsidRPr="00B0716F">
        <w:rPr>
          <w:noProof/>
        </w:rPr>
        <w:t>, 2009</w:t>
      </w:r>
      <w:r w:rsidR="00AC21A2" w:rsidRPr="00B0716F">
        <w:rPr>
          <w:noProof/>
        </w:rPr>
        <w:t>)</w:t>
      </w:r>
      <w:r w:rsidR="000B4E12" w:rsidRPr="00021BBA">
        <w:fldChar w:fldCharType="end"/>
      </w:r>
      <w:r w:rsidRPr="00B0716F">
        <w:t>, paying particular attention to children’s age, and using a comprehensive multidisciplinary search strategy to recognise possible contributions from childhood studies, developmental psychology, education, computer science and technology studies, among others. The purpose is to ensure that research with children informs policy debates over whether and how their privacy can be protected in the digital environment.</w:t>
      </w:r>
    </w:p>
    <w:p w14:paraId="21993387" w14:textId="52AEAB05" w:rsidR="00D36224" w:rsidRPr="00B0716F" w:rsidRDefault="00D36224" w:rsidP="00D36224">
      <w:pPr>
        <w:pStyle w:val="Heading1"/>
      </w:pPr>
      <w:r w:rsidRPr="00B0716F">
        <w:t>Conceptual framing and research questions</w:t>
      </w:r>
    </w:p>
    <w:p w14:paraId="0D5A8EEC" w14:textId="0877F4E4" w:rsidR="00D36224" w:rsidRPr="00B0716F" w:rsidRDefault="00D36224" w:rsidP="00D36224">
      <w:pPr>
        <w:spacing w:before="240" w:after="240"/>
        <w:rPr>
          <w:color w:val="000000" w:themeColor="text1"/>
        </w:rPr>
      </w:pPr>
      <w:r w:rsidRPr="00B0716F">
        <w:rPr>
          <w:color w:val="000000" w:themeColor="text1"/>
        </w:rPr>
        <w:t>Privacy is both a fundamental human right vital to personal autonomy and dignity and the means of realising other rights. In relation to children, privacy is more often recognised as a protective than an enabling right, with policy and welfare organisations seeking to protect children’s safety, family relations and emotional development from p</w:t>
      </w:r>
      <w:r w:rsidR="00590BC9" w:rsidRPr="00B0716F">
        <w:rPr>
          <w:color w:val="000000" w:themeColor="text1"/>
        </w:rPr>
        <w:t xml:space="preserve">rivacy infringements </w:t>
      </w:r>
      <w:r w:rsidR="00590BC9" w:rsidRPr="00021BBA">
        <w:rPr>
          <w:color w:val="000000" w:themeColor="text1"/>
        </w:rPr>
        <w:fldChar w:fldCharType="begin"/>
      </w:r>
      <w:r w:rsidR="00AC21A2" w:rsidRPr="00B0716F">
        <w:rPr>
          <w:color w:val="000000" w:themeColor="text1"/>
        </w:rPr>
        <w:instrText xml:space="preserve"> ADDIN EN.CITE &lt;EndNote&gt;&lt;Cite&gt;&lt;Author&gt;Lievens&lt;/Author&gt;&lt;Year&gt;2018&lt;/Year&gt;&lt;RecNum&gt;17647&lt;/RecNum&gt;&lt;DisplayText&gt;(E. Lievens, S. Livingstone, S. McLaughlin, B. O’Neill, &amp;amp; V. Verdoodt, 2018)&lt;/DisplayText&gt;&lt;record&gt;&lt;rec-number&gt;17647&lt;/rec-number&gt;&lt;foreign-keys&gt;&lt;key app="EN" db-id="wftwfprrpser99es5w0xx2p4fawrxfsvrpxp" timestamp="1556795829"&gt;17647&lt;/key&gt;&lt;/foreign-keys&gt;&lt;ref-type name="Book Section"&gt;5&lt;/ref-type&gt;&lt;contributors&gt;&lt;authors&gt;&lt;author&gt;Lievens, E.&lt;/author&gt;&lt;author&gt;Livingstone, S.&lt;/author&gt;&lt;author&gt;McLaughlin, S.&lt;/author&gt;&lt;author&gt;O’Neill, B.&lt;/author&gt;&lt;author&gt;Verdoodt, V.&lt;/author&gt;&lt;/authors&gt;&lt;secondary-authors&gt;&lt;author&gt;Liefaard, T&lt;/author&gt;&lt;author&gt;Kilkelly, U&lt;/author&gt;&lt;/secondary-authors&gt;&lt;/contributors&gt;&lt;titles&gt;&lt;title&gt;Children’s rights and digital technologies&lt;/title&gt;&lt;secondary-title&gt;International Children’s Rights Law&lt;/secondary-title&gt;&lt;/titles&gt;&lt;dates&gt;&lt;year&gt;2018&lt;/year&gt;&lt;/dates&gt;&lt;pub-location&gt;Berlin&lt;/pub-location&gt;&lt;publisher&gt;Springer&lt;/publisher&gt;&lt;urls&gt;&lt;/urls&gt;&lt;electronic-resource-num&gt;10.1007/978-981-10-3182-3_16-1&lt;/electronic-resource-num&gt;&lt;/record&gt;&lt;/Cite&gt;&lt;/EndNote&gt;</w:instrText>
      </w:r>
      <w:r w:rsidR="00590BC9" w:rsidRPr="003931D1">
        <w:rPr>
          <w:color w:val="000000" w:themeColor="text1"/>
        </w:rPr>
        <w:fldChar w:fldCharType="separate"/>
      </w:r>
      <w:r w:rsidR="00AC21A2" w:rsidRPr="00B0716F">
        <w:rPr>
          <w:noProof/>
          <w:color w:val="000000" w:themeColor="text1"/>
        </w:rPr>
        <w:t>(Lievens, Livingstone, McLaughlin, O’Neill, &amp; Verdoodt, 2018)</w:t>
      </w:r>
      <w:r w:rsidR="00590BC9" w:rsidRPr="00021BBA">
        <w:rPr>
          <w:color w:val="000000" w:themeColor="text1"/>
        </w:rPr>
        <w:fldChar w:fldCharType="end"/>
      </w:r>
      <w:r w:rsidRPr="00B0716F">
        <w:rPr>
          <w:color w:val="000000" w:themeColor="text1"/>
        </w:rPr>
        <w:t xml:space="preserve">. But it is also important for children’s freedom of expression, exploration of self, information-seeking and civic rights, as </w:t>
      </w:r>
      <w:r w:rsidR="00A738D3" w:rsidRPr="00B0716F">
        <w:rPr>
          <w:color w:val="000000" w:themeColor="text1"/>
        </w:rPr>
        <w:t>specified</w:t>
      </w:r>
      <w:r w:rsidRPr="00B0716F">
        <w:rPr>
          <w:color w:val="000000" w:themeColor="text1"/>
        </w:rPr>
        <w:t xml:space="preserve"> in the United Nations Convention on the Rights of the Child (1989). Yet society does not always fully acknowledge children’s positive rights to provision and participation, especially online. Nor does it always recognise that, in certain circumstances, the child’s right to protection from harm or to participate in society may necessitate their privacy from parents </w:t>
      </w:r>
      <w:r w:rsidR="002A02A8" w:rsidRPr="00B0716F">
        <w:rPr>
          <w:color w:val="000000" w:themeColor="text1"/>
        </w:rPr>
        <w:t xml:space="preserve">or </w:t>
      </w:r>
      <w:r w:rsidRPr="00B0716F">
        <w:rPr>
          <w:color w:val="000000" w:themeColor="text1"/>
        </w:rPr>
        <w:t>caregivers, school, business or the state.</w:t>
      </w:r>
    </w:p>
    <w:p w14:paraId="6629B525" w14:textId="324BB1AA" w:rsidR="00D36224" w:rsidRPr="00B0716F" w:rsidRDefault="00D36224" w:rsidP="00E47062">
      <w:pPr>
        <w:pStyle w:val="Newparagraph"/>
      </w:pPr>
      <w:r w:rsidRPr="00B0716F">
        <w:lastRenderedPageBreak/>
        <w:t xml:space="preserve">In the digital age, children’s privacy is increasingly threatened by new forms of data collection and surveillance enacted by both parents and the state (including schools, health and welfare systems and law enforcement) even as the internet provides new opportunities for children’s interactions, exploration and information and help-seeking – often valued precisely </w:t>
      </w:r>
      <w:r w:rsidR="00A738D3" w:rsidRPr="00B0716F">
        <w:t>because</w:t>
      </w:r>
      <w:r w:rsidRPr="00B0716F">
        <w:t xml:space="preserve"> they can be conducted privately. Children’s privacy is also threatened in ways </w:t>
      </w:r>
      <w:r w:rsidR="00AF420A" w:rsidRPr="00B0716F">
        <w:t>still poorly</w:t>
      </w:r>
      <w:r w:rsidRPr="00B0716F">
        <w:t xml:space="preserve"> understood by the commercialisation of the digital environment and the commodification of children’s online </w:t>
      </w:r>
      <w:r w:rsidR="00AF420A" w:rsidRPr="00B0716F">
        <w:t xml:space="preserve">speech and </w:t>
      </w:r>
      <w:r w:rsidRPr="00B0716F">
        <w:t xml:space="preserve">actions as data </w:t>
      </w:r>
      <w:r w:rsidR="00912450" w:rsidRPr="00021BBA">
        <w:fldChar w:fldCharType="begin"/>
      </w:r>
      <w:r w:rsidR="00AC21A2" w:rsidRPr="00B0716F">
        <w:instrText xml:space="preserve"> ADDIN EN.CITE &lt;EndNote&gt;&lt;Cite&gt;&lt;Author&gt;Lupton&lt;/Author&gt;&lt;Year&gt;2017&lt;/Year&gt;&lt;RecNum&gt;17243&lt;/RecNum&gt;&lt;DisplayText&gt;(Sonia Livingstone, Stoilova, &amp;amp; Nandagiri, 2019; Lupton &amp;amp; Williamson, 2017)&lt;/DisplayText&gt;&lt;record&gt;&lt;rec-number&gt;17243&lt;/rec-number&gt;&lt;foreign-keys&gt;&lt;key app="EN" db-id="wftwfprrpser99es5w0xx2p4fawrxfsvrpxp" timestamp="1530636508"&gt;17243&lt;/key&gt;&lt;/foreign-keys&gt;&lt;ref-type name="Journal Article"&gt;17&lt;/ref-type&gt;&lt;contributors&gt;&lt;authors&gt;&lt;author&gt;Lupton, Deborah&lt;/author&gt;&lt;author&gt;Williamson, Ben&lt;/author&gt;&lt;/authors&gt;&lt;/contributors&gt;&lt;titles&gt;&lt;title&gt;The datafied child: The dataveillance of children and implications for their rights&lt;/title&gt;&lt;secondary-title&gt;New Media &amp;amp; Society&lt;/secondary-title&gt;&lt;/titles&gt;&lt;periodical&gt;&lt;full-title&gt;New Media &amp;amp; Society&lt;/full-title&gt;&lt;/periodical&gt;&lt;pages&gt;780-794&lt;/pages&gt;&lt;volume&gt;19&lt;/volume&gt;&lt;number&gt;5&lt;/number&gt;&lt;keywords&gt;&lt;keyword&gt;Children,datafication,dataveillance,digital data,education,parents,rights&lt;/keyword&gt;&lt;/keywords&gt;&lt;dates&gt;&lt;year&gt;2017&lt;/year&gt;&lt;/dates&gt;&lt;urls&gt;&lt;related-urls&gt;&lt;url&gt;http://journals.sagepub.com/doi/abs/10.1177/1461444816686328&lt;/url&gt;&lt;/related-urls&gt;&lt;/urls&gt;&lt;electronic-resource-num&gt;10.1177/1461444816686328&lt;/electronic-resource-num&gt;&lt;/record&gt;&lt;/Cite&gt;&lt;Cite&gt;&lt;Author&gt;Livingstone&lt;/Author&gt;&lt;Year&gt;2019&lt;/Year&gt;&lt;RecNum&gt;17586&lt;/RecNum&gt;&lt;record&gt;&lt;rec-number&gt;17586&lt;/rec-number&gt;&lt;foreign-keys&gt;&lt;key app="EN" db-id="wftwfprrpser99es5w0xx2p4fawrxfsvrpxp" timestamp="1537198051"&gt;17586&lt;/key&gt;&lt;/foreign-keys&gt;&lt;ref-type name="Report"&gt;27&lt;/ref-type&gt;&lt;contributors&gt;&lt;authors&gt;&lt;author&gt;Sonia Livingstone&lt;/author&gt;&lt;author&gt;Mariya Stoilova&lt;/author&gt;&lt;author&gt;Rishita Nandagiri &lt;/author&gt;&lt;/authors&gt;&lt;/contributors&gt;&lt;titles&gt;&lt;title&gt;Children’s data and privacy online: reviewing the existing evidence&lt;/title&gt;&lt;/titles&gt;&lt;dates&gt;&lt;year&gt;2019&lt;/year&gt;&lt;/dates&gt;&lt;pub-location&gt;London&lt;/pub-location&gt;&lt;publisher&gt;London School of Economics and Political Science&lt;/publisher&gt;&lt;urls&gt;&lt;/urls&gt;&lt;/record&gt;&lt;/Cite&gt;&lt;/EndNote&gt;</w:instrText>
      </w:r>
      <w:r w:rsidR="00912450" w:rsidRPr="003931D1">
        <w:fldChar w:fldCharType="separate"/>
      </w:r>
      <w:r w:rsidR="00AC21A2" w:rsidRPr="00B0716F">
        <w:rPr>
          <w:noProof/>
        </w:rPr>
        <w:t>(</w:t>
      </w:r>
      <w:r w:rsidR="00FA6416" w:rsidRPr="00B0716F">
        <w:rPr>
          <w:noProof/>
        </w:rPr>
        <w:t>Livingstone, Stoilova and Nandagiri</w:t>
      </w:r>
      <w:r w:rsidR="00AC21A2" w:rsidRPr="00B0716F">
        <w:rPr>
          <w:noProof/>
        </w:rPr>
        <w:t>, 2019; Lupton &amp; Williamson, 2017)</w:t>
      </w:r>
      <w:r w:rsidR="00912450" w:rsidRPr="00021BBA">
        <w:fldChar w:fldCharType="end"/>
      </w:r>
      <w:r w:rsidR="00912450" w:rsidRPr="00B0716F">
        <w:t>.</w:t>
      </w:r>
      <w:r w:rsidRPr="00B0716F">
        <w:t xml:space="preserve"> </w:t>
      </w:r>
      <w:r w:rsidR="00AF420A" w:rsidRPr="00B0716F">
        <w:t>T</w:t>
      </w:r>
      <w:r w:rsidRPr="00B0716F">
        <w:t xml:space="preserve">he creation of data – which can be recorded, tracked, aggregated, analysed (via algorithms and increasingly, via artificial intelligence) and ‘monetised’ – from the myriad forms of human communication and activity which throughout history have gone largely unrecorded, is generating a new form of economic value and, thereby, a new set of market actors, data processes and emergent consequences. </w:t>
      </w:r>
    </w:p>
    <w:p w14:paraId="69173C3B" w14:textId="486CDCF5" w:rsidR="00D36224" w:rsidRPr="00B0716F" w:rsidRDefault="00D36224" w:rsidP="00E47062">
      <w:pPr>
        <w:pStyle w:val="Newparagraph"/>
      </w:pPr>
      <w:r w:rsidRPr="00B0716F">
        <w:t xml:space="preserve">In this article, we note Westin’s </w:t>
      </w:r>
      <w:r w:rsidR="00912450" w:rsidRPr="00021BBA">
        <w:fldChar w:fldCharType="begin"/>
      </w:r>
      <w:r w:rsidR="00B130A2" w:rsidRPr="00B0716F">
        <w:instrText xml:space="preserve"> ADDIN EN.CITE &lt;EndNote&gt;&lt;Cite ExcludeAuth="1"&gt;&lt;Author&gt;Westin&lt;/Author&gt;&lt;Year&gt;1967&lt;/Year&gt;&lt;RecNum&gt;17230&lt;/RecNum&gt;&lt;Pages&gt;7&lt;/Pages&gt;&lt;DisplayText&gt;(1967, p. 7)&lt;/DisplayText&gt;&lt;record&gt;&lt;rec-number&gt;17230&lt;/rec-number&gt;&lt;foreign-keys&gt;&lt;key app="EN" db-id="wftwfprrpser99es5w0xx2p4fawrxfsvrpxp" timestamp="1530626672"&gt;17230&lt;/key&gt;&lt;/foreign-keys&gt;&lt;ref-type name="Book"&gt;6&lt;/ref-type&gt;&lt;contributors&gt;&lt;authors&gt;&lt;author&gt;Alan F. Westin&lt;/author&gt;&lt;/authors&gt;&lt;/contributors&gt;&lt;titles&gt;&lt;title&gt;Privacy and freedom&lt;/title&gt;&lt;/titles&gt;&lt;dates&gt;&lt;year&gt;1967&lt;/year&gt;&lt;/dates&gt;&lt;pub-location&gt;New York&lt;/pub-location&gt;&lt;publisher&gt;Atheneum&lt;/publisher&gt;&lt;urls&gt;&lt;/urls&gt;&lt;/record&gt;&lt;/Cite&gt;&lt;/EndNote&gt;</w:instrText>
      </w:r>
      <w:r w:rsidR="00912450" w:rsidRPr="003931D1">
        <w:fldChar w:fldCharType="separate"/>
      </w:r>
      <w:r w:rsidR="00B130A2" w:rsidRPr="00B0716F">
        <w:rPr>
          <w:noProof/>
        </w:rPr>
        <w:t>(1967, p. 7)</w:t>
      </w:r>
      <w:r w:rsidR="00912450" w:rsidRPr="00021BBA">
        <w:fldChar w:fldCharType="end"/>
      </w:r>
      <w:r w:rsidR="00912450" w:rsidRPr="00B0716F">
        <w:t xml:space="preserve"> </w:t>
      </w:r>
      <w:r w:rsidRPr="00B0716F">
        <w:t xml:space="preserve">classic conceptualisation of privacy as ‘the claim of individuals, groups, or institutions to determine themselves when, how and to what extent information about them is communicated to others’ resonates with everyday definitions. This prioritises a conception of information as that which is knowingly given or shared with others. This tends to downplay data </w:t>
      </w:r>
      <w:r w:rsidR="00DF2C19" w:rsidRPr="00B0716F">
        <w:t>‘</w:t>
      </w:r>
      <w:r w:rsidRPr="00B0716F">
        <w:t>given off</w:t>
      </w:r>
      <w:r w:rsidR="00DF2C19" w:rsidRPr="00B0716F">
        <w:t>’</w:t>
      </w:r>
      <w:r w:rsidRPr="00B0716F">
        <w:t xml:space="preserve">, to use Goffman’s </w:t>
      </w:r>
      <w:r w:rsidR="00912450" w:rsidRPr="00021BBA">
        <w:fldChar w:fldCharType="begin"/>
      </w:r>
      <w:r w:rsidR="00912450" w:rsidRPr="00B0716F">
        <w:instrText xml:space="preserve"> ADDIN EN.CITE &lt;EndNote&gt;&lt;Cite ExcludeAuth="1"&gt;&lt;Author&gt;Goffman&lt;/Author&gt;&lt;Year&gt;1971&lt;/Year&gt;&lt;RecNum&gt;17553&lt;/RecNum&gt;&lt;DisplayText&gt;(1971)&lt;/DisplayText&gt;&lt;record&gt;&lt;rec-number&gt;17553&lt;/rec-number&gt;&lt;foreign-keys&gt;&lt;key app="EN" db-id="wftwfprrpser99es5w0xx2p4fawrxfsvrpxp" timestamp="1530742477"&gt;17553&lt;/key&gt;&lt;/foreign-keys&gt;&lt;ref-type name="Book"&gt;6&lt;/ref-type&gt;&lt;contributors&gt;&lt;authors&gt;&lt;author&gt;Goffman, Erving&lt;/author&gt;&lt;/authors&gt;&lt;/contributors&gt;&lt;titles&gt;&lt;title&gt;The Presentation of Self in Everyday Life&lt;/title&gt;&lt;/titles&gt;&lt;dates&gt;&lt;year&gt;1971&lt;/year&gt;&lt;/dates&gt;&lt;pub-location&gt;Harmondsworth&lt;/pub-location&gt;&lt;publisher&gt;Penguin&lt;/publisher&gt;&lt;urls&gt;&lt;/urls&gt;&lt;/record&gt;&lt;/Cite&gt;&lt;/EndNote&gt;</w:instrText>
      </w:r>
      <w:r w:rsidR="00912450" w:rsidRPr="003931D1">
        <w:fldChar w:fldCharType="separate"/>
      </w:r>
      <w:r w:rsidR="00912450" w:rsidRPr="00B0716F">
        <w:rPr>
          <w:noProof/>
        </w:rPr>
        <w:t>(1971)</w:t>
      </w:r>
      <w:r w:rsidR="00912450" w:rsidRPr="00021BBA">
        <w:fldChar w:fldCharType="end"/>
      </w:r>
      <w:r w:rsidRPr="00B0716F">
        <w:t xml:space="preserve"> term, although in the digital environment data given off is more the norm than the exception, with online activities leaving data traces (or providing meta data – data about the data</w:t>
      </w:r>
      <w:r w:rsidR="00DF2C19" w:rsidRPr="00B0716F">
        <w:t>; see</w:t>
      </w:r>
      <w:r w:rsidRPr="00B0716F">
        <w:t xml:space="preserve"> </w:t>
      </w:r>
      <w:r w:rsidR="00912450" w:rsidRPr="00021BBA">
        <w:fldChar w:fldCharType="begin"/>
      </w:r>
      <w:r w:rsidR="00912450" w:rsidRPr="00B0716F">
        <w:instrText xml:space="preserve"> ADDIN EN.CITE &lt;EndNote&gt;&lt;Cite&gt;&lt;Author&gt;van der Hof&lt;/Author&gt;&lt;Year&gt;2016&lt;/Year&gt;&lt;RecNum&gt;17229&lt;/RecNum&gt;&lt;DisplayText&gt;(van der Hof, 2016)&lt;/DisplayText&gt;&lt;record&gt;&lt;rec-number&gt;17229&lt;/rec-number&gt;&lt;foreign-keys&gt;&lt;key app="EN" db-id="wftwfprrpser99es5w0xx2p4fawrxfsvrpxp" timestamp="1530624618"&gt;17229&lt;/key&gt;&lt;/foreign-keys&gt;&lt;ref-type name="Journal Article"&gt;17&lt;/ref-type&gt;&lt;contributors&gt;&lt;authors&gt;&lt;author&gt;van der Hof, Simone&lt;/author&gt;&lt;/authors&gt;&lt;/contributors&gt;&lt;titles&gt;&lt;title&gt;I agree, or do I? A rights-based analysis of the law on children&amp;apos;s consent in the digital world&lt;/title&gt;&lt;secondary-title&gt; Wisconsin International Law Journal&lt;/secondary-title&gt;&lt;/titles&gt;&lt;pages&gt;409-445&lt;/pages&gt;&lt;volume&gt;34&lt;/volume&gt;&lt;number&gt;2&lt;/number&gt;&lt;dates&gt;&lt;year&gt;2016&lt;/year&gt;&lt;/dates&gt;&lt;urls&gt;&lt;/urls&gt;&lt;/record&gt;&lt;/Cite&gt;&lt;/EndNote&gt;</w:instrText>
      </w:r>
      <w:r w:rsidR="00912450" w:rsidRPr="003931D1">
        <w:fldChar w:fldCharType="separate"/>
      </w:r>
      <w:r w:rsidR="00912450" w:rsidRPr="00B0716F">
        <w:rPr>
          <w:noProof/>
        </w:rPr>
        <w:t>van der Hof, 2016)</w:t>
      </w:r>
      <w:r w:rsidR="00912450" w:rsidRPr="00021BBA">
        <w:fldChar w:fldCharType="end"/>
      </w:r>
      <w:r w:rsidRPr="00B0716F">
        <w:t xml:space="preserve"> that are routinely viewed, shared, collected and retained by others. </w:t>
      </w:r>
      <w:r w:rsidR="0038598D" w:rsidRPr="00B0716F">
        <w:t>A</w:t>
      </w:r>
      <w:r w:rsidRPr="00B0716F">
        <w:t xml:space="preserve">lthough Westin does not ignore the inferences drawn by others from data given or given off, his emphasis on individual control seems at odds with the extent to which modern data analytics based on inferred or profiled personal data now constitute the core business model of many digital companies, as well as being </w:t>
      </w:r>
      <w:r w:rsidRPr="00B0716F">
        <w:lastRenderedPageBreak/>
        <w:t>increasingly v</w:t>
      </w:r>
      <w:r w:rsidR="0038598D" w:rsidRPr="00B0716F">
        <w:t>aluable</w:t>
      </w:r>
      <w:r w:rsidRPr="00B0716F">
        <w:t xml:space="preserve"> to public institutions deploying learning or health analytics. In short, the evolving data ecology includes multiple types of data whose processing goes beyond questions of individual control (van der Hof, 2016).</w:t>
      </w:r>
    </w:p>
    <w:p w14:paraId="3B6EA3F0" w14:textId="13657F78" w:rsidR="00D36224" w:rsidRPr="00B0716F" w:rsidRDefault="00D36224" w:rsidP="00E47062">
      <w:pPr>
        <w:pStyle w:val="Newparagraph"/>
      </w:pPr>
      <w:r w:rsidRPr="00B0716F">
        <w:t xml:space="preserve">To approach this complexity, we draw on </w:t>
      </w:r>
      <w:proofErr w:type="spellStart"/>
      <w:r w:rsidRPr="00B0716F">
        <w:t>Nissenbaum’s</w:t>
      </w:r>
      <w:proofErr w:type="spellEnd"/>
      <w:r w:rsidRPr="00B0716F">
        <w:t xml:space="preserve"> analysis of privacy as contextual integrity, meaning ‘neither a right to secrecy nor a right to control, but a right to appropriate flow of personal information’ </w:t>
      </w:r>
      <w:r w:rsidR="000B4E12" w:rsidRPr="00021BBA">
        <w:fldChar w:fldCharType="begin"/>
      </w:r>
      <w:r w:rsidR="00AC21A2" w:rsidRPr="00B0716F">
        <w:instrText xml:space="preserve"> ADDIN EN.CITE &lt;EndNote&gt;&lt;Cite&gt;&lt;Author&gt;Nissenbaum&lt;/Author&gt;&lt;Year&gt;2010&lt;/Year&gt;&lt;RecNum&gt;17232&lt;/RecNum&gt;&lt;Pages&gt;3&lt;/Pages&gt;&lt;DisplayText&gt;(Nissenbaum, 2010, p. 3)&lt;/DisplayText&gt;&lt;record&gt;&lt;rec-number&gt;17232&lt;/rec-number&gt;&lt;foreign-keys&gt;&lt;key app="EN" db-id="wftwfprrpser99es5w0xx2p4fawrxfsvrpxp" timestamp="1530627838"&gt;17232&lt;/key&gt;&lt;/foreign-keys&gt;&lt;ref-type name="Book"&gt;6&lt;/ref-type&gt;&lt;contributors&gt;&lt;authors&gt;&lt;author&gt;Helen Nissenbaum&lt;/author&gt;&lt;/authors&gt;&lt;/contributors&gt;&lt;titles&gt;&lt;title&gt;Privacy in context. Technology, policy, and the integrity of social life&lt;/title&gt;&lt;/titles&gt;&lt;dates&gt;&lt;year&gt;2010&lt;/year&gt;&lt;/dates&gt;&lt;pub-location&gt;Stanford&lt;/pub-location&gt;&lt;publisher&gt;Stanford University Press&lt;/publisher&gt;&lt;urls&gt;&lt;/urls&gt;&lt;/record&gt;&lt;/Cite&gt;&lt;/EndNote&gt;</w:instrText>
      </w:r>
      <w:r w:rsidR="000B4E12" w:rsidRPr="003931D1">
        <w:fldChar w:fldCharType="separate"/>
      </w:r>
      <w:r w:rsidR="00AC21A2" w:rsidRPr="00B0716F">
        <w:rPr>
          <w:noProof/>
        </w:rPr>
        <w:t>(Nissenbaum, 2010, p. 3)</w:t>
      </w:r>
      <w:r w:rsidR="000B4E12" w:rsidRPr="00021BBA">
        <w:fldChar w:fldCharType="end"/>
      </w:r>
      <w:r w:rsidRPr="00B0716F">
        <w:t xml:space="preserve"> in order to grasp the relational nature of privacy generated through interactions among people and</w:t>
      </w:r>
      <w:r w:rsidR="0038598D" w:rsidRPr="00B0716F">
        <w:t>/or</w:t>
      </w:r>
      <w:r w:rsidRPr="00B0716F">
        <w:t xml:space="preserve"> organisations in diverse and often complex digital contexts. In the emphasis on ‘appropriate’ (as judged by whom and negotiated how?) and ‘flow’ (from whom to whom or what?), this definition emphasises culturally</w:t>
      </w:r>
      <w:r w:rsidR="00DF2C19" w:rsidRPr="00B0716F">
        <w:t xml:space="preserve"> </w:t>
      </w:r>
      <w:r w:rsidRPr="00B0716F">
        <w:t xml:space="preserve">shaped negotiations among participants in particular contexts. Thus, norms and regulations regarding expectations, appropriateness, inclusion, purpose, modality and violation should be taken into account when making judgements about privacy and privacy-related actions </w:t>
      </w:r>
      <w:r w:rsidR="000B4E12" w:rsidRPr="00021BBA">
        <w:fldChar w:fldCharType="begin"/>
      </w:r>
      <w:r w:rsidR="000B4E12" w:rsidRPr="00B0716F">
        <w:instrText xml:space="preserve"> ADDIN EN.CITE &lt;EndNote&gt;&lt;Cite&gt;&lt;Author&gt;O&amp;apos;Hara&lt;/Author&gt;&lt;Year&gt;2016&lt;/Year&gt;&lt;RecNum&gt;17613&lt;/RecNum&gt;&lt;DisplayText&gt;(O&amp;apos;Hara, 2016)&lt;/DisplayText&gt;&lt;record&gt;&lt;rec-number&gt;17613&lt;/rec-number&gt;&lt;foreign-keys&gt;&lt;key app="EN" db-id="wftwfprrpser99es5w0xx2p4fawrxfsvrpxp" timestamp="1542886539"&gt;17613&lt;/key&gt;&lt;/foreign-keys&gt;&lt;ref-type name="Journal Article"&gt;17&lt;/ref-type&gt;&lt;contributors&gt;&lt;authors&gt;&lt;author&gt;Kieron O&amp;apos;Hara &lt;/author&gt;&lt;/authors&gt;&lt;/contributors&gt;&lt;titles&gt;&lt;title&gt;The seven veils of privacy&lt;/title&gt;&lt;secondary-title&gt;IEEE Internet Computing&lt;/secondary-title&gt;&lt;/titles&gt;&lt;periodical&gt;&lt;full-title&gt;IEEE Internet Computing&lt;/full-title&gt;&lt;/periodical&gt;&lt;pages&gt;86-91&lt;/pages&gt;&lt;volume&gt;20&lt;/volume&gt;&lt;dates&gt;&lt;year&gt;2016&lt;/year&gt;&lt;/dates&gt;&lt;urls&gt;&lt;/urls&gt;&lt;electronic-resource-num&gt;10.1109/MIC.2016.34&lt;/electronic-resource-num&gt;&lt;/record&gt;&lt;/Cite&gt;&lt;/EndNote&gt;</w:instrText>
      </w:r>
      <w:r w:rsidR="000B4E12" w:rsidRPr="003931D1">
        <w:fldChar w:fldCharType="separate"/>
      </w:r>
      <w:r w:rsidR="000B4E12" w:rsidRPr="00B0716F">
        <w:rPr>
          <w:noProof/>
        </w:rPr>
        <w:t>(O'Hara, 2016)</w:t>
      </w:r>
      <w:r w:rsidR="000B4E12" w:rsidRPr="00021BBA">
        <w:fldChar w:fldCharType="end"/>
      </w:r>
      <w:r w:rsidRPr="00B0716F">
        <w:t>.</w:t>
      </w:r>
    </w:p>
    <w:p w14:paraId="1E93F55F" w14:textId="37D7D79D" w:rsidR="00D36224" w:rsidRPr="00B0716F" w:rsidRDefault="00D36224" w:rsidP="00E47062">
      <w:pPr>
        <w:pStyle w:val="Newparagraph"/>
      </w:pPr>
      <w:r w:rsidRPr="00B0716F">
        <w:t xml:space="preserve">What kinds of context are pertinent to children’s privacy in the digital age? We distinguish three </w:t>
      </w:r>
      <w:r w:rsidR="00DF2C19" w:rsidRPr="00B0716F">
        <w:t xml:space="preserve">– </w:t>
      </w:r>
      <w:r w:rsidRPr="00B0716F">
        <w:t>interpersonal, institutional and commercial. Together these contexts capture distinct kinds of relationship in which people are embedded: with (</w:t>
      </w:r>
      <w:proofErr w:type="spellStart"/>
      <w:r w:rsidRPr="00B0716F">
        <w:t>i</w:t>
      </w:r>
      <w:proofErr w:type="spellEnd"/>
      <w:r w:rsidRPr="00B0716F">
        <w:t>) other individuals or groups, (ii) public or third sector (not-for-profit) organisations, and (iii) commercial organisations. These contexts vary in the cultural norms, power relations and regulatory mechanisms that apply, resulting in different privacy-related problems experienced by children and to be addressed by policy makers. It is important to consider what children understand and expect regarding their privacy in each context, and how they anticipate which problems may arise in each.</w:t>
      </w:r>
    </w:p>
    <w:p w14:paraId="2D39066B" w14:textId="44834895" w:rsidR="00D36224" w:rsidRPr="00B0716F" w:rsidRDefault="00D36224" w:rsidP="00E47062">
      <w:pPr>
        <w:pStyle w:val="Newparagraph"/>
      </w:pPr>
      <w:r w:rsidRPr="00B0716F">
        <w:t>These contexts routinely co-occur: for instance, when a child chats to friends on a popular app in the school playground, questions of privacy arise regarding (</w:t>
      </w:r>
      <w:proofErr w:type="spellStart"/>
      <w:r w:rsidRPr="00B0716F">
        <w:t>i</w:t>
      </w:r>
      <w:proofErr w:type="spellEnd"/>
      <w:r w:rsidRPr="00B0716F">
        <w:t xml:space="preserve">) what they share with their friends and what they in turn may share, (ii) the business </w:t>
      </w:r>
      <w:r w:rsidR="00DF2C19" w:rsidRPr="00B0716F">
        <w:t xml:space="preserve">that </w:t>
      </w:r>
      <w:r w:rsidRPr="00B0716F">
        <w:t xml:space="preserve">owns </w:t>
      </w:r>
      <w:r w:rsidRPr="00B0716F">
        <w:lastRenderedPageBreak/>
        <w:t>the app and, thereby, the digital record of interaction</w:t>
      </w:r>
      <w:r w:rsidR="004962A6" w:rsidRPr="00B0716F">
        <w:t>s</w:t>
      </w:r>
      <w:r w:rsidRPr="00B0716F">
        <w:t xml:space="preserve"> (and what they may share with </w:t>
      </w:r>
      <w:r w:rsidR="004962A6" w:rsidRPr="00B0716F">
        <w:t>business partners</w:t>
      </w:r>
      <w:r w:rsidRPr="00B0716F">
        <w:t>) and (iii) the school, which may have safeguarding reasons to monitor (manually or technologically</w:t>
      </w:r>
      <w:r w:rsidR="0064756D" w:rsidRPr="00B0716F">
        <w:t xml:space="preserve">) </w:t>
      </w:r>
      <w:r w:rsidRPr="00B0716F">
        <w:t>the child’s ‘private’ communication (and possibly, share this with parents, social workers or the police)</w:t>
      </w:r>
      <w:r w:rsidR="00B00537" w:rsidRPr="00B0716F">
        <w:t xml:space="preserve"> </w:t>
      </w:r>
      <w:r w:rsidR="00B00537" w:rsidRPr="00021BBA">
        <w:fldChar w:fldCharType="begin">
          <w:fldData xml:space="preserve">PEVuZE5vdGU+PENpdGU+PEF1dGhvcj5TaGFkZTwvQXV0aG9yPjxZZWFyPjIwMTY8L1llYXI+PFJl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</w:fldData>
        </w:fldChar>
      </w:r>
      <w:r w:rsidR="00B130A2" w:rsidRPr="00B0716F">
        <w:instrText xml:space="preserve"> ADDIN EN.CITE </w:instrText>
      </w:r>
      <w:r w:rsidR="00B130A2" w:rsidRPr="003931D1">
        <w:fldChar w:fldCharType="begin">
          <w:fldData xml:space="preserve">PEVuZE5vdGU+PENpdGU+PEF1dGhvcj5TaGFkZTwvQXV0aG9yPjxZZWFyPjIwMTY8L1llYXI+PFJl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</w:fldData>
        </w:fldChar>
      </w:r>
      <w:r w:rsidR="00B130A2" w:rsidRPr="00B0716F">
        <w:instrText xml:space="preserve"> ADDIN EN.CITE.DATA </w:instrText>
      </w:r>
      <w:r w:rsidR="00B130A2" w:rsidRPr="003931D1">
        <w:fldChar w:fldCharType="end"/>
      </w:r>
      <w:r w:rsidR="00B00537" w:rsidRPr="003931D1">
        <w:fldChar w:fldCharType="separate"/>
      </w:r>
      <w:r w:rsidR="00B130A2" w:rsidRPr="00B0716F">
        <w:rPr>
          <w:noProof/>
        </w:rPr>
        <w:t>(</w:t>
      </w:r>
      <w:r w:rsidR="00FA6416" w:rsidRPr="00B0716F">
        <w:rPr>
          <w:noProof/>
        </w:rPr>
        <w:t>Livingstone, Stoilova and Nandagiri</w:t>
      </w:r>
      <w:r w:rsidR="00B974B3" w:rsidRPr="00B0716F">
        <w:rPr>
          <w:noProof/>
        </w:rPr>
        <w:t xml:space="preserve">, </w:t>
      </w:r>
      <w:r w:rsidR="00B130A2" w:rsidRPr="00B0716F">
        <w:rPr>
          <w:noProof/>
        </w:rPr>
        <w:t>forthcoming; Shade &amp; Singh, 2016)</w:t>
      </w:r>
      <w:r w:rsidR="00B00537" w:rsidRPr="00021BBA">
        <w:fldChar w:fldCharType="end"/>
      </w:r>
      <w:r w:rsidRPr="00B0716F">
        <w:t xml:space="preserve">. </w:t>
      </w:r>
      <w:r w:rsidR="00B00537" w:rsidRPr="00B0716F">
        <w:t>T</w:t>
      </w:r>
      <w:r w:rsidRPr="00B0716F">
        <w:t>hese contexts become further interconnected in the digital environment, resulting in ‘networked privacy’ (the geographically</w:t>
      </w:r>
      <w:r w:rsidR="00DF2C19" w:rsidRPr="00B0716F">
        <w:t xml:space="preserve"> </w:t>
      </w:r>
      <w:r w:rsidRPr="00B0716F">
        <w:t>extensive, public-by-default nature of personal co</w:t>
      </w:r>
      <w:r w:rsidR="00407B4A" w:rsidRPr="00B0716F">
        <w:t>mmunications in the digital era)</w:t>
      </w:r>
      <w:r w:rsidRPr="00B0716F">
        <w:t xml:space="preserve"> </w:t>
      </w:r>
      <w:r w:rsidR="000B4E12" w:rsidRPr="00021BBA">
        <w:fldChar w:fldCharType="begin"/>
      </w:r>
      <w:r w:rsidR="00AC21A2" w:rsidRPr="00B0716F">
        <w:instrText xml:space="preserve"> ADDIN EN.CITE &lt;EndNote&gt;&lt;Cite&gt;&lt;Author&gt;boyd&lt;/Author&gt;&lt;Year&gt;2011&lt;/Year&gt;&lt;RecNum&gt;17330&lt;/RecNum&gt;&lt;DisplayText&gt;(boyd &amp;amp; Marwick, 2011)&lt;/DisplayText&gt;&lt;record&gt;&lt;rec-number&gt;17330&lt;/rec-number&gt;&lt;foreign-keys&gt;&lt;key app="EN" db-id="wftwfprrpser99es5w0xx2p4fawrxfsvrpxp" timestamp="1530696022"&gt;17330&lt;/key&gt;&lt;/foreign-keys&gt;&lt;ref-type name="Conference Proceedings"&gt;10&lt;/ref-type&gt;&lt;contributors&gt;&lt;authors&gt;&lt;author&gt;boyd, danah&lt;/author&gt;&lt;author&gt;Marwick, Alice E.&lt;/author&gt;&lt;/authors&gt;&lt;/contributors&gt;&lt;titles&gt;&lt;title&gt;Social privacy in networked publics: teens’ attitudes, practices, and strategies&lt;/title&gt;&lt;secondary-title&gt;A Decade in Internet Time: Symposium on the Dynamics of the Internet and Society&lt;/secondary-title&gt;&lt;/titles&gt;&lt;pages&gt;1-29&lt;/pages&gt;&lt;keywords&gt;&lt;keyword&gt;Facebook, privacy, youth, teens, social media, ethnography, cultural studies&lt;/keyword&gt;&lt;/keywords&gt;&lt;dates&gt;&lt;year&gt;2011&lt;/year&gt;&lt;pub-dates&gt;&lt;date&gt;September 22&lt;/date&gt;&lt;/pub-dates&gt;&lt;/dates&gt;&lt;pub-location&gt;Oxford, UK&lt;/pub-location&gt;&lt;urls&gt;&lt;related-urls&gt;&lt;url&gt;&lt;style face="underline" font="default" size="100%"&gt;https://papers.ssrn.com/abstract=1925128&lt;/style&gt;&lt;/url&gt;&lt;url&gt;&lt;style face="underline" font="default" size="100%"&gt;https://papers.ssrn.com/sol3/Delivery.cfm?abstractid=1925128&lt;/style&gt;&lt;/url&gt;&lt;/related-urls&gt;&lt;/urls&gt;&lt;/record&gt;&lt;/Cite&gt;&lt;/EndNote&gt;</w:instrText>
      </w:r>
      <w:r w:rsidR="000B4E12" w:rsidRPr="003931D1">
        <w:fldChar w:fldCharType="separate"/>
      </w:r>
      <w:r w:rsidR="00AC21A2" w:rsidRPr="00B0716F">
        <w:rPr>
          <w:noProof/>
        </w:rPr>
        <w:t>(boyd &amp; Marwick, 2011)</w:t>
      </w:r>
      <w:r w:rsidR="000B4E12" w:rsidRPr="00021BBA">
        <w:fldChar w:fldCharType="end"/>
      </w:r>
      <w:r w:rsidRPr="00B0716F">
        <w:t>. Privacy online is shaped by four key affordances (or socially designed features) of the digital environment</w:t>
      </w:r>
      <w:r w:rsidR="00DF2C19" w:rsidRPr="00B0716F">
        <w:t xml:space="preserve"> –</w:t>
      </w:r>
      <w:r w:rsidRPr="00B0716F">
        <w:t xml:space="preserve"> persistence, replicability, scalability and </w:t>
      </w:r>
      <w:proofErr w:type="spellStart"/>
      <w:r w:rsidRPr="00B0716F">
        <w:t>searchability</w:t>
      </w:r>
      <w:proofErr w:type="spellEnd"/>
      <w:r w:rsidR="00DF2C19" w:rsidRPr="00B0716F">
        <w:t xml:space="preserve"> –</w:t>
      </w:r>
      <w:r w:rsidRPr="00B0716F">
        <w:t xml:space="preserve"> and can result in what Marwick and </w:t>
      </w:r>
      <w:proofErr w:type="spellStart"/>
      <w:r w:rsidRPr="00B0716F">
        <w:t>boyd</w:t>
      </w:r>
      <w:proofErr w:type="spellEnd"/>
      <w:r w:rsidRPr="00B0716F">
        <w:t xml:space="preserve"> </w:t>
      </w:r>
      <w:r w:rsidR="007864A9" w:rsidRPr="00021BBA">
        <w:fldChar w:fldCharType="begin"/>
      </w:r>
      <w:r w:rsidR="007864A9" w:rsidRPr="00B0716F">
        <w:instrText xml:space="preserve"> ADDIN EN.CITE &lt;EndNote&gt;&lt;Cite ExcludeAuth="1"&gt;&lt;Author&gt;Marwick&lt;/Author&gt;&lt;Year&gt;2014&lt;/Year&gt;&lt;RecNum&gt;17385&lt;/RecNum&gt;&lt;DisplayText&gt;(2014)&lt;/DisplayText&gt;&lt;record&gt;&lt;rec-number&gt;17385&lt;/rec-number&gt;&lt;foreign-keys&gt;&lt;key app="EN" db-id="wftwfprrpser99es5w0xx2p4fawrxfsvrpxp" timestamp="1530696023"&gt;17385&lt;/key&gt;&lt;/foreign-keys&gt;&lt;ref-type name="Journal Article"&gt;17&lt;/ref-type&gt;&lt;contributors&gt;&lt;authors&gt;&lt;author&gt;Marwick, Alice E.&lt;/author&gt;&lt;author&gt;boyd, danah&lt;/author&gt;&lt;/authors&gt;&lt;/contributors&gt;&lt;titles&gt;&lt;title&gt;Networked privacy: How teenagers negotiate context in social media&lt;/title&gt;&lt;secondary-title&gt;New Media &amp;amp;amp; Society&lt;/secondary-title&gt;&lt;/titles&gt;&lt;periodical&gt;&lt;full-title&gt;New Media &amp;amp;amp; Society&lt;/full-title&gt;&lt;/periodical&gt;&lt;pages&gt;1051-1067&lt;/pages&gt;&lt;volume&gt;16&lt;/volume&gt;&lt;number&gt;7&lt;/number&gt;&lt;keywords&gt;&lt;keyword&gt;Context Collapse&lt;/keyword&gt;&lt;keyword&gt;Facebook&lt;/keyword&gt;&lt;keyword&gt;Privacy&lt;/keyword&gt;&lt;keyword&gt;Social Media&lt;/keyword&gt;&lt;keyword&gt;Social Network Sites&lt;/keyword&gt;&lt;keyword&gt;Teenagers&lt;/keyword&gt;&lt;/keywords&gt;&lt;dates&gt;&lt;year&gt;2014&lt;/year&gt;&lt;/dates&gt;&lt;isbn&gt;1461-4448&lt;/isbn&gt;&lt;urls&gt;&lt;/urls&gt;&lt;electronic-resource-num&gt;10.1177/1461444814543995&lt;/electronic-resource-num&gt;&lt;/record&gt;&lt;/Cite&gt;&lt;/EndNote&gt;</w:instrText>
      </w:r>
      <w:r w:rsidR="007864A9" w:rsidRPr="003931D1">
        <w:fldChar w:fldCharType="separate"/>
      </w:r>
      <w:r w:rsidR="007864A9" w:rsidRPr="00B0716F">
        <w:rPr>
          <w:noProof/>
        </w:rPr>
        <w:t>(2014)</w:t>
      </w:r>
      <w:r w:rsidR="007864A9" w:rsidRPr="00021BBA">
        <w:fldChar w:fldCharType="end"/>
      </w:r>
      <w:r w:rsidRPr="00B0716F">
        <w:t xml:space="preserve"> term context collision, uncertain audiences and context collapse. In short, in the digital age, people must contend with new digital dynamics over and above the established demands of social interaction</w:t>
      </w:r>
      <w:r w:rsidR="007864A9" w:rsidRPr="00B0716F">
        <w:t xml:space="preserve">. </w:t>
      </w:r>
      <w:r w:rsidR="00B00537" w:rsidRPr="00B0716F">
        <w:t>This results in emergent tactics designed to evade or manage online visibility, secrecy or surveillance</w:t>
      </w:r>
      <w:r w:rsidR="00B974B3" w:rsidRPr="00B0716F">
        <w:t>.</w:t>
      </w:r>
    </w:p>
    <w:p w14:paraId="7FB80697" w14:textId="14E81329" w:rsidR="00D36224" w:rsidRPr="00B0716F" w:rsidRDefault="00D36224" w:rsidP="00E47062">
      <w:pPr>
        <w:pStyle w:val="Newparagraph"/>
      </w:pPr>
      <w:r w:rsidRPr="00B0716F">
        <w:t>How can children grasp such complexities of context and consequence in</w:t>
      </w:r>
      <w:r w:rsidR="003B7C76" w:rsidRPr="00B0716F">
        <w:t xml:space="preserve"> a f</w:t>
      </w:r>
      <w:r w:rsidRPr="00B0716F">
        <w:t xml:space="preserve">ast-changing digital environment? </w:t>
      </w:r>
      <w:r w:rsidR="003B7C76" w:rsidRPr="00B0716F">
        <w:t xml:space="preserve">Can this be taught? </w:t>
      </w:r>
      <w:r w:rsidRPr="00B0716F">
        <w:t xml:space="preserve">The UK national curriculum </w:t>
      </w:r>
      <w:r w:rsidR="003B7C76" w:rsidRPr="00B0716F">
        <w:t xml:space="preserve">pays only partial attention to </w:t>
      </w:r>
      <w:r w:rsidRPr="00B0716F">
        <w:t>an operational and critical understanding of online data and privacy.</w:t>
      </w:r>
      <w:r w:rsidRPr="00B0716F">
        <w:rPr>
          <w:vertAlign w:val="superscript"/>
        </w:rPr>
        <w:footnoteReference w:id="1"/>
      </w:r>
      <w:r w:rsidRPr="00B0716F">
        <w:t xml:space="preserve"> From 2020 the curriculum will include compulsory teaching </w:t>
      </w:r>
      <w:r w:rsidR="00D14449" w:rsidRPr="00B0716F">
        <w:t>about</w:t>
      </w:r>
      <w:r w:rsidRPr="00B0716F">
        <w:t xml:space="preserve"> relationships and consent from the start of primary school and sexual relationships and consent from the start of secondary school</w:t>
      </w:r>
      <w:r w:rsidR="002D5559" w:rsidRPr="00B0716F">
        <w:t xml:space="preserve"> </w:t>
      </w:r>
      <w:r w:rsidR="002D5559" w:rsidRPr="00021BBA">
        <w:fldChar w:fldCharType="begin"/>
      </w:r>
      <w:r w:rsidR="002D5559" w:rsidRPr="00B0716F">
        <w:instrText xml:space="preserve"> ADDIN EN.CITE &lt;EndNote&gt;&lt;Cite&gt;&lt;Author&gt;Department for Education&lt;/Author&gt;&lt;Year&gt;2018&lt;/Year&gt;&lt;RecNum&gt;17649&lt;/RecNum&gt;&lt;DisplayText&gt;(Department for Education, 2018)&lt;/DisplayText&gt;&lt;record&gt;&lt;rec-number&gt;17649&lt;/rec-number&gt;&lt;foreign-keys&gt;&lt;key app="EN" db-id="wftwfprrpser99es5w0xx2p4fawrxfsvrpxp" timestamp="1556797419"&gt;17649&lt;/key&gt;&lt;/foreign-keys&gt;&lt;ref-type name="Web Page"&gt;12&lt;/ref-type&gt;&lt;contributors&gt;&lt;authors&gt;&lt;author&gt;Department for Education,&lt;/author&gt;&lt;/authors&gt;&lt;/contributors&gt;&lt;titles&gt;&lt;title&gt;New relationships and health education in schools. Draft guidance&lt;/title&gt;&lt;/titles&gt;&lt;dates&gt;&lt;year&gt;2018&lt;/year&gt;&lt;/dates&gt;&lt;urls&gt;&lt;related-urls&gt;&lt;url&gt;https://www.gov.uk/government/news/new-relationships-and-health-education-in-schools &lt;/url&gt;&lt;/related-urls&gt;&lt;/urls&gt;&lt;/record&gt;&lt;/Cite&gt;&lt;/EndNote&gt;</w:instrText>
      </w:r>
      <w:r w:rsidR="002D5559" w:rsidRPr="003931D1">
        <w:fldChar w:fldCharType="separate"/>
      </w:r>
      <w:r w:rsidR="002D5559" w:rsidRPr="00B0716F">
        <w:rPr>
          <w:noProof/>
        </w:rPr>
        <w:t>(Department for Education</w:t>
      </w:r>
      <w:r w:rsidR="00B974B3" w:rsidRPr="00B0716F">
        <w:rPr>
          <w:noProof/>
        </w:rPr>
        <w:t xml:space="preserve"> </w:t>
      </w:r>
      <w:r w:rsidR="00C519E8" w:rsidRPr="00B0716F">
        <w:rPr>
          <w:noProof/>
        </w:rPr>
        <w:t>[</w:t>
      </w:r>
      <w:r w:rsidR="00B974B3" w:rsidRPr="00B0716F">
        <w:rPr>
          <w:noProof/>
        </w:rPr>
        <w:t>DfE</w:t>
      </w:r>
      <w:r w:rsidR="00C519E8" w:rsidRPr="00B0716F">
        <w:rPr>
          <w:noProof/>
        </w:rPr>
        <w:t>]</w:t>
      </w:r>
      <w:r w:rsidR="002D5559" w:rsidRPr="00B0716F">
        <w:rPr>
          <w:noProof/>
        </w:rPr>
        <w:t>, 2018)</w:t>
      </w:r>
      <w:r w:rsidR="002D5559" w:rsidRPr="00021BBA">
        <w:fldChar w:fldCharType="end"/>
      </w:r>
      <w:r w:rsidRPr="00B0716F">
        <w:t xml:space="preserve">. This may include interpersonal privacy online, together with the rights to delete and redress. The computing curriculum, also compulsory from primary school, includes an </w:t>
      </w:r>
      <w:r w:rsidRPr="00B0716F">
        <w:lastRenderedPageBreak/>
        <w:t>introduction to algorithms</w:t>
      </w:r>
      <w:r w:rsidR="00D14449" w:rsidRPr="00B0716F">
        <w:t xml:space="preserve"> and</w:t>
      </w:r>
      <w:r w:rsidRPr="00B0716F">
        <w:t xml:space="preserve"> using technology safely and responsibly (KS1</w:t>
      </w:r>
      <w:r w:rsidR="00DF2C19" w:rsidRPr="00B0716F">
        <w:t>–</w:t>
      </w:r>
      <w:r w:rsidRPr="00B0716F">
        <w:t>2),</w:t>
      </w:r>
      <w:r w:rsidRPr="00B0716F">
        <w:rPr>
          <w:vertAlign w:val="superscript"/>
        </w:rPr>
        <w:footnoteReference w:id="2"/>
      </w:r>
      <w:r w:rsidRPr="00B0716F">
        <w:t xml:space="preserve"> while </w:t>
      </w:r>
      <w:r w:rsidR="00D14449" w:rsidRPr="00B0716F">
        <w:t xml:space="preserve">the </w:t>
      </w:r>
      <w:r w:rsidRPr="00B0716F">
        <w:t>KS3</w:t>
      </w:r>
      <w:r w:rsidR="00DF2C19" w:rsidRPr="00B0716F">
        <w:t>–</w:t>
      </w:r>
      <w:r w:rsidRPr="00B0716F">
        <w:t>4 curriculum explores the safe, responsible and secure use of technology including the implications of technology for online identity and privacy</w:t>
      </w:r>
      <w:r w:rsidR="002D5559" w:rsidRPr="00B0716F">
        <w:t xml:space="preserve"> </w:t>
      </w:r>
      <w:r w:rsidR="002D5559" w:rsidRPr="00021BBA">
        <w:fldChar w:fldCharType="begin"/>
      </w:r>
      <w:r w:rsidR="002D5559" w:rsidRPr="00B0716F">
        <w:instrText xml:space="preserve"> ADDIN EN.CITE &lt;EndNote&gt;&lt;Cite&gt;&lt;Author&gt;Department for Education&lt;/Author&gt;&lt;Year&gt;2013&lt;/Year&gt;&lt;RecNum&gt;17650&lt;/RecNum&gt;&lt;DisplayText&gt;(Department for Education, 2013)&lt;/DisplayText&gt;&lt;record&gt;&lt;rec-number&gt;17650&lt;/rec-number&gt;&lt;foreign-keys&gt;&lt;key app="EN" db-id="wftwfprrpser99es5w0xx2p4fawrxfsvrpxp" timestamp="1556797504"&gt;17650&lt;/key&gt;&lt;/foreign-keys&gt;&lt;ref-type name="Report"&gt;27&lt;/ref-type&gt;&lt;contributors&gt;&lt;authors&gt;&lt;author&gt;Department for Education,&lt;/author&gt;&lt;/authors&gt;&lt;/contributors&gt;&lt;titles&gt;&lt;title&gt;The national curriculum in England&lt;/title&gt;&lt;/titles&gt;&lt;dates&gt;&lt;year&gt;2013&lt;/year&gt;&lt;/dates&gt;&lt;urls&gt;&lt;related-urls&gt;&lt;url&gt;https://assets.publishing.service.gov.uk/government/uploads/system/uploads/attachment_data/file/425601/PRIMARY_national_curriculum.pdf&lt;/url&gt;&lt;/related-urls&gt;&lt;/urls&gt;&lt;/record&gt;&lt;/Cite&gt;&lt;/EndNote&gt;</w:instrText>
      </w:r>
      <w:r w:rsidR="002D5559" w:rsidRPr="003931D1">
        <w:fldChar w:fldCharType="separate"/>
      </w:r>
      <w:r w:rsidR="002D5559" w:rsidRPr="00B0716F">
        <w:rPr>
          <w:noProof/>
        </w:rPr>
        <w:t>(D</w:t>
      </w:r>
      <w:r w:rsidR="00B974B3" w:rsidRPr="00B0716F">
        <w:rPr>
          <w:noProof/>
        </w:rPr>
        <w:t>fE</w:t>
      </w:r>
      <w:r w:rsidR="002D5559" w:rsidRPr="00B0716F">
        <w:rPr>
          <w:noProof/>
        </w:rPr>
        <w:t>, 2013)</w:t>
      </w:r>
      <w:r w:rsidR="002D5559" w:rsidRPr="00021BBA">
        <w:fldChar w:fldCharType="end"/>
      </w:r>
      <w:r w:rsidRPr="00B0716F">
        <w:t xml:space="preserve">. The citizenship curriculum (compulsory from KS3) prioritises an understanding of democracy, government and the rights and responsibilities of citizens. The (optional) computing GCSE curriculum adds material on the ethical, legal and environmental impacts of digital technology on wider society, including issues of privacy and cyber security </w:t>
      </w:r>
      <w:r w:rsidR="002D5559" w:rsidRPr="00021BBA">
        <w:fldChar w:fldCharType="begin"/>
      </w:r>
      <w:r w:rsidR="00AC21A2" w:rsidRPr="00B0716F">
        <w:instrText xml:space="preserve"> ADDIN EN.CITE &lt;EndNote&gt;&lt;Cite&gt;&lt;Author&gt;Department for Education&lt;/Author&gt;&lt;Year&gt;2016&lt;/Year&gt;&lt;RecNum&gt;17652&lt;/RecNum&gt;&lt;DisplayText&gt;(Department for Education, 2016a, 2016b)&lt;/DisplayText&gt;&lt;record&gt;&lt;rec-number&gt;17652&lt;/rec-number&gt;&lt;foreign-keys&gt;&lt;key app="EN" db-id="wftwfprrpser99es5w0xx2p4fawrxfsvrpxp" timestamp="1556797649"&gt;17652&lt;/key&gt;&lt;/foreign-keys&gt;&lt;ref-type name="Journal Article"&gt;17&lt;/ref-type&gt;&lt;contributors&gt;&lt;authors&gt;&lt;author&gt;Department for Education,  &lt;/author&gt;&lt;/authors&gt;&lt;/contributors&gt;&lt;titles&gt;&lt;title&gt;GCE AS and A level subject content&lt;/title&gt;&lt;/titles&gt;&lt;dates&gt;&lt;year&gt;2016&lt;/year&gt;&lt;/dates&gt;&lt;urls&gt;&lt;related-urls&gt;&lt;url&gt;https://assets.publishing.service.gov.uk/government/uploads/system/uploads/attachment_data/file/497237/Media_studies_AS_A_level_subject_content.pdf&lt;/url&gt;&lt;/related-urls&gt;&lt;/urls&gt;&lt;/record&gt;&lt;/Cite&gt;&lt;Cite&gt;&lt;Author&gt;Department for Education&lt;/Author&gt;&lt;Year&gt;2016&lt;/Year&gt;&lt;RecNum&gt;17651&lt;/RecNum&gt;&lt;record&gt;&lt;rec-number&gt;17651&lt;/rec-number&gt;&lt;foreign-keys&gt;&lt;key app="EN" db-id="wftwfprrpser99es5w0xx2p4fawrxfsvrpxp" timestamp="1556797596"&gt;17651&lt;/key&gt;&lt;/foreign-keys&gt;&lt;ref-type name="Report"&gt;27&lt;/ref-type&gt;&lt;contributors&gt;&lt;authors&gt;&lt;author&gt;Department for Education,&lt;/author&gt;&lt;/authors&gt;&lt;/contributors&gt;&lt;titles&gt;&lt;title&gt;Media studies GCSE subject content&lt;/title&gt;&lt;/titles&gt;&lt;dates&gt;&lt;year&gt;2016&lt;/year&gt;&lt;/dates&gt;&lt;urls&gt;&lt;related-urls&gt;&lt;url&gt;https://assets.publishing.service.gov.uk/government/uploads/system/uploads/attachment_data/file/496451/Media_studies_GCSE_subject_content.pdf &lt;/url&gt;&lt;/related-urls&gt;&lt;/urls&gt;&lt;/record&gt;&lt;/Cite&gt;&lt;/EndNote&gt;</w:instrText>
      </w:r>
      <w:r w:rsidR="002D5559" w:rsidRPr="003931D1">
        <w:fldChar w:fldCharType="separate"/>
      </w:r>
      <w:r w:rsidR="00AC21A2" w:rsidRPr="00B0716F">
        <w:rPr>
          <w:noProof/>
        </w:rPr>
        <w:t>(D</w:t>
      </w:r>
      <w:r w:rsidR="00B974B3" w:rsidRPr="00B0716F">
        <w:rPr>
          <w:noProof/>
        </w:rPr>
        <w:t>fE</w:t>
      </w:r>
      <w:r w:rsidR="00AC21A2" w:rsidRPr="00B0716F">
        <w:rPr>
          <w:noProof/>
        </w:rPr>
        <w:t>, 2016a, 2016b)</w:t>
      </w:r>
      <w:r w:rsidR="002D5559" w:rsidRPr="00021BBA">
        <w:fldChar w:fldCharType="end"/>
      </w:r>
      <w:r w:rsidR="00D14449" w:rsidRPr="00B0716F">
        <w:t>. T</w:t>
      </w:r>
      <w:r w:rsidRPr="00B0716F">
        <w:t xml:space="preserve">he GCSE media studies curriculum offers in-depth critical understanding of the digital media ecology, but is chosen by few students </w:t>
      </w:r>
      <w:r w:rsidR="002D5559" w:rsidRPr="00021BBA">
        <w:fldChar w:fldCharType="begin"/>
      </w:r>
      <w:r w:rsidR="00AC21A2" w:rsidRPr="00B0716F">
        <w:instrText xml:space="preserve"> ADDIN EN.CITE &lt;EndNote&gt;&lt;Cite&gt;&lt;Author&gt;Department for Education&lt;/Author&gt;&lt;Year&gt;2016&lt;/Year&gt;&lt;RecNum&gt;17652&lt;/RecNum&gt;&lt;DisplayText&gt;(Department for Education, 2016a, 2016b)&lt;/DisplayText&gt;&lt;record&gt;&lt;rec-number&gt;17652&lt;/rec-number&gt;&lt;foreign-keys&gt;&lt;key app="EN" db-id="wftwfprrpser99es5w0xx2p4fawrxfsvrpxp" timestamp="1556797649"&gt;17652&lt;/key&gt;&lt;/foreign-keys&gt;&lt;ref-type name="Journal Article"&gt;17&lt;/ref-type&gt;&lt;contributors&gt;&lt;authors&gt;&lt;author&gt;Department for Education,  &lt;/author&gt;&lt;/authors&gt;&lt;/contributors&gt;&lt;titles&gt;&lt;title&gt;GCE AS and A level subject content&lt;/title&gt;&lt;/titles&gt;&lt;dates&gt;&lt;year&gt;2016&lt;/year&gt;&lt;/dates&gt;&lt;urls&gt;&lt;related-urls&gt;&lt;url&gt;https://assets.publishing.service.gov.uk/government/uploads/system/uploads/attachment_data/file/497237/Media_studies_AS_A_level_subject_content.pdf&lt;/url&gt;&lt;/related-urls&gt;&lt;/urls&gt;&lt;/record&gt;&lt;/Cite&gt;&lt;Cite&gt;&lt;Author&gt;Department for Education&lt;/Author&gt;&lt;Year&gt;2016&lt;/Year&gt;&lt;RecNum&gt;17651&lt;/RecNum&gt;&lt;record&gt;&lt;rec-number&gt;17651&lt;/rec-number&gt;&lt;foreign-keys&gt;&lt;key app="EN" db-id="wftwfprrpser99es5w0xx2p4fawrxfsvrpxp" timestamp="1556797596"&gt;17651&lt;/key&gt;&lt;/foreign-keys&gt;&lt;ref-type name="Report"&gt;27&lt;/ref-type&gt;&lt;contributors&gt;&lt;authors&gt;&lt;author&gt;Department for Education,&lt;/author&gt;&lt;/authors&gt;&lt;/contributors&gt;&lt;titles&gt;&lt;title&gt;Media studies GCSE subject content&lt;/title&gt;&lt;/titles&gt;&lt;dates&gt;&lt;year&gt;2016&lt;/year&gt;&lt;/dates&gt;&lt;urls&gt;&lt;related-urls&gt;&lt;url&gt;https://assets.publishing.service.gov.uk/government/uploads/system/uploads/attachment_data/file/496451/Media_studies_GCSE_subject_content.pdf &lt;/url&gt;&lt;/related-urls&gt;&lt;/urls&gt;&lt;/record&gt;&lt;/Cite&gt;&lt;/EndNote&gt;</w:instrText>
      </w:r>
      <w:r w:rsidR="002D5559" w:rsidRPr="003931D1">
        <w:fldChar w:fldCharType="separate"/>
      </w:r>
      <w:r w:rsidR="00AC21A2" w:rsidRPr="00B0716F">
        <w:rPr>
          <w:noProof/>
        </w:rPr>
        <w:t>(D</w:t>
      </w:r>
      <w:r w:rsidR="00B974B3" w:rsidRPr="00B0716F">
        <w:rPr>
          <w:noProof/>
        </w:rPr>
        <w:t>fE</w:t>
      </w:r>
      <w:r w:rsidR="00AC21A2" w:rsidRPr="00B0716F">
        <w:rPr>
          <w:noProof/>
        </w:rPr>
        <w:t>, 2016a, 2016b)</w:t>
      </w:r>
      <w:r w:rsidR="002D5559" w:rsidRPr="00021BBA">
        <w:fldChar w:fldCharType="end"/>
      </w:r>
      <w:r w:rsidRPr="00B0716F">
        <w:t xml:space="preserve">. </w:t>
      </w:r>
    </w:p>
    <w:p w14:paraId="51E1D93F" w14:textId="40D73134" w:rsidR="00D36224" w:rsidRPr="00B0716F" w:rsidRDefault="00D36224" w:rsidP="00E47062">
      <w:pPr>
        <w:pStyle w:val="Newparagraph"/>
      </w:pPr>
      <w:r w:rsidRPr="00B0716F">
        <w:t>Insofar as children are not</w:t>
      </w:r>
      <w:r w:rsidR="000D1A86" w:rsidRPr="00B0716F">
        <w:t xml:space="preserve"> taught or are too young to learn enough</w:t>
      </w:r>
      <w:r w:rsidRPr="00B0716F">
        <w:t xml:space="preserve"> about data and privacy online</w:t>
      </w:r>
      <w:r w:rsidR="000D1A86" w:rsidRPr="00B0716F">
        <w:t xml:space="preserve"> to protect their rights</w:t>
      </w:r>
      <w:r w:rsidRPr="00B0716F">
        <w:t xml:space="preserve">, what is the responsibility of regulators? The classic social policy answer in the UK refers to the so-called </w:t>
      </w:r>
      <w:proofErr w:type="spellStart"/>
      <w:r w:rsidRPr="00B0716F">
        <w:t>Gillick</w:t>
      </w:r>
      <w:proofErr w:type="spellEnd"/>
      <w:r w:rsidRPr="00B0716F">
        <w:t xml:space="preserve"> principle </w:t>
      </w:r>
      <w:r w:rsidR="002D5559" w:rsidRPr="00021BBA">
        <w:fldChar w:fldCharType="begin"/>
      </w:r>
      <w:r w:rsidR="00AC21A2" w:rsidRPr="00B0716F">
        <w:instrText xml:space="preserve"> ADDIN EN.CITE &lt;EndNote&gt;&lt;Cite&gt;&lt;Author&gt;NSPCC&lt;/Author&gt;&lt;Year&gt;2018&lt;/Year&gt;&lt;RecNum&gt;17653&lt;/RecNum&gt;&lt;DisplayText&gt;(NSPCC, 2018; Taylor, Dove, Laurie, &amp;amp; Townend, 2018)&lt;/DisplayText&gt;&lt;record&gt;&lt;rec-number&gt;17653&lt;/rec-number&gt;&lt;foreign-keys&gt;&lt;key app="EN" db-id="wftwfprrpser99es5w0xx2p4fawrxfsvrpxp" timestamp="1556797840"&gt;17653&lt;/key&gt;&lt;/foreign-keys&gt;&lt;ref-type name="Web Page"&gt;12&lt;/ref-type&gt;&lt;contributors&gt;&lt;authors&gt;&lt;author&gt;NSPCC&lt;/author&gt;&lt;/authors&gt;&lt;/contributors&gt;&lt;titles&gt;&lt;title&gt; Gillick competency and Fraser guidelines.&lt;/title&gt;&lt;/titles&gt;&lt;dates&gt;&lt;year&gt;2018&lt;/year&gt;&lt;/dates&gt;&lt;urls&gt;&lt;related-urls&gt;&lt;url&gt;https://learning.nspcc.org.uk/media/1541/gillick-competency-factsheet.pdf &lt;/url&gt;&lt;/related-urls&gt;&lt;/urls&gt;&lt;/record&gt;&lt;/Cite&gt;&lt;Cite&gt;&lt;Author&gt;Taylor&lt;/Author&gt;&lt;Year&gt;2018&lt;/Year&gt;&lt;RecNum&gt;17654&lt;/RecNum&gt;&lt;record&gt;&lt;rec-number&gt;17654&lt;/rec-number&gt;&lt;foreign-keys&gt;&lt;key app="EN" db-id="wftwfprrpser99es5w0xx2p4fawrxfsvrpxp" timestamp="1556798006"&gt;17654&lt;/key&gt;&lt;/foreign-keys&gt;&lt;ref-type name="Journal Article"&gt;17&lt;/ref-type&gt;&lt;contributors&gt;&lt;authors&gt;&lt;author&gt;Taylor, E.&lt;/author&gt;&lt;author&gt;Dove, E &lt;/author&gt;&lt;author&gt;Laurie, G.&lt;/author&gt;&lt;author&gt;Townend, D.&lt;/author&gt;&lt;/authors&gt;&lt;/contributors&gt;&lt;titles&gt;&lt;title&gt;When can the child speak for herself? The limits of parental consent in Data Protection Law for health research&lt;/title&gt;&lt;secondary-title&gt;Medical Law Review&lt;/secondary-title&gt;&lt;/titles&gt;&lt;periodical&gt;&lt;full-title&gt;Medical Law Review&lt;/full-title&gt;&lt;/periodical&gt;&lt;pages&gt;369–391&lt;/pages&gt;&lt;volume&gt;26&lt;/volume&gt;&lt;number&gt;3&lt;/number&gt;&lt;dates&gt;&lt;year&gt;2018&lt;/year&gt;&lt;/dates&gt;&lt;urls&gt;&lt;/urls&gt;&lt;/record&gt;&lt;/Cite&gt;&lt;/EndNote&gt;</w:instrText>
      </w:r>
      <w:r w:rsidR="002D5559" w:rsidRPr="003931D1">
        <w:fldChar w:fldCharType="separate"/>
      </w:r>
      <w:r w:rsidR="00AC21A2" w:rsidRPr="00B0716F">
        <w:rPr>
          <w:noProof/>
        </w:rPr>
        <w:t>(NSPCC, 2018; Taylor, Dove, Laurie, &amp; Townend, 2018)</w:t>
      </w:r>
      <w:r w:rsidR="002D5559" w:rsidRPr="00021BBA">
        <w:fldChar w:fldCharType="end"/>
      </w:r>
      <w:r w:rsidR="00DF2C19" w:rsidRPr="00B0716F">
        <w:t>,</w:t>
      </w:r>
      <w:r w:rsidR="00D25CEE" w:rsidRPr="00B0716F">
        <w:t xml:space="preserve"> </w:t>
      </w:r>
      <w:r w:rsidRPr="00B0716F">
        <w:t>established in 1982</w:t>
      </w:r>
      <w:r w:rsidR="00D25CEE" w:rsidRPr="00B0716F">
        <w:t xml:space="preserve"> when</w:t>
      </w:r>
      <w:r w:rsidRPr="00B0716F">
        <w:t xml:space="preserve"> Lord </w:t>
      </w:r>
      <w:proofErr w:type="spellStart"/>
      <w:r w:rsidRPr="00B0716F">
        <w:t>Scarman</w:t>
      </w:r>
      <w:proofErr w:type="spellEnd"/>
      <w:r w:rsidRPr="00B0716F">
        <w:t xml:space="preserve"> adjudicat</w:t>
      </w:r>
      <w:r w:rsidR="00D25CEE" w:rsidRPr="00B0716F">
        <w:t>ed</w:t>
      </w:r>
      <w:r w:rsidRPr="00B0716F">
        <w:t xml:space="preserve"> on when contraception could be given to a child without informing their parents</w:t>
      </w:r>
      <w:r w:rsidR="00D25CEE" w:rsidRPr="00B0716F">
        <w:t xml:space="preserve">. He </w:t>
      </w:r>
      <w:r w:rsidRPr="00B0716F">
        <w:t xml:space="preserve">stated that </w:t>
      </w:r>
      <w:r w:rsidR="00D25CEE" w:rsidRPr="00B0716F">
        <w:t xml:space="preserve">the </w:t>
      </w:r>
      <w:r w:rsidR="00DF2C19" w:rsidRPr="00B0716F">
        <w:t>‘</w:t>
      </w:r>
      <w:r w:rsidRPr="00B0716F">
        <w:t>parental right yields to the child’s right to make his own decisions when he reaches a sufficient understanding and intelligence to be capable of making up his own mind on the matter requiring decision</w:t>
      </w:r>
      <w:r w:rsidR="00DF2C19" w:rsidRPr="00B0716F">
        <w:t>’</w:t>
      </w:r>
      <w:r w:rsidRPr="00B0716F">
        <w:t>. Since sexual activity with a child under 13 is a criminal offence, this in effect set a lower age limit for children’s independent decisions. Related considerations about children's cognitive development appear to have informed the US</w:t>
      </w:r>
      <w:r w:rsidR="00DF2C19" w:rsidRPr="00B0716F">
        <w:t>A’s</w:t>
      </w:r>
      <w:r w:rsidRPr="00B0716F">
        <w:t xml:space="preserve"> 1998 COPPA, designed to protect children under 13 </w:t>
      </w:r>
      <w:r w:rsidRPr="00B0716F">
        <w:lastRenderedPageBreak/>
        <w:t xml:space="preserve">from marketing messages without parental permission </w:t>
      </w:r>
      <w:r w:rsidR="00AA13A0" w:rsidRPr="00021BBA">
        <w:fldChar w:fldCharType="begin"/>
      </w:r>
      <w:r w:rsidR="00AC21A2" w:rsidRPr="00B0716F">
        <w:instrText xml:space="preserve"> ADDIN EN.CITE &lt;EndNote&gt;&lt;Cite&gt;&lt;Author&gt;Haddon&lt;/Author&gt;&lt;Year&gt;2017&lt;/Year&gt;&lt;RecNum&gt;17655&lt;/RecNum&gt;&lt;DisplayText&gt;(Haddon &amp;amp; Livingstone, 2017)&lt;/DisplayText&gt;&lt;record&gt;&lt;rec-number&gt;17655&lt;/rec-number&gt;&lt;foreign-keys&gt;&lt;key app="EN" db-id="wftwfprrpser99es5w0xx2p4fawrxfsvrpxp" timestamp="1556798251"&gt;17655&lt;/key&gt;&lt;/foreign-keys&gt;&lt;ref-type name="Book Section"&gt;5&lt;/ref-type&gt;&lt;contributors&gt;&lt;authors&gt;&lt;author&gt;Haddon, L.&lt;/author&gt;&lt;author&gt;Livingstone, S.&lt;/author&gt;&lt;/authors&gt;&lt;secondary-authors&gt;&lt;author&gt;Brooks, P.&lt;/author&gt;&lt;author&gt;Blumberg, F.&lt;/author&gt;&lt;/secondary-authors&gt;&lt;/contributors&gt;&lt;titles&gt;&lt;title&gt;Risks, opportunities and risky opportunities: How children make sense of the online environment.&lt;/title&gt;&lt;secondary-title&gt;Cognitive Development in Digital Contexts&lt;/secondary-title&gt;&lt;/titles&gt;&lt;pages&gt;275-302&lt;/pages&gt;&lt;dates&gt;&lt;year&gt;2017&lt;/year&gt;&lt;/dates&gt;&lt;pub-location&gt;San Diego&lt;/pub-location&gt;&lt;publisher&gt;Elsevier&lt;/publisher&gt;&lt;urls&gt;&lt;/urls&gt;&lt;/record&gt;&lt;/Cite&gt;&lt;/EndNote&gt;</w:instrText>
      </w:r>
      <w:r w:rsidR="00AA13A0" w:rsidRPr="003931D1">
        <w:fldChar w:fldCharType="separate"/>
      </w:r>
      <w:r w:rsidR="00AC21A2" w:rsidRPr="00B0716F">
        <w:rPr>
          <w:noProof/>
        </w:rPr>
        <w:t>(Haddon &amp; Livingstone, 2017)</w:t>
      </w:r>
      <w:r w:rsidR="00AA13A0" w:rsidRPr="00021BBA">
        <w:fldChar w:fldCharType="end"/>
      </w:r>
      <w:r w:rsidRPr="00B0716F">
        <w:t xml:space="preserve">. Although developed originally for television </w:t>
      </w:r>
      <w:r w:rsidR="00D25CEE" w:rsidRPr="00B0716F">
        <w:t>advertising</w:t>
      </w:r>
      <w:r w:rsidRPr="00B0716F">
        <w:t xml:space="preserve">, COPPA </w:t>
      </w:r>
      <w:r w:rsidR="00D25CEE" w:rsidRPr="00B0716F">
        <w:t>became</w:t>
      </w:r>
      <w:r w:rsidRPr="00B0716F">
        <w:t xml:space="preserve"> the de facto age regulation for services offered by (mostly US</w:t>
      </w:r>
      <w:r w:rsidR="00DF2C19" w:rsidRPr="00B0716F">
        <w:t>A</w:t>
      </w:r>
      <w:r w:rsidRPr="00B0716F">
        <w:t xml:space="preserve">-headquartered) digital platforms worldwide (hence Facebook, Snapchat, etc. require users to be 13+). In 2018 the European GDPR </w:t>
      </w:r>
      <w:r w:rsidR="005B578B" w:rsidRPr="00B0716F">
        <w:t xml:space="preserve">set </w:t>
      </w:r>
      <w:r w:rsidRPr="00B0716F">
        <w:t>the age of 16 (with member states permitted to derogate by choosing any age between 13 and 16) as the so-called ‘digital age of consent’ at which children could decide about uses of their digital data without parent</w:t>
      </w:r>
      <w:r w:rsidR="00DF2C19" w:rsidRPr="00B0716F">
        <w:t>al</w:t>
      </w:r>
      <w:r w:rsidRPr="00B0716F">
        <w:t xml:space="preserve"> permission. This has been much misunderstood, since the restriction applies only to </w:t>
      </w:r>
      <w:r w:rsidR="005B578B" w:rsidRPr="00B0716F">
        <w:t xml:space="preserve">personal data </w:t>
      </w:r>
      <w:r w:rsidRPr="00B0716F">
        <w:t xml:space="preserve">processing on the legal </w:t>
      </w:r>
      <w:r w:rsidR="005B578B" w:rsidRPr="00B0716F">
        <w:t>basis</w:t>
      </w:r>
      <w:r w:rsidRPr="00B0716F">
        <w:t xml:space="preserve"> of consent </w:t>
      </w:r>
      <w:r w:rsidR="00DF2C19" w:rsidRPr="00B0716F">
        <w:t xml:space="preserve">– </w:t>
      </w:r>
      <w:r w:rsidR="000106EF" w:rsidRPr="00B0716F">
        <w:t xml:space="preserve">resorted to </w:t>
      </w:r>
      <w:r w:rsidR="005B578B" w:rsidRPr="00B0716F">
        <w:t>less by platforms than expected</w:t>
      </w:r>
      <w:r w:rsidRPr="00B0716F">
        <w:t xml:space="preserve"> </w:t>
      </w:r>
      <w:r w:rsidR="007864A9" w:rsidRPr="00021BBA">
        <w:fldChar w:fldCharType="begin"/>
      </w:r>
      <w:r w:rsidR="00AC21A2" w:rsidRPr="00B0716F">
        <w:instrText xml:space="preserve"> ADDIN EN.CITE &lt;EndNote&gt;&lt;Cite&gt;&lt;Author&gt;Livingstone&lt;/Author&gt;&lt;Year&gt;2018&lt;/Year&gt;&lt;RecNum&gt;17245&lt;/RecNum&gt;&lt;DisplayText&gt;(Sonia Livingstone, 2018)&lt;/DisplayText&gt;&lt;record&gt;&lt;rec-number&gt;17245&lt;/rec-number&gt;&lt;foreign-keys&gt;&lt;key app="EN" db-id="wftwfprrpser99es5w0xx2p4fawrxfsvrpxp" timestamp="1530636508"&gt;17245&lt;/key&gt;&lt;/foreign-keys&gt;&lt;ref-type name="Journal Article"&gt;17&lt;/ref-type&gt;&lt;contributors&gt;&lt;authors&gt;&lt;author&gt;Sonia Livingstone&lt;/author&gt;&lt;/authors&gt;&lt;/contributors&gt;&lt;titles&gt;&lt;title&gt;Children: a special case for privacy?&lt;/title&gt;&lt;secondary-title&gt;Intermedia&lt;/secondary-title&gt;&lt;/titles&gt;&lt;periodical&gt;&lt;full-title&gt;Intermedia&lt;/full-title&gt;&lt;/periodical&gt;&lt;pages&gt;18-23&lt;/pages&gt;&lt;volume&gt;46&lt;/volume&gt;&lt;number&gt;2&lt;/number&gt;&lt;dates&gt;&lt;year&gt;2018&lt;/year&gt;&lt;/dates&gt;&lt;urls&gt;&lt;/urls&gt;&lt;/record&gt;&lt;/Cite&gt;&lt;/EndNote&gt;</w:instrText>
      </w:r>
      <w:r w:rsidR="007864A9" w:rsidRPr="003931D1">
        <w:fldChar w:fldCharType="separate"/>
      </w:r>
      <w:r w:rsidR="00AC21A2" w:rsidRPr="00B0716F">
        <w:rPr>
          <w:noProof/>
        </w:rPr>
        <w:t>(Livingstone, 2018)</w:t>
      </w:r>
      <w:r w:rsidR="007864A9" w:rsidRPr="00021BBA">
        <w:fldChar w:fldCharType="end"/>
      </w:r>
      <w:r w:rsidRPr="00B0716F">
        <w:t xml:space="preserve">. More recently, </w:t>
      </w:r>
      <w:r w:rsidR="000106EF" w:rsidRPr="00B0716F">
        <w:t>policy makers are exploring</w:t>
      </w:r>
      <w:r w:rsidRPr="00B0716F">
        <w:t xml:space="preserve"> the possibilities for privacy-by-design solutions</w:t>
      </w:r>
      <w:r w:rsidR="000106EF" w:rsidRPr="00B0716F">
        <w:t>, including those which take into account the age and maturity of child users</w:t>
      </w:r>
      <w:r w:rsidRPr="00B0716F">
        <w:t xml:space="preserve"> </w:t>
      </w:r>
      <w:r w:rsidR="000B4E12" w:rsidRPr="00021BBA">
        <w:fldChar w:fldCharType="begin">
          <w:fldData xml:space="preserve">PEVuZE5vdGU+PENpdGU+PEF1dGhvcj5MaXZpbmdzdG9uZTwvQXV0aG9yPjxZZWFyPjIwMTQ8L1ll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</w:fldData>
        </w:fldChar>
      </w:r>
      <w:r w:rsidR="00AC21A2" w:rsidRPr="00B0716F">
        <w:instrText xml:space="preserve"> ADDIN EN.CITE </w:instrText>
      </w:r>
      <w:r w:rsidR="00AC21A2" w:rsidRPr="003931D1">
        <w:fldChar w:fldCharType="begin">
          <w:fldData xml:space="preserve">PEVuZE5vdGU+PENpdGU+PEF1dGhvcj5MaXZpbmdzdG9uZTwvQXV0aG9yPjxZZWFyPjIwMTQ8L1ll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</w:fldData>
        </w:fldChar>
      </w:r>
      <w:r w:rsidR="00AC21A2" w:rsidRPr="00B0716F">
        <w:instrText xml:space="preserve"> ADDIN EN.CITE.DATA </w:instrText>
      </w:r>
      <w:r w:rsidR="00AC21A2" w:rsidRPr="003931D1">
        <w:fldChar w:fldCharType="end"/>
      </w:r>
      <w:r w:rsidR="000B4E12" w:rsidRPr="003931D1">
        <w:fldChar w:fldCharType="separate"/>
      </w:r>
      <w:r w:rsidR="00AC21A2" w:rsidRPr="00B0716F">
        <w:rPr>
          <w:noProof/>
        </w:rPr>
        <w:t>(Kidron &amp; Rudkin, 2017; Livingstone, 2014; Macenaite, 2017; UNICEF, 2018)</w:t>
      </w:r>
      <w:r w:rsidR="000B4E12" w:rsidRPr="00021BBA">
        <w:fldChar w:fldCharType="end"/>
      </w:r>
      <w:r w:rsidRPr="00B0716F">
        <w:t>.</w:t>
      </w:r>
    </w:p>
    <w:p w14:paraId="6058329B" w14:textId="546C87E2" w:rsidR="00D36224" w:rsidRPr="00B0716F" w:rsidRDefault="00D36224" w:rsidP="00E47062">
      <w:pPr>
        <w:pStyle w:val="Newparagraph"/>
      </w:pPr>
      <w:r w:rsidRPr="00B0716F">
        <w:t>Th</w:t>
      </w:r>
      <w:r w:rsidR="000106EF" w:rsidRPr="00B0716F">
        <w:t>is evidence review aims</w:t>
      </w:r>
      <w:r w:rsidRPr="00B0716F">
        <w:t xml:space="preserve"> to </w:t>
      </w:r>
      <w:r w:rsidR="000106EF" w:rsidRPr="00B0716F">
        <w:t>identify</w:t>
      </w:r>
      <w:r w:rsidRPr="00B0716F">
        <w:t xml:space="preserve"> and evaluate the existing evidence on children’s data and privacy online, focusing </w:t>
      </w:r>
      <w:r w:rsidR="000106EF" w:rsidRPr="00B0716F">
        <w:t xml:space="preserve">on </w:t>
      </w:r>
      <w:r w:rsidRPr="00B0716F">
        <w:t>empirical evidence regarding children’s understanding, experiences and practices. The research questions are:</w:t>
      </w:r>
    </w:p>
    <w:p w14:paraId="329A53A7" w14:textId="62A5CB68" w:rsidR="00D36224" w:rsidRPr="00B0716F" w:rsidRDefault="00D36224" w:rsidP="0063227D">
      <w:pPr>
        <w:pStyle w:val="Newparagraph"/>
        <w:ind w:left="709" w:firstLine="11"/>
      </w:pPr>
      <w:r w:rsidRPr="00B0716F">
        <w:t xml:space="preserve">RQ1. How much and what kind of research </w:t>
      </w:r>
      <w:r w:rsidR="009B6C0C" w:rsidRPr="00B0716F">
        <w:t>exists</w:t>
      </w:r>
      <w:r w:rsidRPr="00B0716F">
        <w:t xml:space="preserve"> on how children understand, experience and act regarding their data and privacy online?</w:t>
      </w:r>
    </w:p>
    <w:p w14:paraId="6588045C" w14:textId="0D793A9D" w:rsidR="00D36224" w:rsidRPr="00B0716F" w:rsidRDefault="00D36224" w:rsidP="0063227D">
      <w:pPr>
        <w:pStyle w:val="Newparagraph"/>
        <w:ind w:left="709" w:firstLine="11"/>
      </w:pPr>
      <w:r w:rsidRPr="00B0716F">
        <w:t xml:space="preserve">RQ2. Does the available research encompass children of </w:t>
      </w:r>
      <w:r w:rsidR="009B6C0C" w:rsidRPr="00B0716F">
        <w:t>different</w:t>
      </w:r>
      <w:r w:rsidRPr="00B0716F">
        <w:t xml:space="preserve"> ages and maturity?</w:t>
      </w:r>
    </w:p>
    <w:p w14:paraId="4D3D1793" w14:textId="77777777" w:rsidR="00041A8D" w:rsidRPr="00B0716F" w:rsidRDefault="00D36224" w:rsidP="0063227D">
      <w:pPr>
        <w:pStyle w:val="Newparagraph"/>
        <w:ind w:left="709" w:firstLine="11"/>
      </w:pPr>
      <w:r w:rsidRPr="00B0716F">
        <w:t>RQ3. What are the significant gaps and needed next steps in research on children’s data and privacy online?</w:t>
      </w:r>
    </w:p>
    <w:p w14:paraId="4EB07C98" w14:textId="01E00CBC" w:rsidR="00041A8D" w:rsidRPr="00B0716F" w:rsidRDefault="00041A8D" w:rsidP="00041A8D">
      <w:pPr>
        <w:pStyle w:val="Heading1"/>
      </w:pPr>
      <w:r w:rsidRPr="00B0716F">
        <w:lastRenderedPageBreak/>
        <w:t>Methodology</w:t>
      </w:r>
    </w:p>
    <w:p w14:paraId="5778E6AA" w14:textId="570C3CA9" w:rsidR="00041A8D" w:rsidRPr="00B0716F" w:rsidRDefault="00041A8D" w:rsidP="00041A8D">
      <w:pPr>
        <w:spacing w:before="240" w:after="240"/>
        <w:rPr>
          <w:color w:val="000000" w:themeColor="text1"/>
        </w:rPr>
      </w:pPr>
      <w:r w:rsidRPr="00B0716F">
        <w:rPr>
          <w:color w:val="000000" w:themeColor="text1"/>
        </w:rPr>
        <w:t xml:space="preserve">Systematic evidence mapping refers to a review process that systematically identifies and describes the research that exists within the boundaries of the review </w:t>
      </w:r>
      <w:r w:rsidR="000B4E12" w:rsidRPr="00021BBA">
        <w:rPr>
          <w:color w:val="000000" w:themeColor="text1"/>
        </w:rPr>
        <w:fldChar w:fldCharType="begin"/>
      </w:r>
      <w:r w:rsidR="000B4E12" w:rsidRPr="00B0716F">
        <w:rPr>
          <w:color w:val="000000" w:themeColor="text1"/>
        </w:rPr>
        <w:instrText xml:space="preserve"> ADDIN EN.CITE &lt;EndNote&gt;&lt;Cite&gt;&lt;Author&gt;EPPI-Centre&lt;/Author&gt;&lt;Year&gt;2018&lt;/Year&gt;&lt;RecNum&gt;17616&lt;/RecNum&gt;&lt;DisplayText&gt;(EPPI-Centre, 2018)&lt;/DisplayText&gt;&lt;record&gt;&lt;rec-number&gt;17616&lt;/rec-number&gt;&lt;foreign-keys&gt;&lt;key app="EN" db-id="wftwfprrpser99es5w0xx2p4fawrxfsvrpxp" timestamp="1542930245"&gt;17616&lt;/key&gt;&lt;/foreign-keys&gt;&lt;ref-type name="Report"&gt;27&lt;/ref-type&gt;&lt;contributors&gt;&lt;authors&gt;&lt;author&gt;EPPI-Centre,&lt;/author&gt;&lt;/authors&gt;&lt;/contributors&gt;&lt;titles&gt;&lt;title&gt;Definitions &lt;/title&gt;&lt;/titles&gt;&lt;dates&gt;&lt;year&gt;2018&lt;/year&gt;&lt;/dates&gt;&lt;publisher&gt;EPPI-Centre. Available at http://eppi.ioe.ac.uk/cms/Default.aspx?tabid=334&lt;/publisher&gt;&lt;urls&gt;&lt;/urls&gt;&lt;/record&gt;&lt;/Cite&gt;&lt;/EndNote&gt;</w:instrText>
      </w:r>
      <w:r w:rsidR="000B4E12" w:rsidRPr="003931D1">
        <w:rPr>
          <w:color w:val="000000" w:themeColor="text1"/>
        </w:rPr>
        <w:fldChar w:fldCharType="separate"/>
      </w:r>
      <w:r w:rsidR="000B4E12" w:rsidRPr="00B0716F">
        <w:rPr>
          <w:noProof/>
          <w:color w:val="000000" w:themeColor="text1"/>
        </w:rPr>
        <w:t>(EPPI-Centre, 2018)</w:t>
      </w:r>
      <w:r w:rsidR="000B4E12" w:rsidRPr="00021BBA">
        <w:rPr>
          <w:color w:val="000000" w:themeColor="text1"/>
        </w:rPr>
        <w:fldChar w:fldCharType="end"/>
      </w:r>
      <w:r w:rsidRPr="00B0716F">
        <w:rPr>
          <w:color w:val="000000" w:themeColor="text1"/>
        </w:rPr>
        <w:t xml:space="preserve">. </w:t>
      </w:r>
      <w:r w:rsidR="00AC21A2" w:rsidRPr="00B0716F">
        <w:rPr>
          <w:color w:val="000000" w:themeColor="text1"/>
        </w:rPr>
        <w:t xml:space="preserve">It does not offer the advantages of a systematic evidence review but rather, </w:t>
      </w:r>
      <w:r w:rsidRPr="00B0716F">
        <w:rPr>
          <w:color w:val="000000" w:themeColor="text1"/>
        </w:rPr>
        <w:t>depicts</w:t>
      </w:r>
      <w:r w:rsidRPr="00B0716F" w:rsidDel="00821A1B">
        <w:rPr>
          <w:color w:val="000000" w:themeColor="text1"/>
        </w:rPr>
        <w:t xml:space="preserve"> </w:t>
      </w:r>
      <w:r w:rsidRPr="00B0716F">
        <w:rPr>
          <w:color w:val="000000" w:themeColor="text1"/>
        </w:rPr>
        <w:t xml:space="preserve">the nature of the research field </w:t>
      </w:r>
      <w:r w:rsidR="00AC21A2" w:rsidRPr="00B0716F">
        <w:rPr>
          <w:color w:val="000000" w:themeColor="text1"/>
        </w:rPr>
        <w:t xml:space="preserve">in order </w:t>
      </w:r>
      <w:r w:rsidRPr="00B0716F">
        <w:rPr>
          <w:color w:val="000000" w:themeColor="text1"/>
        </w:rPr>
        <w:t xml:space="preserve">to inform the conduct and interpretation of a subsequent synthesis of findings </w:t>
      </w:r>
      <w:r w:rsidR="000B4E12" w:rsidRPr="00021BBA">
        <w:rPr>
          <w:color w:val="000000" w:themeColor="text1"/>
        </w:rPr>
        <w:fldChar w:fldCharType="begin">
          <w:fldData xml:space="preserve">PEVuZE5vdGU+PENpdGU+PEF1dGhvcj5FUFBJLUNlbnRyZTwvQXV0aG9yPjxZZWFyPjIwMTg8L1ll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=
</w:fldData>
        </w:fldChar>
      </w:r>
      <w:r w:rsidR="00AC21A2" w:rsidRPr="00B0716F">
        <w:rPr>
          <w:color w:val="000000" w:themeColor="text1"/>
        </w:rPr>
        <w:instrText xml:space="preserve"> ADDIN EN.CITE </w:instrText>
      </w:r>
      <w:r w:rsidR="00AC21A2" w:rsidRPr="003931D1">
        <w:rPr>
          <w:color w:val="000000" w:themeColor="text1"/>
        </w:rPr>
        <w:fldChar w:fldCharType="begin">
          <w:fldData xml:space="preserve">PEVuZE5vdGU+PENpdGU+PEF1dGhvcj5FUFBJLUNlbnRyZTwvQXV0aG9yPjxZZWFyPjIwMTg8L1ll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=
</w:fldData>
        </w:fldChar>
      </w:r>
      <w:r w:rsidR="00AC21A2" w:rsidRPr="00B0716F">
        <w:rPr>
          <w:color w:val="000000" w:themeColor="text1"/>
        </w:rPr>
        <w:instrText xml:space="preserve"> ADDIN EN.CITE.DATA </w:instrText>
      </w:r>
      <w:r w:rsidR="00AC21A2" w:rsidRPr="003931D1">
        <w:rPr>
          <w:color w:val="000000" w:themeColor="text1"/>
        </w:rPr>
      </w:r>
      <w:r w:rsidR="00AC21A2" w:rsidRPr="003931D1">
        <w:rPr>
          <w:color w:val="000000" w:themeColor="text1"/>
        </w:rPr>
        <w:fldChar w:fldCharType="end"/>
      </w:r>
      <w:r w:rsidR="000B4E12" w:rsidRPr="003931D1">
        <w:rPr>
          <w:color w:val="000000" w:themeColor="text1"/>
        </w:rPr>
      </w:r>
      <w:r w:rsidR="000B4E12" w:rsidRPr="003931D1">
        <w:rPr>
          <w:color w:val="000000" w:themeColor="text1"/>
        </w:rPr>
        <w:fldChar w:fldCharType="separate"/>
      </w:r>
      <w:r w:rsidR="00AC21A2" w:rsidRPr="00B0716F">
        <w:rPr>
          <w:noProof/>
          <w:color w:val="000000" w:themeColor="text1"/>
        </w:rPr>
        <w:t>(EPPI-Centre, 2018; Gough et al., 2012; Grant &amp; Booth, 2009)</w:t>
      </w:r>
      <w:r w:rsidR="000B4E12" w:rsidRPr="00021BBA">
        <w:rPr>
          <w:color w:val="000000" w:themeColor="text1"/>
        </w:rPr>
        <w:fldChar w:fldCharType="end"/>
      </w:r>
      <w:r w:rsidRPr="00B0716F">
        <w:rPr>
          <w:color w:val="000000" w:themeColor="text1"/>
        </w:rPr>
        <w:t>.</w:t>
      </w:r>
      <w:r w:rsidR="00AC21A2" w:rsidRPr="00B0716F">
        <w:rPr>
          <w:color w:val="000000" w:themeColor="text1"/>
        </w:rPr>
        <w:t xml:space="preserve"> </w:t>
      </w:r>
      <w:r w:rsidR="001D6620" w:rsidRPr="00B0716F">
        <w:rPr>
          <w:color w:val="000000" w:themeColor="text1"/>
        </w:rPr>
        <w:t>As</w:t>
      </w:r>
      <w:r w:rsidR="00AC21A2" w:rsidRPr="00B0716F">
        <w:rPr>
          <w:color w:val="000000" w:themeColor="text1"/>
        </w:rPr>
        <w:t xml:space="preserve"> </w:t>
      </w:r>
      <w:r w:rsidRPr="00B0716F">
        <w:rPr>
          <w:color w:val="000000" w:themeColor="text1"/>
        </w:rPr>
        <w:t>the volume and breadth of available research was initially unknown, a mapping approach seemed advisable as the first step.</w:t>
      </w:r>
    </w:p>
    <w:p w14:paraId="5435E784" w14:textId="0B7FF80A" w:rsidR="00041A8D" w:rsidRPr="00B0716F" w:rsidRDefault="00041A8D" w:rsidP="00041A8D">
      <w:pPr>
        <w:pStyle w:val="Newparagraph"/>
      </w:pPr>
      <w:r w:rsidRPr="00B0716F">
        <w:t>Three fields were identified as relevant to the scope of the review – research on children (generally taking a social, psychological or cultural approach), legal and regulatory studies focused on privacy and rights, and technological/computer sciences of data protection, privacy-by-design and the larger data economy. As shown in Figure 1, the intersections of these</w:t>
      </w:r>
      <w:r w:rsidR="00C82202" w:rsidRPr="00B0716F">
        <w:t xml:space="preserve"> </w:t>
      </w:r>
      <w:r w:rsidRPr="00B0716F">
        <w:t>fields are of particular interest – for instance, media literacy, digital skills and media education fall in the segment that intersects children and the digital.</w:t>
      </w:r>
    </w:p>
    <w:p w14:paraId="32FF920A" w14:textId="084B70C2" w:rsidR="00041A8D" w:rsidRPr="00B0716F" w:rsidRDefault="00041A8D" w:rsidP="00041A8D">
      <w:pPr>
        <w:pStyle w:val="Figurecaption"/>
      </w:pPr>
      <w:r w:rsidRPr="00B0716F">
        <w:t>Figure 1. Concept mapping of three disciplines and their overlaps</w:t>
      </w:r>
    </w:p>
    <w:p w14:paraId="1192505E" w14:textId="134BA4B2" w:rsidR="00041A8D" w:rsidRPr="00B0716F" w:rsidRDefault="003931D1" w:rsidP="00041A8D">
      <w:pPr>
        <w:pStyle w:val="Newparagraph"/>
        <w:ind w:firstLine="0"/>
        <w:jc w:val="both"/>
      </w:pPr>
      <w:r w:rsidRPr="00041A8D">
        <w:rPr>
          <w:noProof/>
        </w:rPr>
        <w:drawing>
          <wp:inline distT="0" distB="0" distL="0" distR="0" wp14:anchorId="57F9F82F" wp14:editId="2BB313C5">
            <wp:extent cx="3387255" cy="2334915"/>
            <wp:effectExtent l="0" t="0" r="3810" b="8255"/>
            <wp:docPr id="1" name="Picture 1" descr="A close up of text on a white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s 2.jpg"/>
                    <pic:cNvPicPr/>
                  </pic:nvPicPr>
                  <pic:blipFill>
                    <a:blip r:embed="rId8"/>
                    <a:stretch>
                      <a:fillRect/>
                    </a:stretch>
                  </pic:blipFill>
                  <pic:spPr>
                    <a:xfrm>
                      <a:off x="0" y="0"/>
                      <a:ext cx="3422252" cy="2359039"/>
                    </a:xfrm>
                    <a:prstGeom prst="rect">
                      <a:avLst/>
                    </a:prstGeom>
                  </pic:spPr>
                </pic:pic>
              </a:graphicData>
            </a:graphic>
          </wp:inline>
        </w:drawing>
      </w:r>
    </w:p>
    <w:p w14:paraId="3521EB9C" w14:textId="13ADEABC" w:rsidR="00041A8D" w:rsidRPr="00B0716F" w:rsidRDefault="00041A8D" w:rsidP="00041A8D">
      <w:pPr>
        <w:pStyle w:val="Newparagraph"/>
      </w:pPr>
      <w:r w:rsidRPr="00B0716F">
        <w:lastRenderedPageBreak/>
        <w:t>In consultation with our university’s specialist librarian, we selected 19 databases for their suitability to the review’s scope and aims (see Figure 2; for details</w:t>
      </w:r>
      <w:r w:rsidR="00A26723" w:rsidRPr="00B0716F">
        <w:t>,</w:t>
      </w:r>
      <w:r w:rsidRPr="00B0716F">
        <w:t xml:space="preserve"> see </w:t>
      </w:r>
      <w:r w:rsidR="00FA6416" w:rsidRPr="00B0716F">
        <w:t>Livingstone et al.</w:t>
      </w:r>
      <w:r w:rsidRPr="00B0716F">
        <w:t xml:space="preserve">, 2019). These cover the social sciences, legal studies, computer science studies, government publications, legal documents and grey literature (policy reports, conference papers, advocacy tools and case studies). The decision to include grey literature was taken because this is a fast-moving field in which a range of privacy-focused, regulatory and child welfare organisations are conducting research that does not always get published in peer-reviewed journals. The inclusion criteria were set to capture studies from any country but published in English, </w:t>
      </w:r>
      <w:r w:rsidR="009F78BA" w:rsidRPr="00B0716F">
        <w:t>and</w:t>
      </w:r>
      <w:r w:rsidRPr="00B0716F">
        <w:t xml:space="preserve"> published since 2007 to ensure relevance for current contexts and technological advances</w:t>
      </w:r>
      <w:r w:rsidR="009F78BA" w:rsidRPr="00B0716F">
        <w:t xml:space="preserve"> (older research was judged less pertinent given the many changes in both technological </w:t>
      </w:r>
      <w:r w:rsidR="00352056" w:rsidRPr="00B0716F">
        <w:t>contexts and user practices in the past decade)</w:t>
      </w:r>
      <w:r w:rsidRPr="00B0716F">
        <w:t xml:space="preserve">. </w:t>
      </w:r>
    </w:p>
    <w:p w14:paraId="715881C2" w14:textId="77777777" w:rsidR="00041A8D" w:rsidRPr="00B0716F" w:rsidRDefault="00041A8D" w:rsidP="00041A8D">
      <w:pPr>
        <w:pStyle w:val="Newparagraph"/>
      </w:pPr>
      <w:r w:rsidRPr="00B0716F">
        <w:t>The database searches were conducted using three groups of search terms: (</w:t>
      </w:r>
      <w:proofErr w:type="spellStart"/>
      <w:r w:rsidRPr="00B0716F">
        <w:t>i</w:t>
      </w:r>
      <w:proofErr w:type="spellEnd"/>
      <w:r w:rsidRPr="00B0716F">
        <w:t>) child terms, (ii) digital technology terms and (iii) privacy terms. Search testing was conducted to ensure validity, optimal coverage and efficiency. The terms were discussed, conceptually mapped and reviewed by the team for reliability before fine-tuning them to produce the final search combination:</w:t>
      </w:r>
    </w:p>
    <w:p w14:paraId="3325F1B2" w14:textId="77777777" w:rsidR="00041A8D" w:rsidRPr="00B0716F" w:rsidRDefault="00041A8D" w:rsidP="00041A8D">
      <w:pPr>
        <w:pStyle w:val="Bulletedlist"/>
      </w:pPr>
      <w:r w:rsidRPr="00B0716F">
        <w:t xml:space="preserve">Child terms: child* OR youth OR teen* OR </w:t>
      </w:r>
      <w:proofErr w:type="spellStart"/>
      <w:r w:rsidRPr="00B0716F">
        <w:t>adolescen</w:t>
      </w:r>
      <w:proofErr w:type="spellEnd"/>
      <w:r w:rsidRPr="00B0716F">
        <w:t>* OR minor OR kid OR girl OR boy OR student OR pupil</w:t>
      </w:r>
    </w:p>
    <w:p w14:paraId="66A84872" w14:textId="77777777" w:rsidR="00041A8D" w:rsidRPr="00B0716F" w:rsidRDefault="00041A8D" w:rsidP="00041A8D">
      <w:pPr>
        <w:pStyle w:val="Bulletedlist"/>
      </w:pPr>
      <w:r w:rsidRPr="00B0716F">
        <w:t>Digital terms: digital* OR mobile* OR internet OR online</w:t>
      </w:r>
    </w:p>
    <w:p w14:paraId="5A5322D3" w14:textId="60F022CA" w:rsidR="00041A8D" w:rsidRPr="00B0716F" w:rsidRDefault="00041A8D" w:rsidP="00041A8D">
      <w:pPr>
        <w:pStyle w:val="Bulletedlist"/>
      </w:pPr>
      <w:r w:rsidRPr="00B0716F">
        <w:t xml:space="preserve">Privacy terms: </w:t>
      </w:r>
      <w:proofErr w:type="spellStart"/>
      <w:r w:rsidRPr="00B0716F">
        <w:t>priva</w:t>
      </w:r>
      <w:proofErr w:type="spellEnd"/>
      <w:r w:rsidRPr="00B0716F">
        <w:t xml:space="preserve">* </w:t>
      </w:r>
    </w:p>
    <w:p w14:paraId="426BF170" w14:textId="7C8876C6" w:rsidR="00041A8D" w:rsidRPr="00B0716F" w:rsidRDefault="00041A8D" w:rsidP="00041A8D">
      <w:pPr>
        <w:pStyle w:val="Newparagraph"/>
      </w:pPr>
      <w:r w:rsidRPr="00B0716F">
        <w:t xml:space="preserve">The search included title AND abstract AND keywords (where keyword search was available). For some databases, search options restricted us to abstracts, metadata, keywords or title only. In the initial search testing, Group (ii) included the term ‘data’ </w:t>
      </w:r>
      <w:r w:rsidRPr="00B0716F">
        <w:lastRenderedPageBreak/>
        <w:t xml:space="preserve">but this returned </w:t>
      </w:r>
      <w:r w:rsidR="006552E2">
        <w:t>many</w:t>
      </w:r>
      <w:r w:rsidRPr="00B0716F">
        <w:t xml:space="preserve"> extraneous results. In Group (iii) we attempted including ‘data’ and ‘</w:t>
      </w:r>
      <w:proofErr w:type="spellStart"/>
      <w:r w:rsidRPr="00B0716F">
        <w:t>secur</w:t>
      </w:r>
      <w:proofErr w:type="spellEnd"/>
      <w:r w:rsidRPr="00B0716F">
        <w:t xml:space="preserve">*’ but this produced </w:t>
      </w:r>
      <w:r w:rsidR="006552E2">
        <w:t>many</w:t>
      </w:r>
      <w:r w:rsidRPr="00B0716F">
        <w:t xml:space="preserve"> irrelevant sources and were, therefore, removed.</w:t>
      </w:r>
    </w:p>
    <w:p w14:paraId="421A2809" w14:textId="07609717" w:rsidR="00041A8D" w:rsidRPr="00B0716F" w:rsidRDefault="00041A8D" w:rsidP="00041A8D">
      <w:pPr>
        <w:pStyle w:val="Newparagraph"/>
      </w:pPr>
      <w:r w:rsidRPr="00B0716F">
        <w:t xml:space="preserve">The search produced 9,119 sources. To capture the complexity and insights available, the team </w:t>
      </w:r>
      <w:r w:rsidR="009B6C0C" w:rsidRPr="00B0716F">
        <w:t>r</w:t>
      </w:r>
      <w:r w:rsidRPr="00B0716F">
        <w:t xml:space="preserve">equested </w:t>
      </w:r>
      <w:r w:rsidR="006552E2">
        <w:t xml:space="preserve">recommendations </w:t>
      </w:r>
      <w:r w:rsidRPr="00B0716F">
        <w:t xml:space="preserve">from experts on </w:t>
      </w:r>
      <w:r w:rsidR="006552E2">
        <w:t xml:space="preserve">research </w:t>
      </w:r>
      <w:r w:rsidRPr="00B0716F">
        <w:t xml:space="preserve">literature. This brought the combined search results to 9,398 sources (see Figure 2). Removal of duplicates reduced the search results to 6,309. At this point, it </w:t>
      </w:r>
      <w:r w:rsidR="009B6C0C" w:rsidRPr="00B0716F">
        <w:t>was</w:t>
      </w:r>
      <w:r w:rsidRPr="00B0716F">
        <w:t xml:space="preserve"> recognised that available research was considerable in volume but diffuse in its boundaries, spanning multiple disciplines and of the variable quality to be expected of a relatively new field where definitions and measures are still in flux. It was not practical to retain the weak</w:t>
      </w:r>
      <w:r w:rsidR="009B6C0C" w:rsidRPr="00B0716F">
        <w:t>er</w:t>
      </w:r>
      <w:r w:rsidRPr="00B0716F">
        <w:t xml:space="preserve"> studies for detailed analysis, as is often done in a systematic mapping (to identify areas of stronger or weaker evidence).</w:t>
      </w:r>
    </w:p>
    <w:p w14:paraId="007EACA7" w14:textId="60FECF72" w:rsidR="00041A8D" w:rsidRPr="00B0716F" w:rsidRDefault="00041A8D" w:rsidP="00041A8D">
      <w:pPr>
        <w:pStyle w:val="Newparagraph"/>
      </w:pPr>
      <w:r w:rsidRPr="00B0716F">
        <w:t>It was decided to conduct an assessment of quality, appropriateness and relevance first during the screening of the 6,309 studies based on their title and abstract resulting in 377 studies, and then again</w:t>
      </w:r>
      <w:r w:rsidR="002A02A8" w:rsidRPr="00B0716F">
        <w:t>,</w:t>
      </w:r>
      <w:r w:rsidRPr="00B0716F">
        <w:t xml:space="preserve"> during the screening of the full text of the 377 studies. This screening was informed by EPPI Centre’s weight of evidence framework</w:t>
      </w:r>
      <w:r w:rsidR="00AA13A0" w:rsidRPr="00B0716F">
        <w:t xml:space="preserve"> </w:t>
      </w:r>
      <w:r w:rsidR="00AA13A0" w:rsidRPr="00021BBA">
        <w:fldChar w:fldCharType="begin"/>
      </w:r>
      <w:r w:rsidR="00AC21A2" w:rsidRPr="00B0716F">
        <w:instrText xml:space="preserve"> ADDIN EN.CITE &lt;EndNote&gt;&lt;Cite&gt;&lt;Author&gt;Gough&lt;/Author&gt;&lt;Year&gt;2007&lt;/Year&gt;&lt;RecNum&gt;17640&lt;/RecNum&gt;&lt;DisplayText&gt;(David Gough, 2007)&lt;/DisplayText&gt;&lt;record&gt;&lt;rec-number&gt;17640&lt;/rec-number&gt;&lt;foreign-keys&gt;&lt;key app="EN" db-id="wftwfprrpser99es5w0xx2p4fawrxfsvrpxp" timestamp="1553178484"&gt;17640&lt;/key&gt;&lt;/foreign-keys&gt;&lt;ref-type name="Journal Article"&gt;17&lt;/ref-type&gt;&lt;contributors&gt;&lt;authors&gt;&lt;author&gt;Gough, David&lt;/author&gt;&lt;/authors&gt;&lt;/contributors&gt;&lt;titles&gt;&lt;title&gt;Weight of Evidence: a framework for the appraisal of the quality and relevance of evidence&lt;/title&gt;&lt;secondary-title&gt;Research Papers in Education&lt;/secondary-title&gt;&lt;/titles&gt;&lt;periodical&gt;&lt;full-title&gt;Research Papers in Education&lt;/full-title&gt;&lt;/periodical&gt;&lt;pages&gt;213-228&lt;/pages&gt;&lt;volume&gt;22&lt;/volume&gt;&lt;number&gt;2&lt;/number&gt;&lt;dates&gt;&lt;year&gt;2007&lt;/year&gt;&lt;pub-dates&gt;&lt;date&gt;2007/06/01&lt;/date&gt;&lt;/pub-dates&gt;&lt;/dates&gt;&lt;publisher&gt;Routledge&lt;/publisher&gt;&lt;isbn&gt;0267-1522&lt;/isbn&gt;&lt;urls&gt;&lt;related-urls&gt;&lt;url&gt;https://doi.org/10.1080/02671520701296189&lt;/url&gt;&lt;/related-urls&gt;&lt;/urls&gt;&lt;electronic-resource-num&gt;10.1080/02671520701296189&lt;/electronic-resource-num&gt;&lt;/record&gt;&lt;/Cite&gt;&lt;/EndNote&gt;</w:instrText>
      </w:r>
      <w:r w:rsidR="00AA13A0" w:rsidRPr="003931D1">
        <w:fldChar w:fldCharType="separate"/>
      </w:r>
      <w:r w:rsidR="00AC21A2" w:rsidRPr="00B0716F">
        <w:rPr>
          <w:noProof/>
        </w:rPr>
        <w:t>(Gough, 2007)</w:t>
      </w:r>
      <w:r w:rsidR="00AA13A0" w:rsidRPr="00021BBA">
        <w:fldChar w:fldCharType="end"/>
      </w:r>
      <w:r w:rsidRPr="00B0716F">
        <w:t xml:space="preserve">. A global evaluation of each study was derived, based on the three main criteria in this framework: </w:t>
      </w:r>
    </w:p>
    <w:p w14:paraId="58F00BED" w14:textId="32144808" w:rsidR="00041A8D" w:rsidRPr="00B0716F" w:rsidRDefault="00041A8D" w:rsidP="00041A8D">
      <w:pPr>
        <w:pStyle w:val="Bulletedlist"/>
      </w:pPr>
      <w:r w:rsidRPr="00B0716F">
        <w:t xml:space="preserve">The generic quality of execution of the study (EPPI 1): to ensure the comprehensiveness of the review in this emerging field, the initial scoping included peer-reviewed journals as well as policy or advocacy-related publications from non-governmental organisations (NGOs), government reports, industry sources and other relevant grey literature. Only studies </w:t>
      </w:r>
      <w:r w:rsidR="00A26723" w:rsidRPr="00B0716F">
        <w:t xml:space="preserve">that </w:t>
      </w:r>
      <w:r w:rsidRPr="00B0716F">
        <w:t xml:space="preserve">were assessed to be of medium or high quality (in relation to clarity of purpose, accuracy of claims and conclusions, accessibility and quality of methodology) </w:t>
      </w:r>
      <w:r w:rsidRPr="00B0716F">
        <w:lastRenderedPageBreak/>
        <w:t xml:space="preserve">were included. </w:t>
      </w:r>
      <w:r w:rsidR="002A02A8" w:rsidRPr="00B0716F">
        <w:t>S</w:t>
      </w:r>
      <w:r w:rsidRPr="00B0716F">
        <w:t xml:space="preserve">ome exclusions related to unconvincing description of the methodology or </w:t>
      </w:r>
      <w:r w:rsidR="003B1226" w:rsidRPr="00B0716F">
        <w:t xml:space="preserve">unclear </w:t>
      </w:r>
      <w:r w:rsidRPr="00B0716F">
        <w:t xml:space="preserve">terminology. </w:t>
      </w:r>
    </w:p>
    <w:p w14:paraId="09EAB792" w14:textId="4F1C34AB" w:rsidR="00041A8D" w:rsidRPr="00B0716F" w:rsidRDefault="00041A8D" w:rsidP="00041A8D">
      <w:pPr>
        <w:pStyle w:val="Bulletedlist"/>
      </w:pPr>
      <w:r w:rsidRPr="00B0716F">
        <w:t xml:space="preserve">The appropriateness of the methodology to the review (EPPI 2): to answer the research questions, we only included studies </w:t>
      </w:r>
      <w:r w:rsidR="00A26723" w:rsidRPr="00B0716F">
        <w:t xml:space="preserve">that </w:t>
      </w:r>
      <w:r w:rsidRPr="00B0716F">
        <w:t>involved primary empirical research with children (under the age of 18). The studies assessed to be of low relevance in relation to this criterion were excluded. The</w:t>
      </w:r>
      <w:r w:rsidR="003B1226" w:rsidRPr="00B0716F">
        <w:t xml:space="preserve">se used </w:t>
      </w:r>
      <w:r w:rsidRPr="00B0716F">
        <w:t xml:space="preserve">the term ‘child’ in relation to adults (e.g., child custody; childbirth; adult children), </w:t>
      </w:r>
      <w:r w:rsidR="003B1226" w:rsidRPr="00B0716F">
        <w:t>or used</w:t>
      </w:r>
      <w:r w:rsidRPr="00B0716F">
        <w:t xml:space="preserve"> adult ‘student’ samples.</w:t>
      </w:r>
    </w:p>
    <w:p w14:paraId="66605783" w14:textId="68536056" w:rsidR="00041A8D" w:rsidRPr="00B0716F" w:rsidRDefault="00041A8D" w:rsidP="00041A8D">
      <w:pPr>
        <w:pStyle w:val="Bulletedlist"/>
      </w:pPr>
      <w:r w:rsidRPr="00B0716F">
        <w:t xml:space="preserve">The focus of the study (EPPI 3): </w:t>
      </w:r>
      <w:r w:rsidR="003B1226" w:rsidRPr="00B0716F">
        <w:t>this</w:t>
      </w:r>
      <w:r w:rsidRPr="00B0716F">
        <w:t xml:space="preserve"> was judged for its relevance and only studies assessed </w:t>
      </w:r>
      <w:r w:rsidR="00E141E3" w:rsidRPr="00B0716F">
        <w:t>as</w:t>
      </w:r>
      <w:r w:rsidRPr="00B0716F">
        <w:t xml:space="preserve"> of medium or high relevance were included – these focused on children’s online privacy. The studies judged to be of low relevance included studies of the private sector (captured by the search term ‘</w:t>
      </w:r>
      <w:proofErr w:type="spellStart"/>
      <w:r w:rsidRPr="00B0716F">
        <w:t>priva</w:t>
      </w:r>
      <w:proofErr w:type="spellEnd"/>
      <w:r w:rsidRPr="00B0716F">
        <w:t xml:space="preserve">*’), technological developments </w:t>
      </w:r>
      <w:r w:rsidR="00A26723" w:rsidRPr="00B0716F">
        <w:t xml:space="preserve">that </w:t>
      </w:r>
      <w:r w:rsidRPr="00B0716F">
        <w:t>mentioned privacy only incidentally (</w:t>
      </w:r>
      <w:r w:rsidR="00A26723" w:rsidRPr="00B0716F">
        <w:t>e.g.</w:t>
      </w:r>
      <w:r w:rsidRPr="00B0716F">
        <w:t xml:space="preserve">, development of apps for children); online purchase choices (persuasive online design); ICT education and digital skills without a specific focus on privacy; </w:t>
      </w:r>
      <w:r w:rsidR="00E141E3" w:rsidRPr="00B0716F">
        <w:t xml:space="preserve">or </w:t>
      </w:r>
      <w:r w:rsidRPr="00B0716F">
        <w:t xml:space="preserve">technical aspects such as engineering solutions to privacy hazards. Some studies assessed as of low relevance did not focus on the digital environment (from the databases </w:t>
      </w:r>
      <w:r w:rsidR="00A26723" w:rsidRPr="00B0716F">
        <w:t xml:space="preserve">that </w:t>
      </w:r>
      <w:r w:rsidRPr="00B0716F">
        <w:t>did not allow the cross-over of all three search groups). The search also produced databases of conference proceeding</w:t>
      </w:r>
      <w:r w:rsidR="00E141E3" w:rsidRPr="00B0716F">
        <w:t>s</w:t>
      </w:r>
      <w:r w:rsidRPr="00B0716F">
        <w:t xml:space="preserve"> (rather than individual papers)</w:t>
      </w:r>
      <w:r w:rsidR="00A26723" w:rsidRPr="00B0716F">
        <w:t>,</w:t>
      </w:r>
      <w:r w:rsidRPr="00B0716F">
        <w:t xml:space="preserve"> which were removed due to low relevance of the individual sources.</w:t>
      </w:r>
    </w:p>
    <w:p w14:paraId="190A3288" w14:textId="438FA153" w:rsidR="00041A8D" w:rsidRPr="00B0716F" w:rsidRDefault="00041A8D" w:rsidP="00041A8D">
      <w:pPr>
        <w:pStyle w:val="Newparagraph"/>
      </w:pPr>
      <w:r w:rsidRPr="00B0716F">
        <w:t xml:space="preserve">In effect, while </w:t>
      </w:r>
      <w:r w:rsidR="00FE0402">
        <w:t xml:space="preserve">we had </w:t>
      </w:r>
      <w:r w:rsidRPr="00B0716F">
        <w:t>planned to assess the generic quality of all the studies identified (EPPI 1), given the</w:t>
      </w:r>
      <w:r w:rsidR="00E141E3" w:rsidRPr="00B0716F">
        <w:t xml:space="preserve"> large number of studies </w:t>
      </w:r>
      <w:r w:rsidRPr="00B0716F">
        <w:t xml:space="preserve">only medium or high-quality studies were included in the final results. As the requirements of primary empirical research with children (EPPI 2) and a focus on children’s privacy online (EPPI 3) were introduced after the initial database search, the resulting methodology </w:t>
      </w:r>
      <w:r w:rsidR="006552E2">
        <w:t>is</w:t>
      </w:r>
      <w:r w:rsidRPr="00B0716F">
        <w:t xml:space="preserve"> classified as an </w:t>
      </w:r>
      <w:r w:rsidRPr="00B0716F">
        <w:lastRenderedPageBreak/>
        <w:t xml:space="preserve">‘emergent criteria’ approach </w:t>
      </w:r>
      <w:r w:rsidR="007864A9" w:rsidRPr="00021BBA">
        <w:fldChar w:fldCharType="begin"/>
      </w:r>
      <w:r w:rsidR="00AC21A2" w:rsidRPr="00B0716F">
        <w:instrText xml:space="preserve"> ADDIN EN.CITE &lt;EndNote&gt;&lt;Cite&gt;&lt;Author&gt;Gough&lt;/Author&gt;&lt;Year&gt;2007&lt;/Year&gt;&lt;RecNum&gt;17640&lt;/RecNum&gt;&lt;DisplayText&gt;(David Gough, 2007)&lt;/DisplayText&gt;&lt;record&gt;&lt;rec-number&gt;17640&lt;/rec-number&gt;&lt;foreign-keys&gt;&lt;key app="EN" db-id="wftwfprrpser99es5w0xx2p4fawrxfsvrpxp" timestamp="1553178484"&gt;17640&lt;/key&gt;&lt;/foreign-keys&gt;&lt;ref-type name="Journal Article"&gt;17&lt;/ref-type&gt;&lt;contributors&gt;&lt;authors&gt;&lt;author&gt;Gough, David&lt;/author&gt;&lt;/authors&gt;&lt;/contributors&gt;&lt;titles&gt;&lt;title&gt;Weight of Evidence: a framework for the appraisal of the quality and relevance of evidence&lt;/title&gt;&lt;secondary-title&gt;Research Papers in Education&lt;/secondary-title&gt;&lt;/titles&gt;&lt;periodical&gt;&lt;full-title&gt;Research Papers in Education&lt;/full-title&gt;&lt;/periodical&gt;&lt;pages&gt;213-228&lt;/pages&gt;&lt;volume&gt;22&lt;/volume&gt;&lt;number&gt;2&lt;/number&gt;&lt;dates&gt;&lt;year&gt;2007&lt;/year&gt;&lt;pub-dates&gt;&lt;date&gt;2007/06/01&lt;/date&gt;&lt;/pub-dates&gt;&lt;/dates&gt;&lt;publisher&gt;Routledge&lt;/publisher&gt;&lt;isbn&gt;0267-1522&lt;/isbn&gt;&lt;urls&gt;&lt;related-urls&gt;&lt;url&gt;https://doi.org/10.1080/02671520701296189&lt;/url&gt;&lt;/related-urls&gt;&lt;/urls&gt;&lt;electronic-resource-num&gt;10.1080/02671520701296189&lt;/electronic-resource-num&gt;&lt;/record&gt;&lt;/Cite&gt;&lt;/EndNote&gt;</w:instrText>
      </w:r>
      <w:r w:rsidR="007864A9" w:rsidRPr="003931D1">
        <w:fldChar w:fldCharType="separate"/>
      </w:r>
      <w:r w:rsidR="00AC21A2" w:rsidRPr="00B0716F">
        <w:rPr>
          <w:noProof/>
        </w:rPr>
        <w:t>(Gough, 2007)</w:t>
      </w:r>
      <w:r w:rsidR="007864A9" w:rsidRPr="00021BBA">
        <w:fldChar w:fldCharType="end"/>
      </w:r>
      <w:r w:rsidRPr="00B0716F">
        <w:t xml:space="preserve">. </w:t>
      </w:r>
      <w:r w:rsidR="006552E2">
        <w:t>W</w:t>
      </w:r>
      <w:r w:rsidRPr="00B0716F">
        <w:t xml:space="preserve">here the full text was not available </w:t>
      </w:r>
      <w:r w:rsidR="00E41C12" w:rsidRPr="00B0716F">
        <w:t xml:space="preserve">results </w:t>
      </w:r>
      <w:r w:rsidRPr="00B0716F">
        <w:t>were removed</w:t>
      </w:r>
      <w:r w:rsidR="00E41C12" w:rsidRPr="00B0716F">
        <w:t>,</w:t>
      </w:r>
      <w:r w:rsidRPr="00B0716F">
        <w:t xml:space="preserve"> as were similar outputs by the same author (e.g., conference paper and a journal article – in such cases, the most recent or reliable source was retained). This produced a final set of 105 studies to be summarised and coded via a coding template developed for the purpose. </w:t>
      </w:r>
    </w:p>
    <w:p w14:paraId="37413B23" w14:textId="259B5035" w:rsidR="00041A8D" w:rsidRPr="00B0716F" w:rsidRDefault="00041A8D" w:rsidP="00D9753D">
      <w:pPr>
        <w:pStyle w:val="Figurecaption"/>
        <w:keepNext/>
        <w:keepLines/>
      </w:pPr>
      <w:r w:rsidRPr="00B0716F">
        <w:t xml:space="preserve">Figure </w:t>
      </w:r>
      <w:r w:rsidR="00D9753D" w:rsidRPr="00B0716F">
        <w:t>2</w:t>
      </w:r>
      <w:r w:rsidRPr="00B0716F">
        <w:t>. The screening process</w:t>
      </w:r>
    </w:p>
    <w:p w14:paraId="5260D5B3" w14:textId="6F0DEDEF" w:rsidR="00D435D9" w:rsidRPr="00B0716F" w:rsidRDefault="003931D1" w:rsidP="00D435D9">
      <w:r w:rsidRPr="00041A8D">
        <w:rPr>
          <w:noProof/>
        </w:rPr>
        <w:drawing>
          <wp:inline distT="0" distB="0" distL="0" distR="0" wp14:anchorId="046DDA12" wp14:editId="05539BEA">
            <wp:extent cx="5225936" cy="53226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chtrailflowchart_1903v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29885" cy="5326649"/>
                    </a:xfrm>
                    <a:prstGeom prst="rect">
                      <a:avLst/>
                    </a:prstGeom>
                  </pic:spPr>
                </pic:pic>
              </a:graphicData>
            </a:graphic>
          </wp:inline>
        </w:drawing>
      </w:r>
    </w:p>
    <w:p w14:paraId="2AF25BE1" w14:textId="724CB19D" w:rsidR="00041A8D" w:rsidRPr="00B0716F" w:rsidRDefault="00041A8D" w:rsidP="00041A8D">
      <w:pPr>
        <w:pStyle w:val="Newparagraph"/>
      </w:pPr>
      <w:r w:rsidRPr="00B0716F">
        <w:t xml:space="preserve">The coding involved reading the 105 articles in full and coding for key information on the type of methodology used, age of the children in the study, main topics covered, privacy </w:t>
      </w:r>
      <w:r w:rsidR="00E41C12" w:rsidRPr="00B0716F">
        <w:t xml:space="preserve">contexts </w:t>
      </w:r>
      <w:r w:rsidRPr="00B0716F">
        <w:t xml:space="preserve">and data types discussed (see Table 1). This was </w:t>
      </w:r>
      <w:r w:rsidRPr="00B0716F">
        <w:lastRenderedPageBreak/>
        <w:t>c</w:t>
      </w:r>
      <w:r w:rsidR="00E41C12" w:rsidRPr="00B0716F">
        <w:t>onducted</w:t>
      </w:r>
      <w:r w:rsidRPr="00B0716F">
        <w:t xml:space="preserve"> by two of the authors:</w:t>
      </w:r>
      <w:r w:rsidR="00E41C12" w:rsidRPr="00B0716F">
        <w:t xml:space="preserve"> they </w:t>
      </w:r>
      <w:r w:rsidRPr="00B0716F">
        <w:t xml:space="preserve">independently coded the same 10 studies before discussing discrepancies and reaching a consensus about the application of the coding framework. The remaining studies were coded by one researcher and checked by the other to ensure coding reliability. The coding framework proved effective, </w:t>
      </w:r>
      <w:r w:rsidR="00E41C12" w:rsidRPr="00B0716F">
        <w:t xml:space="preserve">except that </w:t>
      </w:r>
      <w:r w:rsidRPr="00B0716F">
        <w:t xml:space="preserve">age had to be coded in multiple </w:t>
      </w:r>
      <w:r w:rsidR="00A26723" w:rsidRPr="00B0716F">
        <w:t xml:space="preserve">and </w:t>
      </w:r>
      <w:r w:rsidR="00ED29C7" w:rsidRPr="00B0716F">
        <w:t>not mutually</w:t>
      </w:r>
      <w:r w:rsidR="00A26723" w:rsidRPr="00B0716F">
        <w:t xml:space="preserve"> </w:t>
      </w:r>
      <w:r w:rsidR="00ED29C7" w:rsidRPr="00B0716F">
        <w:t xml:space="preserve">exclusive </w:t>
      </w:r>
      <w:r w:rsidRPr="00B0716F">
        <w:t>categories because studies used different, overlapping or even unclear age groupings (</w:t>
      </w:r>
      <w:r w:rsidR="002A02A8" w:rsidRPr="00B0716F">
        <w:t xml:space="preserve">e.g., </w:t>
      </w:r>
      <w:r w:rsidRPr="00B0716F">
        <w:t>only reporting the average age). The year of publication was noted for each study to examine changes in this field over time.</w:t>
      </w:r>
    </w:p>
    <w:p w14:paraId="2EBB82C2" w14:textId="0346B765" w:rsidR="00041A8D" w:rsidRPr="00B0716F" w:rsidRDefault="00041A8D" w:rsidP="00041A8D">
      <w:pPr>
        <w:pStyle w:val="Newparagraph"/>
      </w:pPr>
      <w:r w:rsidRPr="00B0716F">
        <w:t xml:space="preserve">Our systematic evidence mapping was restricted by language, focusing only on English publications. Some level of subjectivity in assessing quality, appropriateness and relevance of articles is inevitable, even with the specific guidelines </w:t>
      </w:r>
      <w:r w:rsidR="00574F97">
        <w:t>established</w:t>
      </w:r>
      <w:r w:rsidRPr="00B0716F">
        <w:t xml:space="preserve"> during the screening phase. </w:t>
      </w:r>
    </w:p>
    <w:p w14:paraId="462B76C2" w14:textId="41D07E49" w:rsidR="00EC16ED" w:rsidRPr="00B0716F" w:rsidRDefault="00EC16ED" w:rsidP="00EC16ED">
      <w:pPr>
        <w:pStyle w:val="Heading1"/>
      </w:pPr>
      <w:r w:rsidRPr="00B0716F">
        <w:t>Results</w:t>
      </w:r>
    </w:p>
    <w:p w14:paraId="0C77CB5E" w14:textId="77777777" w:rsidR="00EC16ED" w:rsidRPr="00B0716F" w:rsidRDefault="00EC16ED" w:rsidP="00EC16ED">
      <w:pPr>
        <w:spacing w:before="240" w:after="240"/>
      </w:pPr>
      <w:r w:rsidRPr="00B0716F">
        <w:t>The coded results of the 105 studies identified by the systematic evidence mapping are shown in Table 1.</w:t>
      </w:r>
    </w:p>
    <w:p w14:paraId="3F832FAC" w14:textId="77777777" w:rsidR="00ED6206" w:rsidRDefault="00ED6206">
      <w:pPr>
        <w:spacing w:line="240" w:lineRule="auto"/>
      </w:pPr>
      <w:r>
        <w:br w:type="page"/>
      </w:r>
    </w:p>
    <w:p w14:paraId="34DEA531" w14:textId="05699B9B" w:rsidR="00EC16ED" w:rsidRPr="00B0716F" w:rsidRDefault="00EC16ED" w:rsidP="00EC16ED">
      <w:pPr>
        <w:pStyle w:val="Tabletitle"/>
        <w:keepNext/>
        <w:keepLines/>
      </w:pPr>
      <w:r w:rsidRPr="00B0716F">
        <w:lastRenderedPageBreak/>
        <w:t xml:space="preserve">Table </w:t>
      </w:r>
      <w:r w:rsidR="00370C8B">
        <w:rPr>
          <w:noProof/>
        </w:rPr>
        <w:fldChar w:fldCharType="begin"/>
      </w:r>
      <w:r w:rsidR="00370C8B">
        <w:rPr>
          <w:noProof/>
        </w:rPr>
        <w:instrText xml:space="preserve"> S</w:instrText>
      </w:r>
      <w:r w:rsidR="00370C8B">
        <w:rPr>
          <w:noProof/>
        </w:rPr>
        <w:instrText xml:space="preserve">EQ Table \* ARABIC </w:instrText>
      </w:r>
      <w:r w:rsidR="00370C8B">
        <w:rPr>
          <w:noProof/>
        </w:rPr>
        <w:fldChar w:fldCharType="separate"/>
      </w:r>
      <w:r w:rsidR="00B0716F">
        <w:rPr>
          <w:noProof/>
        </w:rPr>
        <w:t>1</w:t>
      </w:r>
      <w:r w:rsidR="00370C8B">
        <w:rPr>
          <w:noProof/>
        </w:rPr>
        <w:fldChar w:fldCharType="end"/>
      </w:r>
      <w:r w:rsidRPr="00B0716F">
        <w:t>: Evidence mapping of 105 studies by coding categories</w:t>
      </w:r>
    </w:p>
    <w:tbl>
      <w:tblPr>
        <w:tblStyle w:val="GridTable32"/>
        <w:tblW w:w="5028" w:type="pct"/>
        <w:tblLook w:val="04A0" w:firstRow="1" w:lastRow="0" w:firstColumn="1" w:lastColumn="0" w:noHBand="0" w:noVBand="1"/>
      </w:tblPr>
      <w:tblGrid>
        <w:gridCol w:w="1992"/>
        <w:gridCol w:w="5377"/>
        <w:gridCol w:w="1168"/>
      </w:tblGrid>
      <w:tr w:rsidR="003931D1" w:rsidRPr="003F6454" w14:paraId="28309E1F" w14:textId="77777777" w:rsidTr="00F01071">
        <w:trPr>
          <w:cnfStyle w:val="100000000000" w:firstRow="1" w:lastRow="0" w:firstColumn="0" w:lastColumn="0" w:oddVBand="0" w:evenVBand="0" w:oddHBand="0" w:evenHBand="0" w:firstRowFirstColumn="0" w:firstRowLastColumn="0" w:lastRowFirstColumn="0" w:lastRowLastColumn="0"/>
          <w:trHeight w:val="224"/>
        </w:trPr>
        <w:tc>
          <w:tcPr>
            <w:cnfStyle w:val="001000000100" w:firstRow="0" w:lastRow="0" w:firstColumn="1" w:lastColumn="0" w:oddVBand="0" w:evenVBand="0" w:oddHBand="0" w:evenHBand="0" w:firstRowFirstColumn="1" w:firstRowLastColumn="0" w:lastRowFirstColumn="0" w:lastRowLastColumn="0"/>
            <w:tcW w:w="1167" w:type="pct"/>
            <w:tcBorders>
              <w:top w:val="single" w:sz="4" w:space="0" w:color="auto"/>
              <w:left w:val="single" w:sz="4" w:space="0" w:color="auto"/>
              <w:right w:val="single" w:sz="4" w:space="0" w:color="auto"/>
            </w:tcBorders>
          </w:tcPr>
          <w:p w14:paraId="479F916E" w14:textId="77777777" w:rsidR="003931D1" w:rsidRPr="003F6454" w:rsidRDefault="003931D1" w:rsidP="00ED6206">
            <w:pPr>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Category</w:t>
            </w:r>
          </w:p>
          <w:p w14:paraId="4F9AF5B0" w14:textId="77777777" w:rsidR="003931D1" w:rsidRPr="003F6454" w:rsidRDefault="003931D1" w:rsidP="00ED6206">
            <w:pPr>
              <w:jc w:val="center"/>
              <w:rPr>
                <w:rFonts w:ascii="Times New Roman" w:eastAsia="Times New Roman" w:hAnsi="Times New Roman" w:cs="Times New Roman"/>
                <w:color w:val="000000" w:themeColor="text1"/>
                <w:lang w:eastAsia="en-GB"/>
              </w:rPr>
            </w:pPr>
          </w:p>
        </w:tc>
        <w:tc>
          <w:tcPr>
            <w:tcW w:w="3149" w:type="pct"/>
            <w:tcBorders>
              <w:top w:val="single" w:sz="4" w:space="0" w:color="auto"/>
              <w:left w:val="single" w:sz="4" w:space="0" w:color="auto"/>
              <w:right w:val="single" w:sz="4" w:space="0" w:color="auto"/>
            </w:tcBorders>
            <w:hideMark/>
          </w:tcPr>
          <w:p w14:paraId="06D03AC8" w14:textId="77777777" w:rsidR="003931D1" w:rsidRPr="003F6454" w:rsidRDefault="003931D1" w:rsidP="00ED62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Type</w:t>
            </w:r>
          </w:p>
        </w:tc>
        <w:tc>
          <w:tcPr>
            <w:tcW w:w="684" w:type="pct"/>
            <w:tcBorders>
              <w:top w:val="single" w:sz="4" w:space="0" w:color="auto"/>
              <w:left w:val="single" w:sz="4" w:space="0" w:color="auto"/>
              <w:right w:val="single" w:sz="4" w:space="0" w:color="auto"/>
            </w:tcBorders>
            <w:hideMark/>
          </w:tcPr>
          <w:p w14:paraId="7D6BB5F6" w14:textId="77777777" w:rsidR="003931D1" w:rsidRPr="003F6454" w:rsidRDefault="003931D1" w:rsidP="00ED62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Number of studies</w:t>
            </w:r>
          </w:p>
        </w:tc>
      </w:tr>
      <w:tr w:rsidR="003931D1" w:rsidRPr="003F6454" w14:paraId="7449403F"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val="restart"/>
            <w:tcBorders>
              <w:left w:val="single" w:sz="4" w:space="0" w:color="auto"/>
            </w:tcBorders>
          </w:tcPr>
          <w:p w14:paraId="6C2ED98F" w14:textId="77777777" w:rsidR="003931D1" w:rsidRPr="003F6454" w:rsidRDefault="003931D1" w:rsidP="00ED6206">
            <w:pPr>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Type of study</w:t>
            </w:r>
          </w:p>
          <w:p w14:paraId="5C5D3C08" w14:textId="77777777" w:rsidR="003931D1" w:rsidRPr="003F6454" w:rsidRDefault="003931D1" w:rsidP="00ED6206">
            <w:pPr>
              <w:jc w:val="center"/>
              <w:rPr>
                <w:rFonts w:ascii="Times New Roman" w:eastAsia="Times New Roman" w:hAnsi="Times New Roman" w:cs="Times New Roman"/>
                <w:b/>
                <w:color w:val="000000" w:themeColor="text1"/>
                <w:lang w:eastAsia="en-GB"/>
              </w:rPr>
            </w:pPr>
            <w:r w:rsidRPr="003F6454">
              <w:rPr>
                <w:rFonts w:ascii="Times New Roman" w:eastAsia="Times New Roman" w:hAnsi="Times New Roman" w:cs="Times New Roman"/>
                <w:color w:val="000000" w:themeColor="text1"/>
                <w:lang w:eastAsia="en-GB"/>
              </w:rPr>
              <w:t>(</w:t>
            </w:r>
            <w:r>
              <w:rPr>
                <w:rFonts w:ascii="Times New Roman" w:eastAsia="Times New Roman" w:hAnsi="Times New Roman" w:cs="Times New Roman"/>
                <w:color w:val="000000" w:themeColor="text1"/>
                <w:lang w:eastAsia="en-GB"/>
              </w:rPr>
              <w:t>N</w:t>
            </w:r>
            <w:r w:rsidRPr="003F6454">
              <w:rPr>
                <w:rFonts w:ascii="Times New Roman" w:eastAsia="Times New Roman" w:hAnsi="Times New Roman" w:cs="Times New Roman"/>
                <w:color w:val="000000" w:themeColor="text1"/>
                <w:lang w:eastAsia="en-GB"/>
              </w:rPr>
              <w:t>=105)</w:t>
            </w:r>
          </w:p>
        </w:tc>
        <w:tc>
          <w:tcPr>
            <w:tcW w:w="3149" w:type="pct"/>
          </w:tcPr>
          <w:p w14:paraId="7FD4ED1F"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lang w:eastAsia="en-GB"/>
              </w:rPr>
            </w:pPr>
            <w:r w:rsidRPr="003F6454">
              <w:rPr>
                <w:rFonts w:ascii="Times New Roman" w:eastAsia="Times New Roman" w:hAnsi="Times New Roman" w:cs="Times New Roman"/>
                <w:color w:val="000000" w:themeColor="text1"/>
                <w:lang w:eastAsia="en-GB"/>
              </w:rPr>
              <w:t>Primary research</w:t>
            </w:r>
          </w:p>
        </w:tc>
        <w:tc>
          <w:tcPr>
            <w:tcW w:w="684" w:type="pct"/>
          </w:tcPr>
          <w:p w14:paraId="2699C5E2"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lang w:eastAsia="en-GB"/>
              </w:rPr>
            </w:pPr>
            <w:r w:rsidRPr="003F6454">
              <w:rPr>
                <w:rFonts w:ascii="Times New Roman" w:eastAsia="Times New Roman" w:hAnsi="Times New Roman" w:cs="Times New Roman"/>
                <w:color w:val="000000" w:themeColor="text1"/>
                <w:lang w:eastAsia="en-GB"/>
              </w:rPr>
              <w:t>98</w:t>
            </w:r>
          </w:p>
        </w:tc>
      </w:tr>
      <w:tr w:rsidR="003931D1" w:rsidRPr="003F6454" w14:paraId="16CD0F6F"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bottom w:val="single" w:sz="4" w:space="0" w:color="auto"/>
            </w:tcBorders>
          </w:tcPr>
          <w:p w14:paraId="3932A63A"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hideMark/>
          </w:tcPr>
          <w:p w14:paraId="671FC3ED"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Secondary data analysis</w:t>
            </w:r>
          </w:p>
        </w:tc>
        <w:tc>
          <w:tcPr>
            <w:tcW w:w="684" w:type="pct"/>
            <w:hideMark/>
          </w:tcPr>
          <w:p w14:paraId="48AC5887"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7</w:t>
            </w:r>
          </w:p>
        </w:tc>
      </w:tr>
      <w:tr w:rsidR="003931D1" w:rsidRPr="003F6454" w14:paraId="4FD7BD0D"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auto"/>
              <w:left w:val="single" w:sz="4" w:space="0" w:color="auto"/>
            </w:tcBorders>
          </w:tcPr>
          <w:p w14:paraId="53D5C760" w14:textId="77777777" w:rsidR="003931D1" w:rsidRPr="003F6454" w:rsidRDefault="003931D1" w:rsidP="00ED6206">
            <w:pPr>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 xml:space="preserve">Methodology </w:t>
            </w:r>
          </w:p>
          <w:p w14:paraId="4B4E949A" w14:textId="77777777" w:rsidR="003931D1" w:rsidRPr="003F6454" w:rsidRDefault="003931D1" w:rsidP="00ED6206">
            <w:pPr>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(mutually exclusive categories)</w:t>
            </w:r>
          </w:p>
        </w:tc>
        <w:tc>
          <w:tcPr>
            <w:tcW w:w="3149" w:type="pct"/>
            <w:hideMark/>
          </w:tcPr>
          <w:p w14:paraId="20A7B2E9"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lang w:eastAsia="en-GB"/>
              </w:rPr>
            </w:pPr>
            <w:r w:rsidRPr="003F6454">
              <w:rPr>
                <w:rFonts w:ascii="Times New Roman" w:eastAsia="Times New Roman" w:hAnsi="Times New Roman" w:cs="Times New Roman"/>
                <w:color w:val="000000" w:themeColor="text1"/>
                <w:lang w:eastAsia="en-GB"/>
              </w:rPr>
              <w:t>Survey</w:t>
            </w:r>
          </w:p>
        </w:tc>
        <w:tc>
          <w:tcPr>
            <w:tcW w:w="684" w:type="pct"/>
            <w:hideMark/>
          </w:tcPr>
          <w:p w14:paraId="5C875BC0"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lang w:eastAsia="en-GB"/>
              </w:rPr>
            </w:pPr>
            <w:r w:rsidRPr="003F6454">
              <w:rPr>
                <w:rFonts w:ascii="Times New Roman" w:eastAsia="Times New Roman" w:hAnsi="Times New Roman" w:cs="Times New Roman"/>
                <w:color w:val="000000" w:themeColor="text1"/>
                <w:lang w:eastAsia="en-GB"/>
              </w:rPr>
              <w:t>36</w:t>
            </w:r>
          </w:p>
        </w:tc>
      </w:tr>
      <w:tr w:rsidR="003931D1" w:rsidRPr="003F6454" w14:paraId="5C4AF731"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227C6F92"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1AD0F155"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Interview (13 individual, 4 focus group discussions)</w:t>
            </w:r>
          </w:p>
        </w:tc>
        <w:tc>
          <w:tcPr>
            <w:tcW w:w="684" w:type="pct"/>
          </w:tcPr>
          <w:p w14:paraId="5CC713AF"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17</w:t>
            </w:r>
          </w:p>
        </w:tc>
      </w:tr>
      <w:tr w:rsidR="003931D1" w:rsidRPr="003F6454" w14:paraId="7987385E"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42F9EBBE"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08D5A2CE"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Mixed qualitative methods</w:t>
            </w:r>
          </w:p>
        </w:tc>
        <w:tc>
          <w:tcPr>
            <w:tcW w:w="684" w:type="pct"/>
          </w:tcPr>
          <w:p w14:paraId="06D376F5"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12</w:t>
            </w:r>
          </w:p>
        </w:tc>
      </w:tr>
      <w:tr w:rsidR="003931D1" w:rsidRPr="003F6454" w14:paraId="780181D2"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538A6429"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7F315607"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Mixed qualitative/quantitative methods</w:t>
            </w:r>
          </w:p>
        </w:tc>
        <w:tc>
          <w:tcPr>
            <w:tcW w:w="684" w:type="pct"/>
          </w:tcPr>
          <w:p w14:paraId="22BE4248"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10</w:t>
            </w:r>
          </w:p>
        </w:tc>
      </w:tr>
      <w:tr w:rsidR="003931D1" w:rsidRPr="003F6454" w14:paraId="07EB45CB"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6CDE41EF"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2594565A"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Experimental or quasi-experimental</w:t>
            </w:r>
          </w:p>
        </w:tc>
        <w:tc>
          <w:tcPr>
            <w:tcW w:w="684" w:type="pct"/>
          </w:tcPr>
          <w:p w14:paraId="46C17D28"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9</w:t>
            </w:r>
          </w:p>
        </w:tc>
      </w:tr>
      <w:tr w:rsidR="003931D1" w:rsidRPr="003F6454" w14:paraId="09238908" w14:textId="77777777" w:rsidTr="00F01071">
        <w:trPr>
          <w:trHeight w:val="211"/>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67E1438D"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hideMark/>
          </w:tcPr>
          <w:p w14:paraId="47E96B03"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Participatory</w:t>
            </w:r>
          </w:p>
        </w:tc>
        <w:tc>
          <w:tcPr>
            <w:tcW w:w="684" w:type="pct"/>
            <w:hideMark/>
          </w:tcPr>
          <w:p w14:paraId="60BB366B"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9</w:t>
            </w:r>
          </w:p>
        </w:tc>
      </w:tr>
      <w:tr w:rsidR="003931D1" w:rsidRPr="003F6454" w14:paraId="4096FF3E"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334CA96F"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1F0CE3A3"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Secondary analysis</w:t>
            </w:r>
          </w:p>
        </w:tc>
        <w:tc>
          <w:tcPr>
            <w:tcW w:w="684" w:type="pct"/>
          </w:tcPr>
          <w:p w14:paraId="4C85B5A9"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7</w:t>
            </w:r>
          </w:p>
        </w:tc>
      </w:tr>
      <w:tr w:rsidR="003931D1" w:rsidRPr="003F6454" w14:paraId="7B85EA71"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7BCAC81C"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2D6BCB2A"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Digital research</w:t>
            </w:r>
          </w:p>
        </w:tc>
        <w:tc>
          <w:tcPr>
            <w:tcW w:w="684" w:type="pct"/>
          </w:tcPr>
          <w:p w14:paraId="1B5DE0CD"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5</w:t>
            </w:r>
          </w:p>
        </w:tc>
      </w:tr>
      <w:tr w:rsidR="003931D1" w:rsidRPr="003F6454" w14:paraId="6A0AE818"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auto"/>
              <w:left w:val="single" w:sz="4" w:space="0" w:color="auto"/>
            </w:tcBorders>
          </w:tcPr>
          <w:p w14:paraId="5B7FE650" w14:textId="77777777" w:rsidR="003931D1" w:rsidRPr="003F6454" w:rsidRDefault="003931D1" w:rsidP="00ED6206">
            <w:pPr>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Age</w:t>
            </w:r>
          </w:p>
          <w:p w14:paraId="54B36F3E"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r w:rsidRPr="003F6454">
              <w:rPr>
                <w:rFonts w:ascii="Times New Roman" w:eastAsia="Times New Roman" w:hAnsi="Times New Roman" w:cs="Times New Roman"/>
                <w:color w:val="000000" w:themeColor="text1"/>
                <w:lang w:eastAsia="en-GB"/>
              </w:rPr>
              <w:t>(coded in multiple categories)</w:t>
            </w:r>
          </w:p>
        </w:tc>
        <w:tc>
          <w:tcPr>
            <w:tcW w:w="3149" w:type="pct"/>
          </w:tcPr>
          <w:p w14:paraId="02BF71BF"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Age 0–</w:t>
            </w:r>
            <w:r w:rsidRPr="003F6454">
              <w:rPr>
                <w:rFonts w:ascii="Times New Roman" w:eastAsia="Times New Roman" w:hAnsi="Times New Roman" w:cs="Times New Roman"/>
                <w:color w:val="000000" w:themeColor="text1"/>
                <w:lang w:eastAsia="en-GB"/>
              </w:rPr>
              <w:t>3</w:t>
            </w:r>
          </w:p>
        </w:tc>
        <w:tc>
          <w:tcPr>
            <w:tcW w:w="684" w:type="pct"/>
          </w:tcPr>
          <w:p w14:paraId="057B6629"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w:t>
            </w:r>
          </w:p>
        </w:tc>
      </w:tr>
      <w:tr w:rsidR="003931D1" w:rsidRPr="003F6454" w14:paraId="0C7E3143"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3F76D034"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4C1E303C"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Age 4–</w:t>
            </w:r>
            <w:r w:rsidRPr="003F6454">
              <w:rPr>
                <w:rFonts w:ascii="Times New Roman" w:eastAsia="Times New Roman" w:hAnsi="Times New Roman" w:cs="Times New Roman"/>
                <w:color w:val="000000" w:themeColor="text1"/>
                <w:lang w:eastAsia="en-GB"/>
              </w:rPr>
              <w:t>7</w:t>
            </w:r>
          </w:p>
        </w:tc>
        <w:tc>
          <w:tcPr>
            <w:tcW w:w="684" w:type="pct"/>
          </w:tcPr>
          <w:p w14:paraId="3D2D435E"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11</w:t>
            </w:r>
          </w:p>
        </w:tc>
      </w:tr>
      <w:tr w:rsidR="003931D1" w:rsidRPr="003F6454" w14:paraId="35E8153E"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60348F16"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5B621E3A"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Age 8–</w:t>
            </w:r>
            <w:r w:rsidRPr="003F6454">
              <w:rPr>
                <w:rFonts w:ascii="Times New Roman" w:eastAsia="Times New Roman" w:hAnsi="Times New Roman" w:cs="Times New Roman"/>
                <w:color w:val="000000" w:themeColor="text1"/>
                <w:lang w:eastAsia="en-GB"/>
              </w:rPr>
              <w:t>11</w:t>
            </w:r>
          </w:p>
        </w:tc>
        <w:tc>
          <w:tcPr>
            <w:tcW w:w="684" w:type="pct"/>
          </w:tcPr>
          <w:p w14:paraId="5E2E6BBD"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45</w:t>
            </w:r>
          </w:p>
        </w:tc>
      </w:tr>
      <w:tr w:rsidR="003931D1" w:rsidRPr="003F6454" w14:paraId="0D13902C"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2383AE5D"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0DC4DA2A"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Age 12–</w:t>
            </w:r>
            <w:r w:rsidRPr="003F6454">
              <w:rPr>
                <w:rFonts w:ascii="Times New Roman" w:eastAsia="Times New Roman" w:hAnsi="Times New Roman" w:cs="Times New Roman"/>
                <w:color w:val="000000" w:themeColor="text1"/>
                <w:lang w:eastAsia="en-GB"/>
              </w:rPr>
              <w:t>15</w:t>
            </w:r>
          </w:p>
        </w:tc>
        <w:tc>
          <w:tcPr>
            <w:tcW w:w="684" w:type="pct"/>
          </w:tcPr>
          <w:p w14:paraId="53F22F75"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84</w:t>
            </w:r>
          </w:p>
        </w:tc>
      </w:tr>
      <w:tr w:rsidR="003931D1" w:rsidRPr="003F6454" w14:paraId="7D5AB1CA"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428E9458"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72DDBBD2"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Age 16–</w:t>
            </w:r>
            <w:r w:rsidRPr="003F6454">
              <w:rPr>
                <w:rFonts w:ascii="Times New Roman" w:eastAsia="Times New Roman" w:hAnsi="Times New Roman" w:cs="Times New Roman"/>
                <w:color w:val="000000" w:themeColor="text1"/>
                <w:lang w:eastAsia="en-GB"/>
              </w:rPr>
              <w:t>19</w:t>
            </w:r>
          </w:p>
        </w:tc>
        <w:tc>
          <w:tcPr>
            <w:tcW w:w="684" w:type="pct"/>
          </w:tcPr>
          <w:p w14:paraId="3F7B6EE9"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71</w:t>
            </w:r>
          </w:p>
        </w:tc>
      </w:tr>
      <w:tr w:rsidR="003931D1" w:rsidRPr="003F6454" w14:paraId="0199AEEA"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bottom w:val="single" w:sz="4" w:space="0" w:color="auto"/>
            </w:tcBorders>
          </w:tcPr>
          <w:p w14:paraId="1B6387B9"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545A8911"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Could not categorise</w:t>
            </w:r>
          </w:p>
        </w:tc>
        <w:tc>
          <w:tcPr>
            <w:tcW w:w="684" w:type="pct"/>
          </w:tcPr>
          <w:p w14:paraId="3049283E"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3</w:t>
            </w:r>
          </w:p>
        </w:tc>
      </w:tr>
      <w:tr w:rsidR="003931D1" w:rsidRPr="003F6454" w14:paraId="59A1D2F9"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auto"/>
              <w:left w:val="single" w:sz="4" w:space="0" w:color="auto"/>
            </w:tcBorders>
          </w:tcPr>
          <w:p w14:paraId="7FD7F90E" w14:textId="77777777" w:rsidR="003931D1" w:rsidRPr="003F6454" w:rsidRDefault="003931D1" w:rsidP="00ED6206">
            <w:pPr>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Topic</w:t>
            </w:r>
          </w:p>
          <w:p w14:paraId="1B7A9B2E"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r w:rsidRPr="003F6454">
              <w:rPr>
                <w:rFonts w:ascii="Times New Roman" w:eastAsia="Times New Roman" w:hAnsi="Times New Roman" w:cs="Times New Roman"/>
                <w:color w:val="000000" w:themeColor="text1"/>
                <w:lang w:eastAsia="en-GB"/>
              </w:rPr>
              <w:t>(coded in multiple categories)</w:t>
            </w:r>
          </w:p>
        </w:tc>
        <w:tc>
          <w:tcPr>
            <w:tcW w:w="3149" w:type="pct"/>
          </w:tcPr>
          <w:p w14:paraId="499FF3ED"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Behaviours and practices</w:t>
            </w:r>
          </w:p>
        </w:tc>
        <w:tc>
          <w:tcPr>
            <w:tcW w:w="684" w:type="pct"/>
          </w:tcPr>
          <w:p w14:paraId="185D9820"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70</w:t>
            </w:r>
          </w:p>
        </w:tc>
      </w:tr>
      <w:tr w:rsidR="003931D1" w:rsidRPr="003F6454" w14:paraId="5FFF3630"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30278202"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76B3619D"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Values </w:t>
            </w:r>
            <w:r w:rsidRPr="003F6454">
              <w:rPr>
                <w:rFonts w:ascii="Times New Roman" w:eastAsia="Times New Roman" w:hAnsi="Times New Roman" w:cs="Times New Roman"/>
                <w:color w:val="000000" w:themeColor="text1"/>
                <w:lang w:eastAsia="en-GB"/>
              </w:rPr>
              <w:t>and beliefs</w:t>
            </w:r>
            <w:r>
              <w:rPr>
                <w:rFonts w:ascii="Times New Roman" w:eastAsia="Times New Roman" w:hAnsi="Times New Roman" w:cs="Times New Roman"/>
                <w:color w:val="000000" w:themeColor="text1"/>
                <w:lang w:eastAsia="en-GB"/>
              </w:rPr>
              <w:t xml:space="preserve"> about the internet</w:t>
            </w:r>
          </w:p>
        </w:tc>
        <w:tc>
          <w:tcPr>
            <w:tcW w:w="684" w:type="pct"/>
          </w:tcPr>
          <w:p w14:paraId="5AB4AA89"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53</w:t>
            </w:r>
          </w:p>
        </w:tc>
      </w:tr>
      <w:tr w:rsidR="003931D1" w:rsidRPr="003F6454" w14:paraId="7444C891"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5CCEC945"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040C433F"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Media</w:t>
            </w:r>
            <w:r>
              <w:rPr>
                <w:rFonts w:ascii="Times New Roman" w:eastAsia="Times New Roman" w:hAnsi="Times New Roman" w:cs="Times New Roman"/>
                <w:color w:val="000000" w:themeColor="text1"/>
                <w:lang w:eastAsia="en-GB"/>
              </w:rPr>
              <w:t xml:space="preserve"> skills and</w:t>
            </w:r>
            <w:r w:rsidRPr="003F6454">
              <w:rPr>
                <w:rFonts w:ascii="Times New Roman" w:eastAsia="Times New Roman" w:hAnsi="Times New Roman" w:cs="Times New Roman"/>
                <w:color w:val="000000" w:themeColor="text1"/>
                <w:lang w:eastAsia="en-GB"/>
              </w:rPr>
              <w:t xml:space="preserve"> literac</w:t>
            </w:r>
            <w:r>
              <w:rPr>
                <w:rFonts w:ascii="Times New Roman" w:eastAsia="Times New Roman" w:hAnsi="Times New Roman" w:cs="Times New Roman"/>
                <w:color w:val="000000" w:themeColor="text1"/>
                <w:lang w:eastAsia="en-GB"/>
              </w:rPr>
              <w:t>ies</w:t>
            </w:r>
          </w:p>
        </w:tc>
        <w:tc>
          <w:tcPr>
            <w:tcW w:w="684" w:type="pct"/>
          </w:tcPr>
          <w:p w14:paraId="657C7FEE"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45</w:t>
            </w:r>
          </w:p>
        </w:tc>
      </w:tr>
      <w:tr w:rsidR="003931D1" w:rsidRPr="003F6454" w14:paraId="4F533B2D"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0DCF4D3A"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64D268EF"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 xml:space="preserve">Privacy strategies </w:t>
            </w:r>
            <w:r>
              <w:rPr>
                <w:rFonts w:ascii="Times New Roman" w:eastAsia="Times New Roman" w:hAnsi="Times New Roman" w:cs="Times New Roman"/>
                <w:color w:val="000000" w:themeColor="text1"/>
                <w:lang w:eastAsia="en-GB"/>
              </w:rPr>
              <w:t xml:space="preserve">and tactics </w:t>
            </w:r>
            <w:r w:rsidRPr="003F6454">
              <w:rPr>
                <w:rFonts w:ascii="Times New Roman" w:eastAsia="Times New Roman" w:hAnsi="Times New Roman" w:cs="Times New Roman"/>
                <w:color w:val="000000" w:themeColor="text1"/>
                <w:lang w:eastAsia="en-GB"/>
              </w:rPr>
              <w:t>of the child</w:t>
            </w:r>
          </w:p>
        </w:tc>
        <w:tc>
          <w:tcPr>
            <w:tcW w:w="684" w:type="pct"/>
          </w:tcPr>
          <w:p w14:paraId="771081DF"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36</w:t>
            </w:r>
          </w:p>
        </w:tc>
      </w:tr>
      <w:tr w:rsidR="003931D1" w:rsidRPr="003F6454" w14:paraId="31BA5299"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47120E3B"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1AB8C1F5"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Support and guidance from others</w:t>
            </w:r>
          </w:p>
        </w:tc>
        <w:tc>
          <w:tcPr>
            <w:tcW w:w="684" w:type="pct"/>
          </w:tcPr>
          <w:p w14:paraId="3CF58349"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10</w:t>
            </w:r>
          </w:p>
        </w:tc>
      </w:tr>
      <w:tr w:rsidR="003931D1" w:rsidRPr="003F6454" w14:paraId="1664131E"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53FF9192"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0E806DA7"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Design and interface (affordances)</w:t>
            </w:r>
          </w:p>
        </w:tc>
        <w:tc>
          <w:tcPr>
            <w:tcW w:w="684" w:type="pct"/>
          </w:tcPr>
          <w:p w14:paraId="6FFB4A73"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9</w:t>
            </w:r>
          </w:p>
        </w:tc>
      </w:tr>
      <w:tr w:rsidR="003931D1" w:rsidRPr="003F6454" w14:paraId="3A7F6985"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183E2AC3"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23FB2B8C"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Risks and harms</w:t>
            </w:r>
          </w:p>
        </w:tc>
        <w:tc>
          <w:tcPr>
            <w:tcW w:w="684" w:type="pct"/>
          </w:tcPr>
          <w:p w14:paraId="75C24FE1"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4</w:t>
            </w:r>
          </w:p>
        </w:tc>
      </w:tr>
      <w:tr w:rsidR="003931D1" w:rsidRPr="003F6454" w14:paraId="17119872"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bottom w:val="single" w:sz="4" w:space="0" w:color="auto"/>
            </w:tcBorders>
          </w:tcPr>
          <w:p w14:paraId="44FFD3AE"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2568952D"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Consent</w:t>
            </w:r>
          </w:p>
        </w:tc>
        <w:tc>
          <w:tcPr>
            <w:tcW w:w="684" w:type="pct"/>
          </w:tcPr>
          <w:p w14:paraId="382FA675"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w:t>
            </w:r>
          </w:p>
        </w:tc>
      </w:tr>
      <w:tr w:rsidR="003931D1" w:rsidRPr="003F6454" w14:paraId="329F7752"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auto"/>
              <w:left w:val="single" w:sz="4" w:space="0" w:color="auto"/>
            </w:tcBorders>
          </w:tcPr>
          <w:p w14:paraId="1911FAE6" w14:textId="77777777" w:rsidR="003931D1" w:rsidRPr="003F6454" w:rsidRDefault="003931D1" w:rsidP="00ED6206">
            <w:pPr>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Privacy contexts</w:t>
            </w:r>
          </w:p>
          <w:p w14:paraId="61D306D8"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r w:rsidRPr="003F6454">
              <w:rPr>
                <w:rFonts w:ascii="Times New Roman" w:eastAsia="Times New Roman" w:hAnsi="Times New Roman" w:cs="Times New Roman"/>
                <w:color w:val="000000" w:themeColor="text1"/>
                <w:lang w:eastAsia="en-GB"/>
              </w:rPr>
              <w:t>(mutually exclusive categories)</w:t>
            </w:r>
          </w:p>
        </w:tc>
        <w:tc>
          <w:tcPr>
            <w:tcW w:w="3149" w:type="pct"/>
          </w:tcPr>
          <w:p w14:paraId="77BA7CA2"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Interpersonal</w:t>
            </w:r>
          </w:p>
        </w:tc>
        <w:tc>
          <w:tcPr>
            <w:tcW w:w="684" w:type="pct"/>
          </w:tcPr>
          <w:p w14:paraId="484C4FD5"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63</w:t>
            </w:r>
          </w:p>
        </w:tc>
      </w:tr>
      <w:tr w:rsidR="003931D1" w:rsidRPr="003F6454" w14:paraId="3159E3FD"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2AB14F92"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6F465227"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Commercial</w:t>
            </w:r>
          </w:p>
        </w:tc>
        <w:tc>
          <w:tcPr>
            <w:tcW w:w="684" w:type="pct"/>
          </w:tcPr>
          <w:p w14:paraId="77CA9242"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10</w:t>
            </w:r>
          </w:p>
        </w:tc>
      </w:tr>
      <w:tr w:rsidR="003931D1" w:rsidRPr="003F6454" w14:paraId="442E2A59"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608C3E0B"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7F3523BA"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Institutional</w:t>
            </w:r>
          </w:p>
        </w:tc>
        <w:tc>
          <w:tcPr>
            <w:tcW w:w="684" w:type="pct"/>
          </w:tcPr>
          <w:p w14:paraId="34A8A0D0"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3</w:t>
            </w:r>
          </w:p>
        </w:tc>
      </w:tr>
      <w:tr w:rsidR="003931D1" w:rsidRPr="003F6454" w14:paraId="18E4CF25"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bottom w:val="single" w:sz="4" w:space="0" w:color="auto"/>
            </w:tcBorders>
          </w:tcPr>
          <w:p w14:paraId="3A1B698E"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p>
        </w:tc>
        <w:tc>
          <w:tcPr>
            <w:tcW w:w="3149" w:type="pct"/>
          </w:tcPr>
          <w:p w14:paraId="48AD4287"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Multiple</w:t>
            </w:r>
          </w:p>
        </w:tc>
        <w:tc>
          <w:tcPr>
            <w:tcW w:w="684" w:type="pct"/>
          </w:tcPr>
          <w:p w14:paraId="39DE1BFF"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29</w:t>
            </w:r>
          </w:p>
        </w:tc>
      </w:tr>
      <w:tr w:rsidR="003931D1" w:rsidRPr="003F6454" w14:paraId="35337759"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val="restart"/>
            <w:tcBorders>
              <w:top w:val="single" w:sz="4" w:space="0" w:color="auto"/>
              <w:left w:val="single" w:sz="4" w:space="0" w:color="auto"/>
            </w:tcBorders>
          </w:tcPr>
          <w:p w14:paraId="1CEB7930" w14:textId="77777777" w:rsidR="003931D1" w:rsidRPr="003F6454" w:rsidRDefault="003931D1" w:rsidP="00ED6206">
            <w:pPr>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Data type</w:t>
            </w:r>
          </w:p>
          <w:p w14:paraId="1094E980" w14:textId="77777777" w:rsidR="003931D1" w:rsidRPr="003F6454" w:rsidRDefault="003931D1" w:rsidP="00ED6206">
            <w:pPr>
              <w:jc w:val="center"/>
              <w:rPr>
                <w:rFonts w:ascii="Times New Roman" w:eastAsia="Times New Roman" w:hAnsi="Times New Roman" w:cs="Times New Roman"/>
                <w:b/>
                <w:i w:val="0"/>
                <w:color w:val="000000" w:themeColor="text1"/>
                <w:lang w:eastAsia="en-GB"/>
              </w:rPr>
            </w:pPr>
            <w:r w:rsidRPr="003F6454">
              <w:rPr>
                <w:rFonts w:ascii="Times New Roman" w:eastAsia="Times New Roman" w:hAnsi="Times New Roman" w:cs="Times New Roman"/>
                <w:color w:val="000000" w:themeColor="text1"/>
                <w:lang w:eastAsia="en-GB"/>
              </w:rPr>
              <w:t>(mutually exclusive categories)</w:t>
            </w:r>
          </w:p>
        </w:tc>
        <w:tc>
          <w:tcPr>
            <w:tcW w:w="3149" w:type="pct"/>
          </w:tcPr>
          <w:p w14:paraId="3BCE9CC8"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Data given</w:t>
            </w:r>
          </w:p>
        </w:tc>
        <w:tc>
          <w:tcPr>
            <w:tcW w:w="684" w:type="pct"/>
          </w:tcPr>
          <w:p w14:paraId="006170DD"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76</w:t>
            </w:r>
          </w:p>
        </w:tc>
      </w:tr>
      <w:tr w:rsidR="003931D1" w:rsidRPr="003F6454" w14:paraId="45F12E9D"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1276597E" w14:textId="77777777" w:rsidR="003931D1" w:rsidRPr="003F6454" w:rsidRDefault="003931D1" w:rsidP="00ED6206">
            <w:pPr>
              <w:rPr>
                <w:rFonts w:ascii="Times New Roman" w:eastAsia="Times New Roman" w:hAnsi="Times New Roman" w:cs="Times New Roman"/>
                <w:b/>
                <w:i w:val="0"/>
                <w:color w:val="000000" w:themeColor="text1"/>
                <w:lang w:eastAsia="en-GB"/>
              </w:rPr>
            </w:pPr>
          </w:p>
        </w:tc>
        <w:tc>
          <w:tcPr>
            <w:tcW w:w="3149" w:type="pct"/>
          </w:tcPr>
          <w:p w14:paraId="6153F590"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Data traces</w:t>
            </w:r>
          </w:p>
        </w:tc>
        <w:tc>
          <w:tcPr>
            <w:tcW w:w="684" w:type="pct"/>
          </w:tcPr>
          <w:p w14:paraId="6D007764"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3</w:t>
            </w:r>
          </w:p>
        </w:tc>
      </w:tr>
      <w:tr w:rsidR="003931D1" w:rsidRPr="003F6454" w14:paraId="27D63FD2" w14:textId="77777777" w:rsidTr="00F010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tcBorders>
          </w:tcPr>
          <w:p w14:paraId="50961D78" w14:textId="77777777" w:rsidR="003931D1" w:rsidRPr="003F6454" w:rsidRDefault="003931D1" w:rsidP="00ED6206">
            <w:pPr>
              <w:rPr>
                <w:rFonts w:ascii="Times New Roman" w:eastAsia="Times New Roman" w:hAnsi="Times New Roman" w:cs="Times New Roman"/>
                <w:b/>
                <w:i w:val="0"/>
                <w:color w:val="000000" w:themeColor="text1"/>
                <w:lang w:eastAsia="en-GB"/>
              </w:rPr>
            </w:pPr>
          </w:p>
        </w:tc>
        <w:tc>
          <w:tcPr>
            <w:tcW w:w="3149" w:type="pct"/>
          </w:tcPr>
          <w:p w14:paraId="29F555AB" w14:textId="77777777" w:rsidR="003931D1" w:rsidRPr="003F6454" w:rsidRDefault="003931D1" w:rsidP="00ED620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Inferred data</w:t>
            </w:r>
          </w:p>
        </w:tc>
        <w:tc>
          <w:tcPr>
            <w:tcW w:w="684" w:type="pct"/>
          </w:tcPr>
          <w:p w14:paraId="43E44921" w14:textId="77777777" w:rsidR="003931D1" w:rsidRPr="003F6454" w:rsidRDefault="003931D1" w:rsidP="00ED620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w:t>
            </w:r>
          </w:p>
        </w:tc>
      </w:tr>
      <w:tr w:rsidR="003931D1" w:rsidRPr="003F6454" w14:paraId="64B29F03" w14:textId="77777777" w:rsidTr="00F01071">
        <w:trPr>
          <w:trHeight w:val="224"/>
        </w:trPr>
        <w:tc>
          <w:tcPr>
            <w:cnfStyle w:val="001000000000" w:firstRow="0" w:lastRow="0" w:firstColumn="1" w:lastColumn="0" w:oddVBand="0" w:evenVBand="0" w:oddHBand="0" w:evenHBand="0" w:firstRowFirstColumn="0" w:firstRowLastColumn="0" w:lastRowFirstColumn="0" w:lastRowLastColumn="0"/>
            <w:tcW w:w="1167" w:type="pct"/>
            <w:vMerge/>
            <w:tcBorders>
              <w:left w:val="single" w:sz="4" w:space="0" w:color="auto"/>
              <w:bottom w:val="single" w:sz="4" w:space="0" w:color="auto"/>
            </w:tcBorders>
          </w:tcPr>
          <w:p w14:paraId="615B240B" w14:textId="77777777" w:rsidR="003931D1" w:rsidRPr="003F6454" w:rsidRDefault="003931D1" w:rsidP="00ED6206">
            <w:pPr>
              <w:rPr>
                <w:rFonts w:ascii="Times New Roman" w:eastAsia="Times New Roman" w:hAnsi="Times New Roman" w:cs="Times New Roman"/>
                <w:b/>
                <w:i w:val="0"/>
                <w:color w:val="000000" w:themeColor="text1"/>
                <w:lang w:eastAsia="en-GB"/>
              </w:rPr>
            </w:pPr>
          </w:p>
        </w:tc>
        <w:tc>
          <w:tcPr>
            <w:tcW w:w="3149" w:type="pct"/>
          </w:tcPr>
          <w:p w14:paraId="0082A227" w14:textId="77777777" w:rsidR="003931D1" w:rsidRPr="003F6454" w:rsidRDefault="003931D1" w:rsidP="00ED62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Multiple</w:t>
            </w:r>
          </w:p>
        </w:tc>
        <w:tc>
          <w:tcPr>
            <w:tcW w:w="684" w:type="pct"/>
          </w:tcPr>
          <w:p w14:paraId="2E9351B7" w14:textId="77777777" w:rsidR="003931D1" w:rsidRPr="003F6454" w:rsidRDefault="003931D1" w:rsidP="00ED62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25</w:t>
            </w:r>
          </w:p>
        </w:tc>
      </w:tr>
    </w:tbl>
    <w:p w14:paraId="0D12733F" w14:textId="77777777" w:rsidR="00EC16ED" w:rsidRPr="00B0716F" w:rsidRDefault="00EC16ED" w:rsidP="00AD57D1">
      <w:pPr>
        <w:pStyle w:val="Heading2"/>
        <w:rPr>
          <w:rFonts w:cs="Times New Roman"/>
          <w:color w:val="000000" w:themeColor="text1"/>
          <w:szCs w:val="24"/>
        </w:rPr>
      </w:pPr>
      <w:r w:rsidRPr="00B0716F">
        <w:rPr>
          <w:rFonts w:cs="Times New Roman"/>
          <w:color w:val="000000" w:themeColor="text1"/>
          <w:szCs w:val="24"/>
        </w:rPr>
        <w:t>Volume of research by method and year</w:t>
      </w:r>
    </w:p>
    <w:p w14:paraId="17DBEC1D" w14:textId="527D8A7F" w:rsidR="00EC16ED" w:rsidRPr="00B0716F" w:rsidRDefault="00EC16ED" w:rsidP="00EC16ED">
      <w:pPr>
        <w:rPr>
          <w:color w:val="000000" w:themeColor="text1"/>
        </w:rPr>
      </w:pPr>
      <w:r w:rsidRPr="00B0716F">
        <w:rPr>
          <w:color w:val="0D0D0D"/>
        </w:rPr>
        <w:t xml:space="preserve">Children’s privacy in the digital environment represents a recent and growing area of research, with publications rising steeply from around 2013 (Figure 3). </w:t>
      </w:r>
      <w:r w:rsidRPr="00B0716F">
        <w:rPr>
          <w:color w:val="000000" w:themeColor="text1"/>
        </w:rPr>
        <w:t xml:space="preserve">Most research is primary (93%), </w:t>
      </w:r>
      <w:r w:rsidR="00A26723" w:rsidRPr="00B0716F">
        <w:rPr>
          <w:color w:val="000000" w:themeColor="text1"/>
        </w:rPr>
        <w:t>al</w:t>
      </w:r>
      <w:r w:rsidRPr="00B0716F">
        <w:rPr>
          <w:color w:val="000000" w:themeColor="text1"/>
        </w:rPr>
        <w:t xml:space="preserve">though a few studies involve secondary data analysis (see Table 1). </w:t>
      </w:r>
      <w:r w:rsidR="00574F97">
        <w:rPr>
          <w:color w:val="000000" w:themeColor="text1"/>
        </w:rPr>
        <w:t>O</w:t>
      </w:r>
      <w:r w:rsidRPr="00B0716F">
        <w:rPr>
          <w:color w:val="000000" w:themeColor="text1"/>
        </w:rPr>
        <w:t>ne</w:t>
      </w:r>
      <w:r w:rsidR="00A26723" w:rsidRPr="00B0716F">
        <w:rPr>
          <w:color w:val="000000" w:themeColor="text1"/>
        </w:rPr>
        <w:t>-</w:t>
      </w:r>
      <w:r w:rsidRPr="00B0716F">
        <w:rPr>
          <w:color w:val="000000" w:themeColor="text1"/>
        </w:rPr>
        <w:t xml:space="preserve">third of the studies (34%) rely on survey methods, with interviews </w:t>
      </w:r>
      <w:r w:rsidR="002A02A8" w:rsidRPr="00B0716F">
        <w:rPr>
          <w:color w:val="000000" w:themeColor="text1"/>
        </w:rPr>
        <w:t>used</w:t>
      </w:r>
      <w:r w:rsidRPr="00B0716F">
        <w:rPr>
          <w:color w:val="000000" w:themeColor="text1"/>
        </w:rPr>
        <w:t xml:space="preserve"> half as </w:t>
      </w:r>
      <w:r w:rsidR="00434A28" w:rsidRPr="00B0716F">
        <w:rPr>
          <w:color w:val="000000" w:themeColor="text1"/>
        </w:rPr>
        <w:t>much</w:t>
      </w:r>
      <w:r w:rsidRPr="00B0716F">
        <w:rPr>
          <w:color w:val="000000" w:themeColor="text1"/>
        </w:rPr>
        <w:t>. Mixed methods (qualitative, or qualitative and quantitative) are moderately popular, with less use of experimental, participatory or specifically digital methods (grouped as ‘Other methods’ in Figure 3). The diversity of methods used in research rose from around 2013.</w:t>
      </w:r>
      <w:bookmarkStart w:id="0" w:name="_GoBack"/>
      <w:bookmarkEnd w:id="0"/>
    </w:p>
    <w:p w14:paraId="6AFDDF29" w14:textId="481C1F15" w:rsidR="00EC16ED" w:rsidRPr="00B0716F" w:rsidRDefault="005040D3" w:rsidP="005040D3">
      <w:pPr>
        <w:pStyle w:val="Figurecaption"/>
        <w:keepNext/>
        <w:keepLines/>
      </w:pPr>
      <w:r w:rsidRPr="00B0716F">
        <w:lastRenderedPageBreak/>
        <w:t xml:space="preserve">Figure 3. </w:t>
      </w:r>
      <w:r w:rsidR="00EC16ED" w:rsidRPr="00B0716F">
        <w:rPr>
          <w:color w:val="000000" w:themeColor="text1"/>
        </w:rPr>
        <w:t>Mapping evidence by year and methodology (N=105)</w:t>
      </w:r>
    </w:p>
    <w:p w14:paraId="286724CD" w14:textId="3BD30237" w:rsidR="00EC16ED" w:rsidRPr="00B0716F" w:rsidRDefault="003931D1" w:rsidP="00EC16ED">
      <w:pPr>
        <w:pStyle w:val="ListParagraph"/>
        <w:keepNext/>
        <w:widowControl/>
        <w:ind w:left="0"/>
        <w:rPr>
          <w:rFonts w:ascii="Times New Roman" w:hAnsi="Times New Roman" w:cs="Times New Roman"/>
          <w:sz w:val="24"/>
          <w:szCs w:val="24"/>
        </w:rPr>
      </w:pPr>
      <w:r>
        <w:rPr>
          <w:noProof/>
        </w:rPr>
        <w:drawing>
          <wp:inline distT="0" distB="0" distL="0" distR="0" wp14:anchorId="2908C2D6" wp14:editId="33742722">
            <wp:extent cx="5396865" cy="3010549"/>
            <wp:effectExtent l="0" t="0" r="13335"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FD2A30" w14:textId="6A4D8961" w:rsidR="00EC16ED" w:rsidRPr="00B0716F" w:rsidRDefault="00EC16ED" w:rsidP="00EC16ED">
      <w:pPr>
        <w:pStyle w:val="Heading2"/>
      </w:pPr>
      <w:r w:rsidRPr="00B0716F">
        <w:rPr>
          <w:rFonts w:cs="Times New Roman"/>
          <w:color w:val="000000" w:themeColor="text1"/>
          <w:szCs w:val="24"/>
        </w:rPr>
        <w:t>Volume of research by age</w:t>
      </w:r>
    </w:p>
    <w:p w14:paraId="4D482D0F" w14:textId="23E749EA" w:rsidR="00EC16ED" w:rsidRPr="00B0716F" w:rsidRDefault="00EC16ED" w:rsidP="00EC16ED">
      <w:pPr>
        <w:rPr>
          <w:color w:val="0D0D0D"/>
        </w:rPr>
      </w:pPr>
      <w:r w:rsidRPr="00B0716F">
        <w:rPr>
          <w:color w:val="0D0D0D"/>
        </w:rPr>
        <w:t>The youngest age groups 0</w:t>
      </w:r>
      <w:r w:rsidR="00A26723" w:rsidRPr="00B0716F">
        <w:rPr>
          <w:color w:val="0D0D0D"/>
        </w:rPr>
        <w:t>–</w:t>
      </w:r>
      <w:r w:rsidRPr="00B0716F">
        <w:rPr>
          <w:color w:val="0D0D0D"/>
        </w:rPr>
        <w:t>3 and 4</w:t>
      </w:r>
      <w:r w:rsidR="00A26723" w:rsidRPr="00B0716F">
        <w:rPr>
          <w:color w:val="0D0D0D"/>
        </w:rPr>
        <w:t>–</w:t>
      </w:r>
      <w:r w:rsidRPr="00B0716F">
        <w:rPr>
          <w:color w:val="0D0D0D"/>
        </w:rPr>
        <w:t>7 are barely researched (only 11 studies, of which two focused on children younger than 4; Table 1). Bearing in mind that most studies’ sample populations cross or combine the age categories used here, older age groups are fairly evenly represented: 43% studies included children aged 8</w:t>
      </w:r>
      <w:r w:rsidR="00A26723" w:rsidRPr="00B0716F">
        <w:rPr>
          <w:color w:val="0D0D0D"/>
        </w:rPr>
        <w:t>–</w:t>
      </w:r>
      <w:r w:rsidRPr="00B0716F">
        <w:rPr>
          <w:color w:val="0D0D0D"/>
        </w:rPr>
        <w:t>11, 80% included those aged 12</w:t>
      </w:r>
      <w:r w:rsidR="00A26723" w:rsidRPr="00B0716F">
        <w:rPr>
          <w:color w:val="0D0D0D"/>
        </w:rPr>
        <w:t>–</w:t>
      </w:r>
      <w:r w:rsidRPr="00B0716F">
        <w:rPr>
          <w:color w:val="0D0D0D"/>
        </w:rPr>
        <w:t>15 and 68% included those aged 16</w:t>
      </w:r>
      <w:r w:rsidR="00A26723" w:rsidRPr="00B0716F">
        <w:rPr>
          <w:color w:val="0D0D0D"/>
        </w:rPr>
        <w:t>–</w:t>
      </w:r>
      <w:r w:rsidRPr="00B0716F">
        <w:rPr>
          <w:color w:val="0D0D0D"/>
        </w:rPr>
        <w:t>19.</w:t>
      </w:r>
    </w:p>
    <w:p w14:paraId="64F56613" w14:textId="77777777" w:rsidR="00EC16ED" w:rsidRPr="00B0716F" w:rsidRDefault="00EC16ED" w:rsidP="00EC16ED">
      <w:pPr>
        <w:pStyle w:val="Heading2"/>
        <w:rPr>
          <w:rFonts w:cs="Times New Roman"/>
          <w:color w:val="000000" w:themeColor="text1"/>
          <w:szCs w:val="24"/>
        </w:rPr>
      </w:pPr>
      <w:r w:rsidRPr="00B0716F">
        <w:rPr>
          <w:rFonts w:cs="Times New Roman"/>
          <w:color w:val="000000" w:themeColor="text1"/>
          <w:szCs w:val="24"/>
        </w:rPr>
        <w:t>Privacy contexts researched</w:t>
      </w:r>
    </w:p>
    <w:p w14:paraId="3559C7A3" w14:textId="34F18DE6" w:rsidR="00EC16ED" w:rsidRPr="00B0716F" w:rsidRDefault="00EC16ED" w:rsidP="00EC16ED">
      <w:pPr>
        <w:rPr>
          <w:color w:val="0D0D0D"/>
        </w:rPr>
      </w:pPr>
      <w:r w:rsidRPr="00B0716F">
        <w:rPr>
          <w:color w:val="0D0D0D"/>
        </w:rPr>
        <w:t xml:space="preserve">Most (62%) studies focus only on interpersonal privacy, with a further 26% addressing multiple privacy types. The latter generally </w:t>
      </w:r>
      <w:r w:rsidR="008C52B7" w:rsidRPr="00B0716F">
        <w:rPr>
          <w:color w:val="0D0D0D"/>
        </w:rPr>
        <w:t xml:space="preserve">includes </w:t>
      </w:r>
      <w:r w:rsidRPr="00B0716F">
        <w:rPr>
          <w:color w:val="0D0D0D"/>
        </w:rPr>
        <w:t xml:space="preserve">both interpersonal and commercial privacy (24 studies), although the findings do not always distinguish the two. </w:t>
      </w:r>
      <w:r w:rsidR="00342C80">
        <w:rPr>
          <w:color w:val="0D0D0D"/>
        </w:rPr>
        <w:t>A</w:t>
      </w:r>
      <w:r w:rsidRPr="00B0716F">
        <w:rPr>
          <w:color w:val="0D0D0D"/>
        </w:rPr>
        <w:t>lthough only 10 (10%) studies focus exclusively on commercial privacy, in all</w:t>
      </w:r>
      <w:r w:rsidR="00A26723" w:rsidRPr="00B0716F">
        <w:rPr>
          <w:color w:val="0D0D0D"/>
        </w:rPr>
        <w:t>,</w:t>
      </w:r>
      <w:r w:rsidRPr="00B0716F">
        <w:rPr>
          <w:color w:val="0D0D0D"/>
        </w:rPr>
        <w:t xml:space="preserve"> </w:t>
      </w:r>
      <w:r w:rsidR="002A02A8" w:rsidRPr="00B0716F">
        <w:rPr>
          <w:color w:val="0D0D0D"/>
        </w:rPr>
        <w:t>38 (</w:t>
      </w:r>
      <w:r w:rsidRPr="00B0716F">
        <w:rPr>
          <w:color w:val="0D0D0D"/>
        </w:rPr>
        <w:t>37%) address it. Few studies</w:t>
      </w:r>
      <w:r w:rsidR="008C52B7" w:rsidRPr="00B0716F">
        <w:rPr>
          <w:color w:val="0D0D0D"/>
        </w:rPr>
        <w:t xml:space="preserve"> </w:t>
      </w:r>
      <w:r w:rsidRPr="00B0716F">
        <w:rPr>
          <w:color w:val="0D0D0D"/>
        </w:rPr>
        <w:t xml:space="preserve">address institutional privacy (8 in all, 3 as an exclusive focus – these are diverse in nature, including children’s privacy </w:t>
      </w:r>
      <w:r w:rsidR="008C52B7" w:rsidRPr="00B0716F">
        <w:rPr>
          <w:color w:val="0D0D0D"/>
        </w:rPr>
        <w:t xml:space="preserve">in relation to </w:t>
      </w:r>
      <w:r w:rsidRPr="00B0716F">
        <w:rPr>
          <w:color w:val="0D0D0D"/>
        </w:rPr>
        <w:t xml:space="preserve">school, law enforcement, state welfare and civic authorities, regulators and employers). </w:t>
      </w:r>
      <w:r w:rsidR="008C52B7" w:rsidRPr="00B0716F">
        <w:rPr>
          <w:color w:val="0D0D0D"/>
        </w:rPr>
        <w:t>T</w:t>
      </w:r>
      <w:r w:rsidRPr="00B0716F">
        <w:rPr>
          <w:color w:val="0D0D0D"/>
        </w:rPr>
        <w:t xml:space="preserve">he recent </w:t>
      </w:r>
      <w:r w:rsidRPr="00B0716F">
        <w:rPr>
          <w:color w:val="0D0D0D"/>
        </w:rPr>
        <w:lastRenderedPageBreak/>
        <w:t xml:space="preserve">rise in privacy-related studies is </w:t>
      </w:r>
      <w:r w:rsidR="008C52B7" w:rsidRPr="00B0716F">
        <w:rPr>
          <w:color w:val="0D0D0D"/>
        </w:rPr>
        <w:t xml:space="preserve">largely </w:t>
      </w:r>
      <w:r w:rsidRPr="00B0716F">
        <w:rPr>
          <w:color w:val="0D0D0D"/>
        </w:rPr>
        <w:t xml:space="preserve">due to studies </w:t>
      </w:r>
      <w:r w:rsidR="008C52B7" w:rsidRPr="00B0716F">
        <w:rPr>
          <w:color w:val="0D0D0D"/>
        </w:rPr>
        <w:t>of</w:t>
      </w:r>
      <w:r w:rsidRPr="00B0716F">
        <w:rPr>
          <w:color w:val="0D0D0D"/>
        </w:rPr>
        <w:t xml:space="preserve"> interpersonal privacy, with the other two privacy contexts still barely researched (Figure 4). </w:t>
      </w:r>
    </w:p>
    <w:p w14:paraId="504C7ECC" w14:textId="438F6E8F" w:rsidR="00EC16ED" w:rsidRPr="00B0716F" w:rsidRDefault="00EC16ED" w:rsidP="005040D3">
      <w:pPr>
        <w:pStyle w:val="Figurecaption"/>
        <w:keepNext/>
        <w:keepLines/>
        <w:rPr>
          <w:color w:val="000000" w:themeColor="text1"/>
        </w:rPr>
      </w:pPr>
      <w:r w:rsidRPr="00B0716F">
        <w:t>Figure</w:t>
      </w:r>
      <w:r w:rsidRPr="00B0716F">
        <w:rPr>
          <w:color w:val="000000" w:themeColor="text1"/>
        </w:rPr>
        <w:t xml:space="preserve"> 4</w:t>
      </w:r>
      <w:r w:rsidR="005040D3" w:rsidRPr="00B0716F">
        <w:rPr>
          <w:color w:val="000000" w:themeColor="text1"/>
        </w:rPr>
        <w:t>.</w:t>
      </w:r>
      <w:r w:rsidRPr="00B0716F">
        <w:rPr>
          <w:color w:val="000000" w:themeColor="text1"/>
        </w:rPr>
        <w:t xml:space="preserve"> Evidence mapping of privacy types by year of publication (N=105)</w:t>
      </w:r>
    </w:p>
    <w:p w14:paraId="709137E7" w14:textId="5130C4C0" w:rsidR="00D435D9" w:rsidRPr="00B0716F" w:rsidRDefault="003931D1" w:rsidP="00D435D9">
      <w:r>
        <w:rPr>
          <w:noProof/>
        </w:rPr>
        <w:drawing>
          <wp:inline distT="0" distB="0" distL="0" distR="0" wp14:anchorId="56F8CAE5" wp14:editId="76666AA6">
            <wp:extent cx="5396865" cy="3110402"/>
            <wp:effectExtent l="0" t="0" r="1333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B481C3" w14:textId="77777777" w:rsidR="00EC16ED" w:rsidRPr="00B0716F" w:rsidRDefault="00EC16ED" w:rsidP="00EC16ED">
      <w:pPr>
        <w:pStyle w:val="Heading2"/>
        <w:rPr>
          <w:rFonts w:cs="Times New Roman"/>
          <w:color w:val="000000" w:themeColor="text1"/>
          <w:szCs w:val="24"/>
        </w:rPr>
      </w:pPr>
      <w:r w:rsidRPr="00B0716F">
        <w:rPr>
          <w:rFonts w:cs="Times New Roman"/>
          <w:color w:val="000000" w:themeColor="text1"/>
          <w:szCs w:val="24"/>
        </w:rPr>
        <w:t>Data types researched</w:t>
      </w:r>
    </w:p>
    <w:p w14:paraId="6EE2F85E" w14:textId="07221C1A" w:rsidR="00EC16ED" w:rsidRPr="00B0716F" w:rsidRDefault="00EC16ED" w:rsidP="00EC16ED">
      <w:pPr>
        <w:rPr>
          <w:color w:val="0D0D0D"/>
        </w:rPr>
      </w:pPr>
      <w:r w:rsidRPr="00B0716F">
        <w:rPr>
          <w:color w:val="0D0D0D"/>
        </w:rPr>
        <w:t xml:space="preserve">Overwhelmingly, </w:t>
      </w:r>
      <w:r w:rsidR="002A02A8" w:rsidRPr="00B0716F">
        <w:rPr>
          <w:color w:val="0D0D0D"/>
        </w:rPr>
        <w:t xml:space="preserve">76 </w:t>
      </w:r>
      <w:r w:rsidRPr="00B0716F">
        <w:rPr>
          <w:color w:val="0D0D0D"/>
        </w:rPr>
        <w:t>studies focus on data given (72% of all studies). The remaining studies generally focus on multiple data types, of which 20 of the 25 covering multiple data types focus on data given and data traces. Inferred data</w:t>
      </w:r>
      <w:r w:rsidR="002B458E" w:rsidRPr="00B0716F">
        <w:rPr>
          <w:color w:val="0D0D0D"/>
        </w:rPr>
        <w:t xml:space="preserve"> </w:t>
      </w:r>
      <w:r w:rsidRPr="00B0716F">
        <w:rPr>
          <w:color w:val="0D0D0D"/>
        </w:rPr>
        <w:t xml:space="preserve">has received scant attention in the literature, notwithstanding the rise in profiling and the value of the associated data economy. The recent rise in studies on children’s data and privacy online has not led to a diversification in types of data researched (Figure 5). </w:t>
      </w:r>
      <w:r w:rsidR="002B458E" w:rsidRPr="00B0716F">
        <w:t>Studies exploring multiple privacy contexts tend also to focus on multiple data types. Even where studies include a focus on institutional privacy, this tends to concern data given over other data types.</w:t>
      </w:r>
    </w:p>
    <w:p w14:paraId="145F28F5" w14:textId="5DC3C53E" w:rsidR="00EC16ED" w:rsidRPr="00B0716F" w:rsidRDefault="00EC16ED" w:rsidP="005040D3">
      <w:pPr>
        <w:pStyle w:val="Figurecaption"/>
        <w:keepNext/>
        <w:keepLines/>
        <w:rPr>
          <w:color w:val="000000" w:themeColor="text1"/>
        </w:rPr>
      </w:pPr>
      <w:r w:rsidRPr="00B0716F">
        <w:rPr>
          <w:color w:val="000000" w:themeColor="text1"/>
        </w:rPr>
        <w:lastRenderedPageBreak/>
        <w:t>Figure 5</w:t>
      </w:r>
      <w:r w:rsidR="005040D3" w:rsidRPr="00B0716F">
        <w:rPr>
          <w:color w:val="000000" w:themeColor="text1"/>
        </w:rPr>
        <w:t>.</w:t>
      </w:r>
      <w:r w:rsidRPr="00B0716F">
        <w:rPr>
          <w:color w:val="000000" w:themeColor="text1"/>
        </w:rPr>
        <w:t xml:space="preserve"> Evidence mapping of data types by year of publication (N=105)</w:t>
      </w:r>
    </w:p>
    <w:p w14:paraId="21B30DC1" w14:textId="0254B284" w:rsidR="00EC16ED" w:rsidRPr="00B0716F" w:rsidRDefault="003931D1" w:rsidP="00EC16ED">
      <w:pPr>
        <w:rPr>
          <w:color w:val="0D0D0D"/>
        </w:rPr>
      </w:pPr>
      <w:r w:rsidRPr="00033AD8">
        <w:rPr>
          <w:noProof/>
        </w:rPr>
        <w:drawing>
          <wp:inline distT="0" distB="0" distL="0" distR="0" wp14:anchorId="0651152C" wp14:editId="3714538D">
            <wp:extent cx="5396865" cy="3121165"/>
            <wp:effectExtent l="0" t="0" r="13335"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6050B5" w14:textId="77777777" w:rsidR="00EC16ED" w:rsidRPr="00B0716F" w:rsidRDefault="00EC16ED" w:rsidP="00EC16ED">
      <w:pPr>
        <w:pStyle w:val="Heading2"/>
        <w:rPr>
          <w:rFonts w:cs="Times New Roman"/>
          <w:color w:val="000000" w:themeColor="text1"/>
          <w:szCs w:val="24"/>
        </w:rPr>
      </w:pPr>
      <w:r w:rsidRPr="00B0716F">
        <w:rPr>
          <w:rFonts w:cs="Times New Roman"/>
          <w:color w:val="000000" w:themeColor="text1"/>
          <w:szCs w:val="24"/>
        </w:rPr>
        <w:t>Topics researched in relation to children’s data and privacy online</w:t>
      </w:r>
    </w:p>
    <w:p w14:paraId="5E052EAE" w14:textId="1626C1C9" w:rsidR="00EC16ED" w:rsidRPr="00B0716F" w:rsidRDefault="00EC16ED" w:rsidP="00EC16ED">
      <w:pPr>
        <w:rPr>
          <w:color w:val="0D0D0D"/>
        </w:rPr>
      </w:pPr>
      <w:r w:rsidRPr="00B0716F">
        <w:rPr>
          <w:color w:val="0D0D0D"/>
        </w:rPr>
        <w:t>Most empirical studies concern children’s behaviours and practices (67%). Bearing in mind that most encompassed multiple topics (Table 1), next most commonly studied was children’s values and beliefs about the internet (50%), their media skills and literacies (45%), and their privacy strategies and tactics (34%).</w:t>
      </w:r>
    </w:p>
    <w:p w14:paraId="3A6D0D19" w14:textId="67E4F1BE" w:rsidR="00EC16ED" w:rsidRPr="00B0716F" w:rsidRDefault="00EC16ED" w:rsidP="005040D3">
      <w:pPr>
        <w:pStyle w:val="Newparagraph"/>
      </w:pPr>
      <w:r w:rsidRPr="00B0716F">
        <w:t>Much less common are studies of the support and guidance that children receive from others, the design and interface of the sites and services that children engage with online or children’s capacity to consent to data protection practices online – surprisingly</w:t>
      </w:r>
      <w:r w:rsidR="00A26723" w:rsidRPr="00B0716F">
        <w:t>,</w:t>
      </w:r>
      <w:r w:rsidRPr="00B0716F">
        <w:t xml:space="preserve"> given the public and policy attention devoted to this. Also barely researched is the nature of the risk of harm or actual harm associated with infringements of children’s privacy online, although m</w:t>
      </w:r>
      <w:r w:rsidR="002B458E" w:rsidRPr="00B0716F">
        <w:t>uch</w:t>
      </w:r>
      <w:r w:rsidRPr="00B0716F">
        <w:t xml:space="preserve"> policy and regulation is designed to promote children’s understanding and regulation </w:t>
      </w:r>
      <w:r w:rsidR="008A7502" w:rsidRPr="00B0716F">
        <w:t xml:space="preserve">of </w:t>
      </w:r>
      <w:r w:rsidRPr="00B0716F">
        <w:t xml:space="preserve">digital services so as to mitigate harm. </w:t>
      </w:r>
    </w:p>
    <w:p w14:paraId="794DBB71" w14:textId="6CD12B73" w:rsidR="00EC16ED" w:rsidRPr="00B0716F" w:rsidRDefault="00EC16ED" w:rsidP="005040D3">
      <w:pPr>
        <w:pStyle w:val="Newparagraph"/>
      </w:pPr>
      <w:r w:rsidRPr="00B0716F">
        <w:t>Broadly speaking, children’s privacy-related behaviours and practices, and their values and beliefs</w:t>
      </w:r>
      <w:r w:rsidR="00A26723" w:rsidRPr="00B0716F">
        <w:t>,</w:t>
      </w:r>
      <w:r w:rsidRPr="00B0716F">
        <w:t xml:space="preserve"> are addressed in relation to the different privacy contexts and cover </w:t>
      </w:r>
      <w:r w:rsidRPr="00B0716F">
        <w:lastRenderedPageBreak/>
        <w:t xml:space="preserve">multiple data types (Table 3). Given that the interpersonal privacy context is the most often researched, evidence for the different topics is concentrated here. Some of the gaps are </w:t>
      </w:r>
      <w:r w:rsidR="008A7502" w:rsidRPr="00B0716F">
        <w:t>worrying</w:t>
      </w:r>
      <w:r w:rsidRPr="00B0716F">
        <w:t xml:space="preserve">: </w:t>
      </w:r>
      <w:r w:rsidR="008A7502" w:rsidRPr="00B0716F">
        <w:t xml:space="preserve">we identified no research on </w:t>
      </w:r>
      <w:r w:rsidRPr="00B0716F">
        <w:t>children’s understanding of consent in commercial contexts online</w:t>
      </w:r>
      <w:r w:rsidR="00A26723" w:rsidRPr="00B0716F">
        <w:t>, and</w:t>
      </w:r>
      <w:r w:rsidR="008A7502" w:rsidRPr="00B0716F">
        <w:t xml:space="preserve"> </w:t>
      </w:r>
      <w:r w:rsidRPr="00B0716F">
        <w:t>studies of children’s online privacy strategies and tactics never address institutional contexts (such as school or state), although 11 address commercial contexts (2 studies just on commercial privacy, 9 combine interpersonal and commercial privacy). Similarly, research on risks and harms is not only sparse (in the context of a mapping of privacy research)</w:t>
      </w:r>
      <w:r w:rsidR="00A26723" w:rsidRPr="00B0716F">
        <w:t>,</w:t>
      </w:r>
      <w:r w:rsidRPr="00B0716F">
        <w:t xml:space="preserve"> but also largely limited to data given in interpersonal contexts.</w:t>
      </w:r>
    </w:p>
    <w:p w14:paraId="0B3404A0" w14:textId="6132003A" w:rsidR="00EC16ED" w:rsidRPr="00B0716F" w:rsidRDefault="00EC16ED" w:rsidP="005040D3">
      <w:pPr>
        <w:pStyle w:val="Newparagraph"/>
      </w:pPr>
      <w:r w:rsidRPr="00B0716F">
        <w:t xml:space="preserve">Interestingly, there is a modest body of research on children’s media skills and literacies </w:t>
      </w:r>
      <w:r w:rsidR="00A26723" w:rsidRPr="00B0716F">
        <w:t xml:space="preserve">that </w:t>
      </w:r>
      <w:r w:rsidRPr="00B0716F">
        <w:t xml:space="preserve">encompasses not only interpersonal privacy but also multiple privacy contexts (where 19/20 studies cover commercial contexts), making for 23 studies </w:t>
      </w:r>
      <w:r w:rsidR="00A26723" w:rsidRPr="00B0716F">
        <w:t xml:space="preserve">that </w:t>
      </w:r>
      <w:r w:rsidRPr="00B0716F">
        <w:t>include children’s understanding of commercial contexts.</w:t>
      </w:r>
    </w:p>
    <w:p w14:paraId="65A21BAE" w14:textId="77777777" w:rsidR="00EC16ED" w:rsidRPr="00B0716F" w:rsidRDefault="00EC16ED" w:rsidP="005040D3">
      <w:pPr>
        <w:pStyle w:val="Tabletitle"/>
        <w:keepNext/>
        <w:keepLines/>
      </w:pPr>
      <w:r w:rsidRPr="00B0716F">
        <w:lastRenderedPageBreak/>
        <w:t>Table 2: Evidence mapping of privacy contexts and topics covered</w:t>
      </w:r>
    </w:p>
    <w:tbl>
      <w:tblPr>
        <w:tblStyle w:val="GridTable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616"/>
        <w:gridCol w:w="1542"/>
        <w:gridCol w:w="1545"/>
        <w:gridCol w:w="1672"/>
      </w:tblGrid>
      <w:tr w:rsidR="003931D1" w:rsidRPr="003F6454" w14:paraId="7BC85732" w14:textId="77777777" w:rsidTr="00F01071">
        <w:trPr>
          <w:cnfStyle w:val="100000000000" w:firstRow="1" w:lastRow="0" w:firstColumn="0" w:lastColumn="0" w:oddVBand="0" w:evenVBand="0" w:oddHBand="0" w:evenHBand="0" w:firstRowFirstColumn="0" w:firstRowLastColumn="0" w:lastRowFirstColumn="0" w:lastRowLastColumn="0"/>
          <w:trHeight w:val="537"/>
        </w:trPr>
        <w:tc>
          <w:tcPr>
            <w:cnfStyle w:val="001000000100" w:firstRow="0" w:lastRow="0" w:firstColumn="1" w:lastColumn="0" w:oddVBand="0" w:evenVBand="0" w:oddHBand="0" w:evenHBand="0" w:firstRowFirstColumn="1" w:firstRowLastColumn="0" w:lastRowFirstColumn="0" w:lastRowLastColumn="0"/>
            <w:tcW w:w="1254" w:type="pct"/>
            <w:tcBorders>
              <w:top w:val="none" w:sz="0" w:space="0" w:color="auto"/>
              <w:left w:val="none" w:sz="0" w:space="0" w:color="auto"/>
              <w:bottom w:val="none" w:sz="0" w:space="0" w:color="auto"/>
              <w:right w:val="none" w:sz="0" w:space="0" w:color="auto"/>
            </w:tcBorders>
            <w:hideMark/>
          </w:tcPr>
          <w:p w14:paraId="2E4D8D48" w14:textId="77777777" w:rsidR="003931D1" w:rsidRPr="003F6454" w:rsidRDefault="003931D1" w:rsidP="00F01071">
            <w:pPr>
              <w:keepNext/>
              <w:keepLines/>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Topics</w:t>
            </w:r>
            <w:r>
              <w:rPr>
                <w:rFonts w:ascii="Times New Roman" w:eastAsia="Times New Roman" w:hAnsi="Times New Roman" w:cs="Times New Roman"/>
                <w:color w:val="000000" w:themeColor="text1"/>
                <w:lang w:eastAsia="en-GB"/>
              </w:rPr>
              <w:t xml:space="preserve"> </w:t>
            </w:r>
          </w:p>
          <w:p w14:paraId="7031D68C" w14:textId="77777777" w:rsidR="003931D1" w:rsidRPr="003F6454" w:rsidRDefault="003931D1" w:rsidP="00F01071">
            <w:pPr>
              <w:keepNext/>
              <w:keepLines/>
              <w:jc w:val="center"/>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(multiply coded)</w:t>
            </w:r>
          </w:p>
        </w:tc>
        <w:tc>
          <w:tcPr>
            <w:tcW w:w="917" w:type="pct"/>
            <w:tcBorders>
              <w:top w:val="none" w:sz="0" w:space="0" w:color="auto"/>
              <w:left w:val="none" w:sz="0" w:space="0" w:color="auto"/>
              <w:right w:val="none" w:sz="0" w:space="0" w:color="auto"/>
            </w:tcBorders>
            <w:hideMark/>
          </w:tcPr>
          <w:p w14:paraId="4300BF6E" w14:textId="77777777" w:rsidR="003931D1" w:rsidRPr="003F6454" w:rsidRDefault="003931D1" w:rsidP="00F01071">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Interpersonal privacy</w:t>
            </w:r>
          </w:p>
        </w:tc>
        <w:tc>
          <w:tcPr>
            <w:tcW w:w="917" w:type="pct"/>
            <w:tcBorders>
              <w:top w:val="none" w:sz="0" w:space="0" w:color="auto"/>
              <w:left w:val="none" w:sz="0" w:space="0" w:color="auto"/>
              <w:right w:val="none" w:sz="0" w:space="0" w:color="auto"/>
            </w:tcBorders>
            <w:hideMark/>
          </w:tcPr>
          <w:p w14:paraId="0EBCC17F" w14:textId="77777777" w:rsidR="003931D1" w:rsidRPr="003F6454" w:rsidRDefault="003931D1" w:rsidP="00F01071">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Commercial privacy</w:t>
            </w:r>
          </w:p>
        </w:tc>
        <w:tc>
          <w:tcPr>
            <w:tcW w:w="918" w:type="pct"/>
            <w:tcBorders>
              <w:top w:val="none" w:sz="0" w:space="0" w:color="auto"/>
              <w:left w:val="none" w:sz="0" w:space="0" w:color="auto"/>
              <w:right w:val="none" w:sz="0" w:space="0" w:color="auto"/>
            </w:tcBorders>
            <w:hideMark/>
          </w:tcPr>
          <w:p w14:paraId="7A57D324" w14:textId="77777777" w:rsidR="003931D1" w:rsidRPr="003F6454" w:rsidRDefault="003931D1" w:rsidP="00F01071">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Institutional privacy</w:t>
            </w:r>
          </w:p>
        </w:tc>
        <w:tc>
          <w:tcPr>
            <w:tcW w:w="993" w:type="pct"/>
            <w:tcBorders>
              <w:top w:val="none" w:sz="0" w:space="0" w:color="auto"/>
              <w:left w:val="none" w:sz="0" w:space="0" w:color="auto"/>
              <w:right w:val="none" w:sz="0" w:space="0" w:color="auto"/>
            </w:tcBorders>
            <w:hideMark/>
          </w:tcPr>
          <w:p w14:paraId="164BFA27" w14:textId="77777777" w:rsidR="003931D1" w:rsidRPr="003F6454" w:rsidRDefault="003931D1" w:rsidP="00F01071">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Multiple privacy contexts</w:t>
            </w:r>
          </w:p>
        </w:tc>
      </w:tr>
      <w:tr w:rsidR="003931D1" w:rsidRPr="003F6454" w14:paraId="34C783DC" w14:textId="77777777" w:rsidTr="00F0107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254" w:type="pct"/>
            <w:tcBorders>
              <w:left w:val="none" w:sz="0" w:space="0" w:color="auto"/>
              <w:bottom w:val="none" w:sz="0" w:space="0" w:color="auto"/>
            </w:tcBorders>
            <w:hideMark/>
          </w:tcPr>
          <w:p w14:paraId="4FC61FBC" w14:textId="77777777" w:rsidR="003931D1" w:rsidRPr="003F6454" w:rsidRDefault="003931D1" w:rsidP="00F01071">
            <w:pPr>
              <w:keepNext/>
              <w:keepLines/>
              <w:rPr>
                <w:rFonts w:ascii="Times New Roman" w:eastAsia="Times New Roman" w:hAnsi="Times New Roman" w:cs="Times New Roman"/>
                <w:color w:val="000000" w:themeColor="text1"/>
                <w:lang w:eastAsia="en-GB"/>
              </w:rPr>
            </w:pPr>
            <w:bookmarkStart w:id="1" w:name="_Hlk3822309"/>
            <w:r w:rsidRPr="003F6454">
              <w:rPr>
                <w:rFonts w:ascii="Times New Roman" w:eastAsia="Times New Roman" w:hAnsi="Times New Roman" w:cs="Times New Roman"/>
                <w:color w:val="000000" w:themeColor="text1"/>
                <w:lang w:eastAsia="en-GB"/>
              </w:rPr>
              <w:t>Behaviours and practices</w:t>
            </w:r>
          </w:p>
        </w:tc>
        <w:tc>
          <w:tcPr>
            <w:tcW w:w="917" w:type="pct"/>
            <w:hideMark/>
          </w:tcPr>
          <w:p w14:paraId="7EBC51D3"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49</w:t>
            </w:r>
          </w:p>
        </w:tc>
        <w:tc>
          <w:tcPr>
            <w:tcW w:w="917" w:type="pct"/>
            <w:hideMark/>
          </w:tcPr>
          <w:p w14:paraId="199C0663"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5</w:t>
            </w:r>
          </w:p>
        </w:tc>
        <w:tc>
          <w:tcPr>
            <w:tcW w:w="918" w:type="pct"/>
            <w:hideMark/>
          </w:tcPr>
          <w:p w14:paraId="11ADCBD3"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w:t>
            </w:r>
          </w:p>
        </w:tc>
        <w:tc>
          <w:tcPr>
            <w:tcW w:w="993" w:type="pct"/>
            <w:hideMark/>
          </w:tcPr>
          <w:p w14:paraId="5371188C"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14</w:t>
            </w:r>
          </w:p>
        </w:tc>
      </w:tr>
      <w:tr w:rsidR="003931D1" w:rsidRPr="003F6454" w14:paraId="770FA37F" w14:textId="77777777" w:rsidTr="00F01071">
        <w:trPr>
          <w:trHeight w:val="537"/>
        </w:trPr>
        <w:tc>
          <w:tcPr>
            <w:cnfStyle w:val="001000000000" w:firstRow="0" w:lastRow="0" w:firstColumn="1" w:lastColumn="0" w:oddVBand="0" w:evenVBand="0" w:oddHBand="0" w:evenHBand="0" w:firstRowFirstColumn="0" w:firstRowLastColumn="0" w:lastRowFirstColumn="0" w:lastRowLastColumn="0"/>
            <w:tcW w:w="1254" w:type="pct"/>
            <w:tcBorders>
              <w:left w:val="none" w:sz="0" w:space="0" w:color="auto"/>
              <w:bottom w:val="none" w:sz="0" w:space="0" w:color="auto"/>
            </w:tcBorders>
            <w:hideMark/>
          </w:tcPr>
          <w:p w14:paraId="651A4FF5" w14:textId="77777777" w:rsidR="003931D1" w:rsidRPr="003F6454" w:rsidRDefault="003931D1" w:rsidP="00F01071">
            <w:pPr>
              <w:keepNext/>
              <w:keepLines/>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Values </w:t>
            </w:r>
            <w:r w:rsidRPr="003F6454">
              <w:rPr>
                <w:rFonts w:ascii="Times New Roman" w:eastAsia="Times New Roman" w:hAnsi="Times New Roman" w:cs="Times New Roman"/>
                <w:color w:val="000000" w:themeColor="text1"/>
                <w:lang w:eastAsia="en-GB"/>
              </w:rPr>
              <w:t>and beliefs</w:t>
            </w:r>
            <w:r>
              <w:rPr>
                <w:rFonts w:ascii="Times New Roman" w:eastAsia="Times New Roman" w:hAnsi="Times New Roman" w:cs="Times New Roman"/>
                <w:color w:val="000000" w:themeColor="text1"/>
                <w:lang w:eastAsia="en-GB"/>
              </w:rPr>
              <w:t xml:space="preserve"> about the internet </w:t>
            </w:r>
          </w:p>
        </w:tc>
        <w:tc>
          <w:tcPr>
            <w:tcW w:w="917" w:type="pct"/>
            <w:noWrap/>
            <w:hideMark/>
          </w:tcPr>
          <w:p w14:paraId="3D7A5D52"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34</w:t>
            </w:r>
          </w:p>
        </w:tc>
        <w:tc>
          <w:tcPr>
            <w:tcW w:w="917" w:type="pct"/>
            <w:noWrap/>
            <w:hideMark/>
          </w:tcPr>
          <w:p w14:paraId="1A5ADB2C"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5</w:t>
            </w:r>
          </w:p>
        </w:tc>
        <w:tc>
          <w:tcPr>
            <w:tcW w:w="918" w:type="pct"/>
            <w:noWrap/>
            <w:hideMark/>
          </w:tcPr>
          <w:p w14:paraId="2A96EC4B"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w:t>
            </w:r>
          </w:p>
        </w:tc>
        <w:tc>
          <w:tcPr>
            <w:tcW w:w="993" w:type="pct"/>
            <w:noWrap/>
            <w:hideMark/>
          </w:tcPr>
          <w:p w14:paraId="7AF3D3C2"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12</w:t>
            </w:r>
          </w:p>
        </w:tc>
      </w:tr>
      <w:tr w:rsidR="003931D1" w:rsidRPr="003F6454" w14:paraId="31A876CC" w14:textId="77777777" w:rsidTr="00F0107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254" w:type="pct"/>
            <w:tcBorders>
              <w:left w:val="none" w:sz="0" w:space="0" w:color="auto"/>
              <w:bottom w:val="none" w:sz="0" w:space="0" w:color="auto"/>
            </w:tcBorders>
            <w:hideMark/>
          </w:tcPr>
          <w:p w14:paraId="2E00403D" w14:textId="77777777" w:rsidR="003931D1" w:rsidRPr="003F6454" w:rsidRDefault="003931D1" w:rsidP="00F01071">
            <w:pPr>
              <w:keepNext/>
              <w:keepLines/>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 xml:space="preserve">Media </w:t>
            </w:r>
            <w:r>
              <w:rPr>
                <w:rFonts w:ascii="Times New Roman" w:eastAsia="Times New Roman" w:hAnsi="Times New Roman" w:cs="Times New Roman"/>
                <w:color w:val="000000" w:themeColor="text1"/>
                <w:lang w:eastAsia="en-GB"/>
              </w:rPr>
              <w:t xml:space="preserve">skills and </w:t>
            </w:r>
            <w:r w:rsidRPr="003F6454">
              <w:rPr>
                <w:rFonts w:ascii="Times New Roman" w:eastAsia="Times New Roman" w:hAnsi="Times New Roman" w:cs="Times New Roman"/>
                <w:color w:val="000000" w:themeColor="text1"/>
                <w:lang w:eastAsia="en-GB"/>
              </w:rPr>
              <w:t>literac</w:t>
            </w:r>
            <w:r>
              <w:rPr>
                <w:rFonts w:ascii="Times New Roman" w:eastAsia="Times New Roman" w:hAnsi="Times New Roman" w:cs="Times New Roman"/>
                <w:color w:val="000000" w:themeColor="text1"/>
                <w:lang w:eastAsia="en-GB"/>
              </w:rPr>
              <w:t>ies</w:t>
            </w:r>
          </w:p>
        </w:tc>
        <w:tc>
          <w:tcPr>
            <w:tcW w:w="917" w:type="pct"/>
            <w:noWrap/>
            <w:hideMark/>
          </w:tcPr>
          <w:p w14:paraId="5AAD3CCD"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20</w:t>
            </w:r>
          </w:p>
        </w:tc>
        <w:tc>
          <w:tcPr>
            <w:tcW w:w="917" w:type="pct"/>
            <w:noWrap/>
            <w:hideMark/>
          </w:tcPr>
          <w:p w14:paraId="430259BE"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4</w:t>
            </w:r>
          </w:p>
        </w:tc>
        <w:tc>
          <w:tcPr>
            <w:tcW w:w="918" w:type="pct"/>
            <w:noWrap/>
            <w:hideMark/>
          </w:tcPr>
          <w:p w14:paraId="4C399C9F"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w:t>
            </w:r>
          </w:p>
        </w:tc>
        <w:tc>
          <w:tcPr>
            <w:tcW w:w="993" w:type="pct"/>
            <w:noWrap/>
            <w:hideMark/>
          </w:tcPr>
          <w:p w14:paraId="593A6E5B"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20</w:t>
            </w:r>
          </w:p>
        </w:tc>
      </w:tr>
      <w:tr w:rsidR="003931D1" w:rsidRPr="003F6454" w14:paraId="5C5628BD" w14:textId="77777777" w:rsidTr="00F01071">
        <w:trPr>
          <w:trHeight w:val="537"/>
        </w:trPr>
        <w:tc>
          <w:tcPr>
            <w:cnfStyle w:val="001000000000" w:firstRow="0" w:lastRow="0" w:firstColumn="1" w:lastColumn="0" w:oddVBand="0" w:evenVBand="0" w:oddHBand="0" w:evenHBand="0" w:firstRowFirstColumn="0" w:firstRowLastColumn="0" w:lastRowFirstColumn="0" w:lastRowLastColumn="0"/>
            <w:tcW w:w="1254" w:type="pct"/>
            <w:tcBorders>
              <w:left w:val="none" w:sz="0" w:space="0" w:color="auto"/>
              <w:bottom w:val="none" w:sz="0" w:space="0" w:color="auto"/>
            </w:tcBorders>
            <w:hideMark/>
          </w:tcPr>
          <w:p w14:paraId="26E22C81" w14:textId="77777777" w:rsidR="003931D1" w:rsidRPr="003F6454" w:rsidRDefault="003931D1" w:rsidP="00F01071">
            <w:pPr>
              <w:keepNext/>
              <w:keepLines/>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Privacy strategies</w:t>
            </w:r>
            <w:r>
              <w:rPr>
                <w:rFonts w:ascii="Times New Roman" w:eastAsia="Times New Roman" w:hAnsi="Times New Roman" w:cs="Times New Roman"/>
                <w:color w:val="000000" w:themeColor="text1"/>
                <w:lang w:eastAsia="en-GB"/>
              </w:rPr>
              <w:t xml:space="preserve"> and tactics </w:t>
            </w:r>
          </w:p>
        </w:tc>
        <w:tc>
          <w:tcPr>
            <w:tcW w:w="917" w:type="pct"/>
            <w:noWrap/>
            <w:hideMark/>
          </w:tcPr>
          <w:p w14:paraId="4DD213C6"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25</w:t>
            </w:r>
          </w:p>
        </w:tc>
        <w:tc>
          <w:tcPr>
            <w:tcW w:w="917" w:type="pct"/>
            <w:noWrap/>
            <w:hideMark/>
          </w:tcPr>
          <w:p w14:paraId="0F4D74A4"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w:t>
            </w:r>
          </w:p>
        </w:tc>
        <w:tc>
          <w:tcPr>
            <w:tcW w:w="918" w:type="pct"/>
            <w:noWrap/>
            <w:hideMark/>
          </w:tcPr>
          <w:p w14:paraId="298065A9"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p>
        </w:tc>
        <w:tc>
          <w:tcPr>
            <w:tcW w:w="993" w:type="pct"/>
            <w:noWrap/>
            <w:hideMark/>
          </w:tcPr>
          <w:p w14:paraId="3DC8D312"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9</w:t>
            </w:r>
          </w:p>
        </w:tc>
      </w:tr>
      <w:tr w:rsidR="003931D1" w:rsidRPr="003F6454" w14:paraId="752B96FC" w14:textId="77777777" w:rsidTr="00F0107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254" w:type="pct"/>
            <w:tcBorders>
              <w:left w:val="none" w:sz="0" w:space="0" w:color="auto"/>
              <w:bottom w:val="none" w:sz="0" w:space="0" w:color="auto"/>
            </w:tcBorders>
            <w:hideMark/>
          </w:tcPr>
          <w:p w14:paraId="7065B446" w14:textId="77777777" w:rsidR="003931D1" w:rsidRPr="003F6454" w:rsidRDefault="003931D1" w:rsidP="00F01071">
            <w:pPr>
              <w:keepNext/>
              <w:keepLines/>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Support and guidance</w:t>
            </w:r>
          </w:p>
        </w:tc>
        <w:tc>
          <w:tcPr>
            <w:tcW w:w="917" w:type="pct"/>
            <w:noWrap/>
            <w:hideMark/>
          </w:tcPr>
          <w:p w14:paraId="08C1C490"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6</w:t>
            </w:r>
          </w:p>
        </w:tc>
        <w:tc>
          <w:tcPr>
            <w:tcW w:w="917" w:type="pct"/>
            <w:noWrap/>
            <w:hideMark/>
          </w:tcPr>
          <w:p w14:paraId="0C9E87C8"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p>
        </w:tc>
        <w:tc>
          <w:tcPr>
            <w:tcW w:w="918" w:type="pct"/>
            <w:noWrap/>
            <w:hideMark/>
          </w:tcPr>
          <w:p w14:paraId="38CBB15D" w14:textId="77777777" w:rsidR="003931D1" w:rsidRPr="003F6454" w:rsidRDefault="003931D1" w:rsidP="00F01071">
            <w:pPr>
              <w:keepNext/>
              <w:keepLine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p>
        </w:tc>
        <w:tc>
          <w:tcPr>
            <w:tcW w:w="993" w:type="pct"/>
            <w:noWrap/>
            <w:hideMark/>
          </w:tcPr>
          <w:p w14:paraId="79600EFA"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4</w:t>
            </w:r>
          </w:p>
        </w:tc>
      </w:tr>
      <w:tr w:rsidR="003931D1" w:rsidRPr="003F6454" w14:paraId="042F59BF" w14:textId="77777777" w:rsidTr="00F01071">
        <w:trPr>
          <w:trHeight w:val="537"/>
        </w:trPr>
        <w:tc>
          <w:tcPr>
            <w:cnfStyle w:val="001000000000" w:firstRow="0" w:lastRow="0" w:firstColumn="1" w:lastColumn="0" w:oddVBand="0" w:evenVBand="0" w:oddHBand="0" w:evenHBand="0" w:firstRowFirstColumn="0" w:firstRowLastColumn="0" w:lastRowFirstColumn="0" w:lastRowLastColumn="0"/>
            <w:tcW w:w="1254" w:type="pct"/>
            <w:tcBorders>
              <w:left w:val="none" w:sz="0" w:space="0" w:color="auto"/>
              <w:bottom w:val="none" w:sz="0" w:space="0" w:color="auto"/>
            </w:tcBorders>
            <w:hideMark/>
          </w:tcPr>
          <w:p w14:paraId="244C3FA7" w14:textId="77777777" w:rsidR="003931D1" w:rsidRPr="003F6454" w:rsidRDefault="003931D1" w:rsidP="00F01071">
            <w:pPr>
              <w:keepNext/>
              <w:keepLines/>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Design interface</w:t>
            </w:r>
          </w:p>
        </w:tc>
        <w:tc>
          <w:tcPr>
            <w:tcW w:w="917" w:type="pct"/>
            <w:noWrap/>
            <w:hideMark/>
          </w:tcPr>
          <w:p w14:paraId="1C32B81F"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4</w:t>
            </w:r>
          </w:p>
        </w:tc>
        <w:tc>
          <w:tcPr>
            <w:tcW w:w="917" w:type="pct"/>
            <w:noWrap/>
            <w:hideMark/>
          </w:tcPr>
          <w:p w14:paraId="60CE378E"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w:t>
            </w:r>
          </w:p>
        </w:tc>
        <w:tc>
          <w:tcPr>
            <w:tcW w:w="918" w:type="pct"/>
            <w:noWrap/>
            <w:hideMark/>
          </w:tcPr>
          <w:p w14:paraId="62362890"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w:t>
            </w:r>
          </w:p>
        </w:tc>
        <w:tc>
          <w:tcPr>
            <w:tcW w:w="993" w:type="pct"/>
            <w:noWrap/>
            <w:hideMark/>
          </w:tcPr>
          <w:p w14:paraId="52BEFE51"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2</w:t>
            </w:r>
          </w:p>
        </w:tc>
      </w:tr>
      <w:tr w:rsidR="003931D1" w:rsidRPr="003F6454" w14:paraId="59BD0839" w14:textId="77777777" w:rsidTr="00F0107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254" w:type="pct"/>
            <w:tcBorders>
              <w:left w:val="none" w:sz="0" w:space="0" w:color="auto"/>
              <w:bottom w:val="none" w:sz="0" w:space="0" w:color="auto"/>
            </w:tcBorders>
            <w:hideMark/>
          </w:tcPr>
          <w:p w14:paraId="2792B294" w14:textId="77777777" w:rsidR="003931D1" w:rsidRPr="003F6454" w:rsidRDefault="003931D1" w:rsidP="00F01071">
            <w:pPr>
              <w:keepNext/>
              <w:keepLines/>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Consent</w:t>
            </w:r>
          </w:p>
        </w:tc>
        <w:tc>
          <w:tcPr>
            <w:tcW w:w="917" w:type="pct"/>
            <w:noWrap/>
            <w:hideMark/>
          </w:tcPr>
          <w:p w14:paraId="41D9A877"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w:t>
            </w:r>
          </w:p>
        </w:tc>
        <w:tc>
          <w:tcPr>
            <w:tcW w:w="917" w:type="pct"/>
            <w:noWrap/>
            <w:hideMark/>
          </w:tcPr>
          <w:p w14:paraId="5620A8C2"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p>
        </w:tc>
        <w:tc>
          <w:tcPr>
            <w:tcW w:w="918" w:type="pct"/>
            <w:noWrap/>
            <w:hideMark/>
          </w:tcPr>
          <w:p w14:paraId="3DF6F7EA"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w:t>
            </w:r>
          </w:p>
        </w:tc>
        <w:tc>
          <w:tcPr>
            <w:tcW w:w="993" w:type="pct"/>
            <w:noWrap/>
            <w:hideMark/>
          </w:tcPr>
          <w:p w14:paraId="469192E4" w14:textId="77777777" w:rsidR="003931D1" w:rsidRPr="003F6454" w:rsidRDefault="003931D1" w:rsidP="00F01071">
            <w:pPr>
              <w:keepNext/>
              <w:keepLine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GB"/>
              </w:rPr>
            </w:pPr>
          </w:p>
        </w:tc>
      </w:tr>
      <w:tr w:rsidR="003931D1" w:rsidRPr="003F6454" w14:paraId="1512D9AA" w14:textId="77777777" w:rsidTr="00F01071">
        <w:trPr>
          <w:trHeight w:val="537"/>
        </w:trPr>
        <w:tc>
          <w:tcPr>
            <w:cnfStyle w:val="001000000000" w:firstRow="0" w:lastRow="0" w:firstColumn="1" w:lastColumn="0" w:oddVBand="0" w:evenVBand="0" w:oddHBand="0" w:evenHBand="0" w:firstRowFirstColumn="0" w:firstRowLastColumn="0" w:lastRowFirstColumn="0" w:lastRowLastColumn="0"/>
            <w:tcW w:w="1254" w:type="pct"/>
            <w:tcBorders>
              <w:left w:val="none" w:sz="0" w:space="0" w:color="auto"/>
              <w:bottom w:val="none" w:sz="0" w:space="0" w:color="auto"/>
            </w:tcBorders>
            <w:hideMark/>
          </w:tcPr>
          <w:p w14:paraId="43F152EA" w14:textId="77777777" w:rsidR="003931D1" w:rsidRPr="003F6454" w:rsidRDefault="003931D1" w:rsidP="00F01071">
            <w:pPr>
              <w:keepNext/>
              <w:keepLines/>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Risks and harms</w:t>
            </w:r>
          </w:p>
        </w:tc>
        <w:tc>
          <w:tcPr>
            <w:tcW w:w="917" w:type="pct"/>
            <w:noWrap/>
            <w:hideMark/>
          </w:tcPr>
          <w:p w14:paraId="1C06BD8B"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3</w:t>
            </w:r>
          </w:p>
        </w:tc>
        <w:tc>
          <w:tcPr>
            <w:tcW w:w="917" w:type="pct"/>
            <w:noWrap/>
            <w:hideMark/>
          </w:tcPr>
          <w:p w14:paraId="49A22B80"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p>
        </w:tc>
        <w:tc>
          <w:tcPr>
            <w:tcW w:w="918" w:type="pct"/>
            <w:noWrap/>
            <w:hideMark/>
          </w:tcPr>
          <w:p w14:paraId="6D6BBB91" w14:textId="77777777" w:rsidR="003931D1" w:rsidRPr="003F6454" w:rsidRDefault="003931D1" w:rsidP="00F01071">
            <w:pPr>
              <w:keepNext/>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p>
        </w:tc>
        <w:tc>
          <w:tcPr>
            <w:tcW w:w="993" w:type="pct"/>
            <w:noWrap/>
            <w:hideMark/>
          </w:tcPr>
          <w:p w14:paraId="5907A35C" w14:textId="77777777" w:rsidR="003931D1" w:rsidRPr="003F6454" w:rsidRDefault="003931D1" w:rsidP="00F01071">
            <w:pPr>
              <w:keepNext/>
              <w:keepLine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3F6454">
              <w:rPr>
                <w:rFonts w:ascii="Times New Roman" w:eastAsia="Times New Roman" w:hAnsi="Times New Roman" w:cs="Times New Roman"/>
                <w:color w:val="000000" w:themeColor="text1"/>
                <w:lang w:eastAsia="en-GB"/>
              </w:rPr>
              <w:t>1</w:t>
            </w:r>
          </w:p>
        </w:tc>
      </w:tr>
      <w:bookmarkEnd w:id="1"/>
    </w:tbl>
    <w:p w14:paraId="0B3E535A" w14:textId="49E9ED9D" w:rsidR="00EC16ED" w:rsidRPr="00B0716F" w:rsidRDefault="00EC16ED" w:rsidP="00D435D9">
      <w:pPr>
        <w:pStyle w:val="Newparagraph"/>
        <w:ind w:firstLine="0"/>
      </w:pPr>
    </w:p>
    <w:p w14:paraId="7110591E" w14:textId="563F9147" w:rsidR="00EC16ED" w:rsidRPr="00B0716F" w:rsidRDefault="00A26723" w:rsidP="005040D3">
      <w:pPr>
        <w:pStyle w:val="Newparagraph"/>
      </w:pPr>
      <w:r w:rsidRPr="00B0716F">
        <w:t>W</w:t>
      </w:r>
      <w:r w:rsidR="00EC16ED" w:rsidRPr="00B0716F">
        <w:t xml:space="preserve">e have not tabulated the findings here for data types, given that only three studies uniquely addressed data traces and there was just one on inferred data. </w:t>
      </w:r>
    </w:p>
    <w:p w14:paraId="0E9D74BC" w14:textId="77777777" w:rsidR="00EC16ED" w:rsidRPr="00B0716F" w:rsidRDefault="00EC16ED" w:rsidP="00EC16ED">
      <w:pPr>
        <w:pStyle w:val="Heading1"/>
        <w:keepLines/>
        <w:spacing w:before="240" w:after="240" w:line="240" w:lineRule="auto"/>
        <w:ind w:right="0"/>
        <w:contextualSpacing w:val="0"/>
        <w:rPr>
          <w:rFonts w:cs="Times New Roman"/>
          <w:b w:val="0"/>
          <w:color w:val="000000" w:themeColor="text1"/>
          <w:szCs w:val="24"/>
        </w:rPr>
      </w:pPr>
      <w:r w:rsidRPr="00B0716F">
        <w:rPr>
          <w:rFonts w:cs="Times New Roman"/>
          <w:color w:val="000000" w:themeColor="text1"/>
          <w:szCs w:val="24"/>
        </w:rPr>
        <w:t>Discussion and conclusions</w:t>
      </w:r>
    </w:p>
    <w:p w14:paraId="49940D37" w14:textId="61D29A84" w:rsidR="00EC16ED" w:rsidRPr="00B0716F" w:rsidRDefault="00EC16ED" w:rsidP="00EC16ED">
      <w:pPr>
        <w:spacing w:before="240" w:after="240"/>
      </w:pPr>
      <w:r w:rsidRPr="00B0716F">
        <w:t xml:space="preserve">This systematic evidence mapping examined research on children’s understandings, experiences and behaviours regarding their data and privacy online. Adopting an exploratory approach to this already-large yet diffuse field spanning multiple disciplines, we observed a recent and rapid growth in the available research, likely in </w:t>
      </w:r>
      <w:r w:rsidRPr="00B0716F">
        <w:lastRenderedPageBreak/>
        <w:t xml:space="preserve">response to increasing public and policy interest. Studies reviewed were found to use a range of methodologies, doubtless reflecting the challenge of researching complexities of privacy, technology and social context with children. However, this breadth of methodologies </w:t>
      </w:r>
      <w:r w:rsidR="00A719E7" w:rsidRPr="00B0716F">
        <w:t xml:space="preserve">is </w:t>
      </w:r>
      <w:r w:rsidRPr="00B0716F">
        <w:t xml:space="preserve">focused narrowly in terms of populations </w:t>
      </w:r>
      <w:r w:rsidR="00A719E7" w:rsidRPr="00B0716F">
        <w:t xml:space="preserve">(children’s age) </w:t>
      </w:r>
      <w:r w:rsidRPr="00B0716F">
        <w:t>and topics studied.</w:t>
      </w:r>
    </w:p>
    <w:p w14:paraId="4FCBC44E" w14:textId="3ABBC3EE" w:rsidR="00EC16ED" w:rsidRPr="00B0716F" w:rsidRDefault="00A719E7" w:rsidP="005040D3">
      <w:pPr>
        <w:pStyle w:val="Newparagraph"/>
      </w:pPr>
      <w:r w:rsidRPr="00B0716F">
        <w:t>M</w:t>
      </w:r>
      <w:r w:rsidR="00EC16ED" w:rsidRPr="00B0716F">
        <w:t>ost research concerns children o</w:t>
      </w:r>
      <w:r w:rsidRPr="00B0716F">
        <w:t>ver</w:t>
      </w:r>
      <w:r w:rsidR="00EC16ED" w:rsidRPr="00B0716F">
        <w:t xml:space="preserve"> eight years old, with the preponderance of studies on adolescents. This may reflect the past demographics of internet users</w:t>
      </w:r>
      <w:r w:rsidR="00F80881" w:rsidRPr="00B0716F">
        <w:t>,</w:t>
      </w:r>
      <w:r w:rsidR="00EC16ED" w:rsidRPr="00B0716F">
        <w:t xml:space="preserve"> but as children now use the internet from infancy onwards, including for interpersonal communication and for sites and devices </w:t>
      </w:r>
      <w:r w:rsidR="00F80881" w:rsidRPr="00B0716F">
        <w:t xml:space="preserve">that </w:t>
      </w:r>
      <w:r w:rsidR="00EC16ED" w:rsidRPr="00B0716F">
        <w:t xml:space="preserve">collect and share personal data, it is timely to </w:t>
      </w:r>
      <w:r w:rsidRPr="00B0716F">
        <w:t xml:space="preserve">include </w:t>
      </w:r>
      <w:r w:rsidR="00EC16ED" w:rsidRPr="00B0716F">
        <w:t xml:space="preserve">younger children in future studies. Around eight years old is commonly taken to be the age at which children begin to understand the intentions of others in direct and mediated interactional contexts </w:t>
      </w:r>
      <w:r w:rsidR="0009097F" w:rsidRPr="00021BBA">
        <w:fldChar w:fldCharType="begin"/>
      </w:r>
      <w:r w:rsidR="00AC21A2" w:rsidRPr="00B0716F">
        <w:instrText xml:space="preserve"> ADDIN EN.CITE &lt;EndNote&gt;&lt;Cite&gt;&lt;Author&gt;Livingstone&lt;/Author&gt;&lt;Year&gt;2009&lt;/Year&gt;&lt;RecNum&gt;17656&lt;/RecNum&gt;&lt;DisplayText&gt;(S. Livingstone, 2009)&lt;/DisplayText&gt;&lt;record&gt;&lt;rec-number&gt;17656&lt;/rec-number&gt;&lt;foreign-keys&gt;&lt;key app="EN" db-id="wftwfprrpser99es5w0xx2p4fawrxfsvrpxp" timestamp="1556798573"&gt;17656&lt;/key&gt;&lt;/foreign-keys&gt;&lt;ref-type name="Journal Article"&gt;17&lt;/ref-type&gt;&lt;contributors&gt;&lt;authors&gt;&lt;author&gt;Livingstone, S.&lt;/author&gt;&lt;/authors&gt;&lt;/contributors&gt;&lt;titles&gt;&lt;title&gt;Debating children’s susceptibility to persuasion – where does fairness come in? A commentary on the Nairn and Fine versus Ambler debate.&lt;/title&gt;&lt;secondary-title&gt;International Journal of Advertising&lt;/secondary-title&gt;&lt;/titles&gt;&lt;periodical&gt;&lt;full-title&gt;International Journal of Advertising&lt;/full-title&gt;&lt;/periodical&gt;&lt;pages&gt;2-6&lt;/pages&gt;&lt;volume&gt;28&lt;/volume&gt;&lt;number&gt;1&lt;/number&gt;&lt;dates&gt;&lt;year&gt;2009&lt;/year&gt;&lt;/dates&gt;&lt;urls&gt;&lt;/urls&gt;&lt;/record&gt;&lt;/Cite&gt;&lt;/EndNote&gt;</w:instrText>
      </w:r>
      <w:r w:rsidR="0009097F" w:rsidRPr="003931D1">
        <w:fldChar w:fldCharType="separate"/>
      </w:r>
      <w:r w:rsidR="00AC21A2" w:rsidRPr="00B0716F">
        <w:rPr>
          <w:noProof/>
        </w:rPr>
        <w:t>(Livingstone, 2009)</w:t>
      </w:r>
      <w:r w:rsidR="0009097F" w:rsidRPr="00021BBA">
        <w:fldChar w:fldCharType="end"/>
      </w:r>
      <w:r w:rsidR="0009097F" w:rsidRPr="00B0716F">
        <w:t xml:space="preserve"> </w:t>
      </w:r>
      <w:r w:rsidR="00EC16ED" w:rsidRPr="00B0716F">
        <w:t>and arguably, parents should be responsible for children’s data and privacy online in the early years. But in practice, these responsibilities may be only partially fulfilled. While developmental research shows that children of different ages have different understandings and needs, it is also clear that privacy is vital for wellbeing across the age range</w:t>
      </w:r>
      <w:r w:rsidR="007961CB">
        <w:t>s</w:t>
      </w:r>
      <w:r w:rsidR="0030265B" w:rsidRPr="00B0716F">
        <w:t xml:space="preserve"> </w:t>
      </w:r>
      <w:r w:rsidR="0030265B" w:rsidRPr="00021BBA">
        <w:fldChar w:fldCharType="begin"/>
      </w:r>
      <w:r w:rsidR="00AC21A2" w:rsidRPr="00B0716F">
        <w:instrText xml:space="preserve"> ADDIN EN.CITE &lt;EndNote&gt;&lt;Cite&gt;&lt;Author&gt;James&lt;/Author&gt;&lt;Year&gt;1998&lt;/Year&gt;&lt;RecNum&gt;17660&lt;/RecNum&gt;&lt;DisplayText&gt;(James, Jenks, &amp;amp; Prout, 1998; Kidron &amp;amp; Rudkin, 2017)&lt;/DisplayText&gt;&lt;record&gt;&lt;rec-number&gt;17660&lt;/rec-number&gt;&lt;foreign-keys&gt;&lt;key app="EN" db-id="wftwfprrpser99es5w0xx2p4fawrxfsvrpxp" timestamp="1556800623"&gt;17660&lt;/key&gt;&lt;/foreign-keys&gt;&lt;ref-type name="Book"&gt;6&lt;/ref-type&gt;&lt;contributors&gt;&lt;authors&gt;&lt;author&gt;James, A.&lt;/author&gt;&lt;author&gt;Jenks, Chris&lt;/author&gt;&lt;author&gt;Prout, Alan&lt;/author&gt;&lt;/authors&gt;&lt;/contributors&gt;&lt;titles&gt;&lt;title&gt;Theorizing childhood&lt;/title&gt;&lt;/titles&gt;&lt;dates&gt;&lt;year&gt;1998&lt;/year&gt;&lt;/dates&gt;&lt;pub-location&gt;Cambridge&lt;/pub-location&gt;&lt;publisher&gt;Polity Press &lt;/publisher&gt;&lt;urls&gt;&lt;/urls&gt;&lt;/record&gt;&lt;/Cite&gt;&lt;Cite&gt;&lt;Author&gt;Kidron&lt;/Author&gt;&lt;Year&gt;2017&lt;/Year&gt;&lt;RecNum&gt;17490&lt;/RecNum&gt;&lt;record&gt;&lt;rec-number&gt;17490&lt;/rec-number&gt;&lt;foreign-keys&gt;&lt;key app="EN" db-id="wftwfprrpser99es5w0xx2p4fawrxfsvrpxp" timestamp="1530696025"&gt;17490&lt;/key&gt;&lt;/foreign-keys&gt;&lt;ref-type name="Report"&gt;27&lt;/ref-type&gt;&lt;contributors&gt;&lt;authors&gt;&lt;author&gt;Kidron, Beeban&lt;/author&gt;&lt;author&gt;Rudkin, Angharad&lt;/author&gt;&lt;/authors&gt;&lt;/contributors&gt;&lt;titles&gt;&lt;title&gt;Digital childhood: Addressing childhood development milestones in the digital environment.&lt;/title&gt;&lt;/titles&gt;&lt;keywords&gt;&lt;keyword&gt;:-&lt;/keyword&gt;&lt;/keywords&gt;&lt;dates&gt;&lt;year&gt;2017&lt;/year&gt;&lt;/dates&gt;&lt;pub-location&gt;London&lt;/pub-location&gt;&lt;publisher&gt;5rights&lt;/publisher&gt;&lt;urls&gt;&lt;related-urls&gt;&lt;url&gt;https://5rightsframework.com/static/Digital_Childhood_report_-_EMBARGOED.pdf&lt;/url&gt;&lt;/related-urls&gt;&lt;/urls&gt;&lt;/record&gt;&lt;/Cite&gt;&lt;/EndNote&gt;</w:instrText>
      </w:r>
      <w:r w:rsidR="0030265B" w:rsidRPr="003931D1">
        <w:fldChar w:fldCharType="separate"/>
      </w:r>
      <w:r w:rsidR="00AC21A2" w:rsidRPr="00B0716F">
        <w:rPr>
          <w:noProof/>
        </w:rPr>
        <w:t>(James, Jenks, &amp; Prout, 1998; Kidron &amp; Rudkin, 2017)</w:t>
      </w:r>
      <w:r w:rsidR="0030265B" w:rsidRPr="00021BBA">
        <w:fldChar w:fldCharType="end"/>
      </w:r>
      <w:r w:rsidR="00EC16ED" w:rsidRPr="00B0716F">
        <w:t xml:space="preserve">. </w:t>
      </w:r>
      <w:r w:rsidR="00B96FFF" w:rsidRPr="00B0716F">
        <w:t>U</w:t>
      </w:r>
      <w:r w:rsidR="00EC16ED" w:rsidRPr="00B0716F">
        <w:t>ntil more research is undertaken, it remains unclear just what young children understand and how they act in relation to the digital environment</w:t>
      </w:r>
      <w:r w:rsidR="0009097F" w:rsidRPr="00B0716F">
        <w:t xml:space="preserve"> </w:t>
      </w:r>
      <w:r w:rsidR="0009097F" w:rsidRPr="00021BBA">
        <w:fldChar w:fldCharType="begin"/>
      </w:r>
      <w:r w:rsidR="00AC21A2" w:rsidRPr="00B0716F">
        <w:instrText xml:space="preserve"> ADDIN EN.CITE &lt;EndNote&gt;&lt;Cite&gt;&lt;Author&gt;Mascheroni&lt;/Author&gt;&lt;Year&gt;2019&lt;/Year&gt;&lt;RecNum&gt;17657&lt;/RecNum&gt;&lt;DisplayText&gt;(Mascheroni &amp;amp; Holloway, 2019)&lt;/DisplayText&gt;&lt;record&gt;&lt;rec-number&gt;17657&lt;/rec-number&gt;&lt;foreign-keys&gt;&lt;key app="EN" db-id="wftwfprrpser99es5w0xx2p4fawrxfsvrpxp" timestamp="1556798697"&gt;17657&lt;/key&gt;&lt;/foreign-keys&gt;&lt;ref-type name="Book"&gt;6&lt;/ref-type&gt;&lt;contributors&gt;&lt;authors&gt;&lt;author&gt;Mascheroni, G&lt;/author&gt;&lt;author&gt;Holloway, D&lt;/author&gt;&lt;/authors&gt;&lt;/contributors&gt;&lt;titles&gt;&lt;title&gt;The Internet of Toys: Practices, Affordances and the Political Economy of Children’s Smart Play&lt;/title&gt;&lt;/titles&gt;&lt;dates&gt;&lt;year&gt;2019&lt;/year&gt;&lt;/dates&gt;&lt;pub-location&gt;Cham&lt;/pub-location&gt;&lt;publisher&gt;Palgrave&lt;/publisher&gt;&lt;urls&gt;&lt;/urls&gt;&lt;/record&gt;&lt;/Cite&gt;&lt;/EndNote&gt;</w:instrText>
      </w:r>
      <w:r w:rsidR="0009097F" w:rsidRPr="003931D1">
        <w:fldChar w:fldCharType="separate"/>
      </w:r>
      <w:r w:rsidR="00AC21A2" w:rsidRPr="00B0716F">
        <w:rPr>
          <w:noProof/>
        </w:rPr>
        <w:t>(Mascheroni &amp; Holloway, 2019)</w:t>
      </w:r>
      <w:r w:rsidR="0009097F" w:rsidRPr="00021BBA">
        <w:fldChar w:fldCharType="end"/>
      </w:r>
      <w:r w:rsidR="00EC16ED" w:rsidRPr="00B0716F">
        <w:t xml:space="preserve">. </w:t>
      </w:r>
      <w:r w:rsidR="00332859" w:rsidRPr="00B0716F">
        <w:t>It may be that research with parents can shed light on young children’s understanding</w:t>
      </w:r>
      <w:r w:rsidR="005531CC" w:rsidRPr="00B0716F">
        <w:t xml:space="preserve">, although it would still be valuable to </w:t>
      </w:r>
      <w:r w:rsidR="00AB4EFF" w:rsidRPr="00B0716F">
        <w:t>include children’s own voices where</w:t>
      </w:r>
      <w:r w:rsidR="005531CC" w:rsidRPr="00B0716F">
        <w:t xml:space="preserve"> possible</w:t>
      </w:r>
      <w:r w:rsidR="00AB4EFF" w:rsidRPr="00B0716F">
        <w:t xml:space="preserve">. </w:t>
      </w:r>
      <w:r w:rsidR="00EC16ED" w:rsidRPr="00B0716F">
        <w:t xml:space="preserve">This matters because policy and practice that respects the child’s best interests is likely to require a tailored approach </w:t>
      </w:r>
      <w:r w:rsidR="00F80881" w:rsidRPr="00B0716F">
        <w:t xml:space="preserve">that </w:t>
      </w:r>
      <w:r w:rsidR="00EC16ED" w:rsidRPr="00B0716F">
        <w:t>acknowledges developmental and individual differences among children.</w:t>
      </w:r>
      <w:r w:rsidR="00AB4EFF" w:rsidRPr="00B0716F">
        <w:t xml:space="preserve"> </w:t>
      </w:r>
    </w:p>
    <w:p w14:paraId="5736CF8F" w14:textId="034F9600" w:rsidR="00EC16ED" w:rsidRPr="00B0716F" w:rsidRDefault="00EC16ED" w:rsidP="005040D3">
      <w:pPr>
        <w:pStyle w:val="Newparagraph"/>
      </w:pPr>
      <w:r w:rsidRPr="00B0716F">
        <w:t xml:space="preserve">Of those studies </w:t>
      </w:r>
      <w:r w:rsidR="00F80881" w:rsidRPr="00B0716F">
        <w:t xml:space="preserve">that </w:t>
      </w:r>
      <w:r w:rsidRPr="00B0716F">
        <w:t>include</w:t>
      </w:r>
      <w:r w:rsidR="00B96FFF" w:rsidRPr="00B0716F">
        <w:t>d</w:t>
      </w:r>
      <w:r w:rsidRPr="00B0716F">
        <w:t xml:space="preserve"> children younger than eight, most </w:t>
      </w:r>
      <w:r w:rsidR="00B96FFF" w:rsidRPr="00B0716F">
        <w:t>used</w:t>
      </w:r>
      <w:r w:rsidRPr="00B0716F">
        <w:t xml:space="preserve"> a small sample size. </w:t>
      </w:r>
      <w:r w:rsidR="00B96FFF" w:rsidRPr="00B0716F">
        <w:t>They</w:t>
      </w:r>
      <w:r w:rsidRPr="00B0716F">
        <w:t xml:space="preserve"> suggest </w:t>
      </w:r>
      <w:r w:rsidR="00B96FFF" w:rsidRPr="00B0716F">
        <w:t xml:space="preserve">that </w:t>
      </w:r>
      <w:r w:rsidRPr="00B0716F">
        <w:t xml:space="preserve">very young children have low risk awareness </w:t>
      </w:r>
      <w:r w:rsidRPr="00021BBA">
        <w:fldChar w:fldCharType="begin"/>
      </w:r>
      <w:r w:rsidRPr="00B0716F">
        <w:instrText xml:space="preserve"> ADDIN EN.CITE &lt;EndNote&gt;&lt;Cite&gt;&lt;Author&gt;Bakó&lt;/Author&gt;&lt;Year&gt;2016&lt;/Year&gt;&lt;RecNum&gt;16285&lt;/RecNum&gt;&lt;DisplayText&gt;(Bakó, 2016)&lt;/DisplayText&gt;&lt;record&gt;&lt;rec-number&gt;16285&lt;/rec-number&gt;&lt;foreign-keys&gt;&lt;key app="EN" db-id="wftwfprrpser99es5w0xx2p4fawrxfsvrpxp" timestamp="1524581714"&gt;16285&lt;/key&gt;&lt;/foreign-keys&gt;&lt;ref-type name="Journal Article"&gt;17&lt;/ref-type&gt;&lt;contributors&gt;&lt;authors&gt;&lt;author&gt;Bakó, Rozália Klára&lt;/author&gt;&lt;/authors&gt;&lt;/contributors&gt;&lt;titles&gt;&lt;title&gt;Digital transition: Children in a multimodal world&lt;/title&gt;&lt;secondary-title&gt;Acta Universitatis Sapientiae,  Social Analysis&lt;/secondary-title&gt;&lt;/titles&gt;&lt;periodical&gt;&lt;full-title&gt;Acta Universitatis Sapientiae,  Social Analysis&lt;/full-title&gt;&lt;/periodical&gt;&lt;pages&gt;145-154&lt;/pages&gt;&lt;volume&gt;6&lt;/volume&gt;&lt;number&gt;1&lt;/number&gt;&lt;keywords&gt;&lt;keyword&gt;Internet&lt;/keyword&gt;&lt;keyword&gt;World Wide Web&lt;/keyword&gt;&lt;keyword&gt;Digital technology&lt;/keyword&gt;&lt;keyword&gt;children aged 6-8&lt;/keyword&gt;&lt;keyword&gt;digital literacy&lt;/keyword&gt;&lt;keyword&gt;Romania&lt;/keyword&gt;&lt;/keywords&gt;&lt;dates&gt;&lt;year&gt;2016&lt;/year&gt;&lt;pub-dates&gt;&lt;date&gt;August 15&lt;/date&gt;&lt;/pub-dates&gt;&lt;/dates&gt;&lt;isbn&gt;20697449&lt;/isbn&gt;&lt;accession-num&gt;117890870&lt;/accession-num&gt;&lt;work-type&gt;Article&lt;/work-type&gt;&lt;urls&gt;&lt;related-urls&gt;&lt;url&gt;&lt;style face="underline" font="default" size="100%"&gt;http://search.ebscohost.com/login.aspx?direct=true&amp;amp;db=sih&amp;amp;AN=117890870&amp;amp;site=ehost-live&lt;/style&gt;&lt;/url&gt;&lt;/related-urls&gt;&lt;/urls&gt;&lt;remote-database-name&gt;sih&lt;/remote-database-name&gt;&lt;remote-database-provider&gt;EBSCOhost&lt;/remote-database-provider&gt;&lt;/record&gt;&lt;/Cite&gt;&lt;/EndNote&gt;</w:instrText>
      </w:r>
      <w:r w:rsidRPr="003931D1">
        <w:fldChar w:fldCharType="separate"/>
      </w:r>
      <w:r w:rsidRPr="00B0716F">
        <w:t>(</w:t>
      </w:r>
      <w:proofErr w:type="spellStart"/>
      <w:r w:rsidRPr="00B0716F">
        <w:t>Bakó</w:t>
      </w:r>
      <w:proofErr w:type="spellEnd"/>
      <w:r w:rsidRPr="00B0716F">
        <w:t xml:space="preserve">, </w:t>
      </w:r>
      <w:r w:rsidRPr="00B0716F">
        <w:lastRenderedPageBreak/>
        <w:t>2016)</w:t>
      </w:r>
      <w:r w:rsidRPr="00021BBA">
        <w:fldChar w:fldCharType="end"/>
      </w:r>
      <w:r w:rsidRPr="00B0716F">
        <w:t xml:space="preserve"> and little understanding that sharing information online can create privacy </w:t>
      </w:r>
      <w:r w:rsidR="00B96FFF" w:rsidRPr="00B0716F">
        <w:t>risks</w:t>
      </w:r>
      <w:r w:rsidRPr="00B0716F">
        <w:t xml:space="preserve">. Rather, they rely on adults to advise them and create rules. Between </w:t>
      </w:r>
      <w:r w:rsidR="00F80881" w:rsidRPr="00B0716F">
        <w:t xml:space="preserve">8 </w:t>
      </w:r>
      <w:r w:rsidRPr="00B0716F">
        <w:t>and 11 years old, children still have gaps in their ability to decide about trustworthiness of the sources or identify commercial content</w:t>
      </w:r>
      <w:r w:rsidR="00F80881" w:rsidRPr="00B0716F">
        <w:t>,</w:t>
      </w:r>
      <w:r w:rsidRPr="00B0716F">
        <w:t xml:space="preserve"> but </w:t>
      </w:r>
      <w:r w:rsidR="00B96FFF" w:rsidRPr="00B0716F">
        <w:t xml:space="preserve">they are </w:t>
      </w:r>
      <w:r w:rsidRPr="00B0716F">
        <w:t>begin</w:t>
      </w:r>
      <w:r w:rsidR="00B96FFF" w:rsidRPr="00B0716F">
        <w:t>ning</w:t>
      </w:r>
      <w:r w:rsidRPr="00B0716F">
        <w:t xml:space="preserve"> to understand that sharing personal information online is associated with risks. They manage their privacy based on rules they have been taught (mostly relating to ‘stranger danger’) but have not yet internalised these behaviours and can be unsure how to apply their knowledge to practical situations. From age 12 onwards, children </w:t>
      </w:r>
      <w:r w:rsidR="00B96FFF" w:rsidRPr="00B0716F">
        <w:t>are</w:t>
      </w:r>
      <w:r w:rsidRPr="00B0716F">
        <w:t xml:space="preserve"> more aware of privacy risks and </w:t>
      </w:r>
      <w:r w:rsidR="00A74A7C" w:rsidRPr="00B0716F">
        <w:t xml:space="preserve">often </w:t>
      </w:r>
      <w:r w:rsidRPr="00B0716F">
        <w:t xml:space="preserve">engage in careful consideration of information disclosure. They begin to grasp aspects of institutionalised and commercial privacy – for example, in relation to school monitoring of online activities and exposure to advertising content based on browsing history. Even the oldest children (aged 17) </w:t>
      </w:r>
      <w:r w:rsidR="00597FAE">
        <w:t xml:space="preserve">understand little of </w:t>
      </w:r>
      <w:r w:rsidRPr="00B0716F">
        <w:t xml:space="preserve">data flows and </w:t>
      </w:r>
      <w:r w:rsidR="00597FAE">
        <w:t xml:space="preserve">digital </w:t>
      </w:r>
      <w:r w:rsidRPr="00B0716F">
        <w:t>infrastructure – they mostly see data as static and fractured.</w:t>
      </w:r>
    </w:p>
    <w:p w14:paraId="6CC57803" w14:textId="18FE6AAD" w:rsidR="00EC16ED" w:rsidRPr="00B0716F" w:rsidRDefault="00EC16ED" w:rsidP="00535545">
      <w:pPr>
        <w:pStyle w:val="Newparagraph"/>
      </w:pPr>
      <w:r w:rsidRPr="00B0716F">
        <w:t xml:space="preserve">However, for older children and adolescents, the review identified a considerable imbalance in the available research, finding it highly concentrated on specific topics in interpersonal contexts, with less conducted on commercial contexts and very little on institutional contexts. An interest in interpersonal privacy is to be expected given the rise of social media, the increasing mediation of personal relationships, the privacy policies of powerful and profitable platforms and the associated risks of harm. One persistent focus </w:t>
      </w:r>
      <w:r w:rsidR="00597FAE">
        <w:t>is</w:t>
      </w:r>
      <w:r w:rsidRPr="00B0716F">
        <w:t xml:space="preserve"> on the gap between </w:t>
      </w:r>
      <w:r w:rsidR="003F5711" w:rsidRPr="00B0716F">
        <w:t>a</w:t>
      </w:r>
      <w:r w:rsidRPr="00B0716F">
        <w:t xml:space="preserve"> claimed concern for privacy online and actual behaviour</w:t>
      </w:r>
      <w:r w:rsidR="009D4A27" w:rsidRPr="00B0716F">
        <w:t xml:space="preserve">. </w:t>
      </w:r>
      <w:r w:rsidRPr="00B0716F">
        <w:t xml:space="preserve">This ‘privacy paradox’ has prompted researchers to explore whether </w:t>
      </w:r>
      <w:r w:rsidR="009D4A27" w:rsidRPr="00B0716F">
        <w:t xml:space="preserve">raising </w:t>
      </w:r>
      <w:r w:rsidRPr="00B0716F">
        <w:t>children’s awareness of risks</w:t>
      </w:r>
      <w:r w:rsidR="009D4A27" w:rsidRPr="00B0716F">
        <w:t xml:space="preserve"> and the importance of </w:t>
      </w:r>
      <w:r w:rsidRPr="00B0716F">
        <w:t xml:space="preserve">privacy could </w:t>
      </w:r>
      <w:r w:rsidR="009D4A27" w:rsidRPr="00B0716F">
        <w:t>support</w:t>
      </w:r>
      <w:r w:rsidRPr="00B0716F">
        <w:t xml:space="preserve"> better self-protective behaviour. While some studies find support for this </w:t>
      </w:r>
      <w:r w:rsidRPr="00021BBA">
        <w:fldChar w:fldCharType="begin">
          <w:fldData xml:space="preserve">PEVuZE5vdGU+PENpdGU+PEF1dGhvcj5Zb3VuPC9BdXRob3I+PFllYXI+MjAwODwvWWVhcj48UmVj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</w:fldData>
        </w:fldChar>
      </w:r>
      <w:r w:rsidR="00B130A2" w:rsidRPr="00B0716F">
        <w:instrText xml:space="preserve"> ADDIN EN.CITE </w:instrText>
      </w:r>
      <w:r w:rsidR="00B130A2" w:rsidRPr="003931D1">
        <w:fldChar w:fldCharType="begin">
          <w:fldData xml:space="preserve">PEVuZE5vdGU+PENpdGU+PEF1dGhvcj5Zb3VuPC9BdXRob3I+PFllYXI+MjAwODwvWWVhcj48UmVj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</w:fldData>
        </w:fldChar>
      </w:r>
      <w:r w:rsidR="00B130A2" w:rsidRPr="00B0716F">
        <w:instrText xml:space="preserve"> ADDIN EN.CITE.DATA </w:instrText>
      </w:r>
      <w:r w:rsidR="00B130A2" w:rsidRPr="003931D1">
        <w:fldChar w:fldCharType="end"/>
      </w:r>
      <w:r w:rsidRPr="003931D1">
        <w:fldChar w:fldCharType="separate"/>
      </w:r>
      <w:r w:rsidR="00AC21A2" w:rsidRPr="00B0716F">
        <w:rPr>
          <w:noProof/>
        </w:rPr>
        <w:t xml:space="preserve">(Chai, Bagchi-Sen, Morrell, Rao, &amp; Upadhyaya, 2009; Chi, Jeng, Acker, &amp; Bowler, 2018; Madden et al., 2013; Moscardelli &amp; Divine, 2007; Youn, </w:t>
      </w:r>
      <w:r w:rsidR="00AC21A2" w:rsidRPr="00B0716F">
        <w:rPr>
          <w:noProof/>
        </w:rPr>
        <w:lastRenderedPageBreak/>
        <w:t>2008)</w:t>
      </w:r>
      <w:r w:rsidRPr="00021BBA">
        <w:fldChar w:fldCharType="end"/>
      </w:r>
      <w:r w:rsidRPr="00B0716F">
        <w:t xml:space="preserve">, others demonstrate the importance of contextual factors, such as whether the child feels in control of their information </w:t>
      </w:r>
      <w:r w:rsidRPr="00021BBA">
        <w:fldChar w:fldCharType="begin"/>
      </w:r>
      <w:r w:rsidR="00B130A2" w:rsidRPr="00B0716F">
        <w:instrText xml:space="preserve"> ADDIN EN.CITE &lt;EndNote&gt;&lt;Cite&gt;&lt;Author&gt;Davis&lt;/Author&gt;&lt;Year&gt;2013&lt;/Year&gt;&lt;RecNum&gt;17369&lt;/RecNum&gt;&lt;DisplayText&gt;(Davis &amp;amp; James, 2013)&lt;/DisplayText&gt;&lt;record&gt;&lt;rec-number&gt;17369&lt;/rec-number&gt;&lt;foreign-keys&gt;&lt;key app="EN" db-id="wftwfprrpser99es5w0xx2p4fawrxfsvrpxp" timestamp="1533139180"&gt;17369&lt;/key&gt;&lt;key app="ENWeb" db-id=""&gt;0&lt;/key&gt;&lt;/foreign-keys&gt;&lt;ref-type name="Journal Article"&gt;17&lt;/ref-type&gt;&lt;contributors&gt;&lt;authors&gt;&lt;author&gt;Davis, Katie&lt;/author&gt;&lt;author&gt;James, Carrie&lt;/author&gt;&lt;/authors&gt;&lt;/contributors&gt;&lt;titles&gt;&lt;title&gt;Tweens&amp;apos; conceptions of privacy online: Implications for educators&lt;/title&gt;&lt;secondary-title&gt;Learning, Media and Technology&lt;/secondary-title&gt;&lt;/titles&gt;&lt;periodical&gt;&lt;full-title&gt;Learning, Media and Technology&lt;/full-title&gt;&lt;/periodical&gt;&lt;pages&gt;4-25&lt;/pages&gt;&lt;volume&gt;38&lt;/volume&gt;&lt;number&gt;1&lt;/number&gt;&lt;dates&gt;&lt;year&gt;2013&lt;/year&gt;&lt;/dates&gt;&lt;urls&gt;&lt;/urls&gt;&lt;electronic-resource-num&gt;10.1080/17439884.2012.658404&lt;/electronic-resource-num&gt;&lt;/record&gt;&lt;/Cite&gt;&lt;/EndNote&gt;</w:instrText>
      </w:r>
      <w:r w:rsidRPr="003931D1">
        <w:fldChar w:fldCharType="separate"/>
      </w:r>
      <w:r w:rsidR="00AC21A2" w:rsidRPr="00B0716F">
        <w:rPr>
          <w:noProof/>
        </w:rPr>
        <w:t>(Davis &amp; James, 2013)</w:t>
      </w:r>
      <w:r w:rsidRPr="00021BBA">
        <w:fldChar w:fldCharType="end"/>
      </w:r>
      <w:r w:rsidRPr="00B0716F">
        <w:t xml:space="preserve">, or how they think their parents and peers would judge their actions </w:t>
      </w:r>
      <w:r w:rsidRPr="00021BBA">
        <w:fldChar w:fldCharType="begin"/>
      </w:r>
      <w:r w:rsidR="00AC21A2" w:rsidRPr="00B0716F">
        <w:instrText xml:space="preserve"> ADDIN EN.CITE &lt;EndNote&gt;&lt;Cite&gt;&lt;Author&gt;Van Gool&lt;/Author&gt;&lt;Year&gt;2015&lt;/Year&gt;&lt;RecNum&gt;1056&lt;/RecNum&gt;&lt;DisplayText&gt;(van Gool, van Ouytsel, Ponnet, &amp;amp; Walrave, 2015)&lt;/DisplayText&gt;&lt;record&gt;&lt;rec-number&gt;1056&lt;/rec-number&gt;&lt;foreign-keys&gt;&lt;key app="EN" db-id="wftwfprrpser99es5w0xx2p4fawrxfsvrpxp" timestamp="1524567944"&gt;1056&lt;/key&gt;&lt;/foreign-keys&gt;&lt;ref-type name="Journal Article"&gt;17&lt;/ref-type&gt;&lt;contributors&gt;&lt;authors&gt;&lt;author&gt;van Gool, E.&lt;/author&gt;&lt;author&gt;van Ouytsel, J.&lt;/author&gt;&lt;author&gt;Ponnet, K.&lt;/author&gt;&lt;author&gt;Walrave, M.&lt;/author&gt;&lt;/authors&gt;&lt;/contributors&gt;&lt;titles&gt;&lt;title&gt;To share or not to share? Adolescents&amp;apos; self-disclosure about peer relationships on Facebook: An application of the Prototype Willingness Model&lt;/title&gt;&lt;secondary-title&gt;Computers in Human Behavior&lt;/secondary-title&gt;&lt;/titles&gt;&lt;periodical&gt;&lt;full-title&gt;Computers in Human Behavior&lt;/full-title&gt;&lt;/periodical&gt;&lt;pages&gt;230-239&lt;/pages&gt;&lt;volume&gt;44&lt;/volume&gt;&lt;dates&gt;&lt;year&gt;2015&lt;/year&gt;&lt;pub-dates&gt;&lt;date&gt;Mar&lt;/date&gt;&lt;/pub-dates&gt;&lt;/dates&gt;&lt;isbn&gt;0747-5632&lt;/isbn&gt;&lt;accession-num&gt;WOS:000348965000025&lt;/accession-num&gt;&lt;urls&gt;&lt;related-urls&gt;&lt;url&gt;&amp;lt;Go to ISI&amp;gt;://WOS:000348965000025&lt;/url&gt;&lt;/related-urls&gt;&lt;/urls&gt;&lt;electronic-resource-num&gt;10.1016/j.chb.2014.11.036&lt;/electronic-resource-num&gt;&lt;/record&gt;&lt;/Cite&gt;&lt;/EndNote&gt;</w:instrText>
      </w:r>
      <w:r w:rsidRPr="003931D1">
        <w:fldChar w:fldCharType="separate"/>
      </w:r>
      <w:r w:rsidR="00AC21A2" w:rsidRPr="00B0716F">
        <w:rPr>
          <w:noProof/>
        </w:rPr>
        <w:t>(van Gool, van Ouytsel, Ponnet, &amp; Walrave, 2015)</w:t>
      </w:r>
      <w:r w:rsidRPr="00021BBA">
        <w:fldChar w:fldCharType="end"/>
      </w:r>
      <w:r w:rsidRPr="00B0716F">
        <w:t xml:space="preserve">. Another possible explanation concerns whether children have the media literacy to perform certain functions (managing privacy settings, deleting contacts, reporting content) </w:t>
      </w:r>
      <w:r w:rsidR="00535545" w:rsidRPr="00021BBA">
        <w:fldChar w:fldCharType="begin">
          <w:fldData xml:space="preserve">PEVuZE5vdGU+PENpdGU+PEF1dGhvcj5MaXZpbmdzdG9uZTwvQXV0aG9yPjxZZWFyPjIwMTQ8L1ll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</w:fldData>
        </w:fldChar>
      </w:r>
      <w:r w:rsidR="00AC21A2" w:rsidRPr="00B0716F">
        <w:instrText xml:space="preserve"> ADDIN EN.CITE </w:instrText>
      </w:r>
      <w:r w:rsidR="00AC21A2" w:rsidRPr="003931D1">
        <w:fldChar w:fldCharType="begin">
          <w:fldData xml:space="preserve">PEVuZE5vdGU+PENpdGU+PEF1dGhvcj5MaXZpbmdzdG9uZTwvQXV0aG9yPjxZZWFyPjIwMTQ8L1ll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</w:fldData>
        </w:fldChar>
      </w:r>
      <w:r w:rsidR="00AC21A2" w:rsidRPr="00B0716F">
        <w:instrText xml:space="preserve"> ADDIN EN.CITE.DATA </w:instrText>
      </w:r>
      <w:r w:rsidR="00AC21A2" w:rsidRPr="003931D1">
        <w:fldChar w:fldCharType="end"/>
      </w:r>
      <w:r w:rsidR="00535545" w:rsidRPr="003931D1">
        <w:fldChar w:fldCharType="separate"/>
      </w:r>
      <w:r w:rsidR="00AC21A2" w:rsidRPr="00B0716F">
        <w:rPr>
          <w:noProof/>
        </w:rPr>
        <w:t>(Bowler, Acker, Jeng, &amp; Chi, 2017; Livingstone, Mascheroni, Ólafsson, &amp; Haddon, 2014; Selwyn &amp; Pangrazio, 2018)</w:t>
      </w:r>
      <w:r w:rsidR="00535545" w:rsidRPr="00021BBA">
        <w:fldChar w:fldCharType="end"/>
      </w:r>
      <w:r w:rsidRPr="00B0716F">
        <w:t>.</w:t>
      </w:r>
    </w:p>
    <w:p w14:paraId="6E9A0DD6" w14:textId="113DC939" w:rsidR="00EC16ED" w:rsidRPr="00B0716F" w:rsidRDefault="00EC16ED" w:rsidP="005040D3">
      <w:pPr>
        <w:pStyle w:val="Newparagraph"/>
      </w:pPr>
      <w:r w:rsidRPr="00B0716F">
        <w:t xml:space="preserve">Relevant to growing interest in the </w:t>
      </w:r>
      <w:proofErr w:type="spellStart"/>
      <w:r w:rsidRPr="00B0716F">
        <w:t>datafication</w:t>
      </w:r>
      <w:proofErr w:type="spellEnd"/>
      <w:r w:rsidRPr="00B0716F">
        <w:t xml:space="preserve"> of childhood, we found that one</w:t>
      </w:r>
      <w:r w:rsidR="00F80881" w:rsidRPr="00B0716F">
        <w:t>-</w:t>
      </w:r>
      <w:r w:rsidRPr="00B0716F">
        <w:t>third of available studies address children’s understanding of the privacy implications of engaging in the commercial digital environment</w:t>
      </w:r>
      <w:r w:rsidR="00AB5580" w:rsidRPr="00B0716F">
        <w:t>;</w:t>
      </w:r>
      <w:r w:rsidRPr="00B0716F">
        <w:t xml:space="preserve"> </w:t>
      </w:r>
      <w:r w:rsidR="001E6857">
        <w:t xml:space="preserve">few </w:t>
      </w:r>
      <w:r w:rsidRPr="00B0716F">
        <w:t xml:space="preserve">of these </w:t>
      </w:r>
      <w:r w:rsidR="001E6857">
        <w:t>we</w:t>
      </w:r>
      <w:r w:rsidRPr="00B0716F">
        <w:t xml:space="preserve">re </w:t>
      </w:r>
      <w:r w:rsidR="001E6857">
        <w:t xml:space="preserve">conducted </w:t>
      </w:r>
      <w:r w:rsidRPr="00B0716F">
        <w:t xml:space="preserve">recently, an added </w:t>
      </w:r>
      <w:r w:rsidR="00B31486" w:rsidRPr="00B0716F">
        <w:t xml:space="preserve">concern given companies’ </w:t>
      </w:r>
      <w:r w:rsidRPr="00B0716F">
        <w:t xml:space="preserve">fast-evolving </w:t>
      </w:r>
      <w:r w:rsidR="00B31486" w:rsidRPr="00B0716F">
        <w:t>practices of</w:t>
      </w:r>
      <w:r w:rsidRPr="00B0716F">
        <w:t xml:space="preserve"> data harvesting and profiling. </w:t>
      </w:r>
      <w:r w:rsidR="00B31486" w:rsidRPr="00B0716F">
        <w:t>Even fewer</w:t>
      </w:r>
      <w:r w:rsidRPr="00B0716F">
        <w:t xml:space="preserve"> studies </w:t>
      </w:r>
      <w:r w:rsidR="00B31486" w:rsidRPr="00B0716F">
        <w:t xml:space="preserve">examine </w:t>
      </w:r>
      <w:r w:rsidRPr="00B0716F">
        <w:t xml:space="preserve">children’s understanding of other institutions </w:t>
      </w:r>
      <w:r w:rsidR="00F80881" w:rsidRPr="00B0716F">
        <w:t xml:space="preserve">that </w:t>
      </w:r>
      <w:r w:rsidRPr="00B0716F">
        <w:t xml:space="preserve">collect their personal data – school, </w:t>
      </w:r>
      <w:r w:rsidR="00597FAE">
        <w:t>medical</w:t>
      </w:r>
      <w:r w:rsidRPr="00B0716F">
        <w:t xml:space="preserve">, youth or health services, transport systems, and so forth. </w:t>
      </w:r>
      <w:r w:rsidR="00597FAE">
        <w:t>I</w:t>
      </w:r>
      <w:r w:rsidRPr="00B0716F">
        <w:t xml:space="preserve">t may be supposed that responsible adults – parents, </w:t>
      </w:r>
      <w:r w:rsidR="00AB5580" w:rsidRPr="00B0716F">
        <w:t>teachers</w:t>
      </w:r>
      <w:r w:rsidRPr="00B0716F">
        <w:t>, policy makers – have effectively protected their interests in this regard</w:t>
      </w:r>
      <w:r w:rsidR="00B31486" w:rsidRPr="00B0716F">
        <w:t xml:space="preserve">, </w:t>
      </w:r>
      <w:r w:rsidRPr="00B0716F">
        <w:t xml:space="preserve">but there is little evidence that this is the case for either planned data uses or </w:t>
      </w:r>
      <w:r w:rsidR="00D65FA8" w:rsidRPr="00B0716F">
        <w:t xml:space="preserve">to prevent </w:t>
      </w:r>
      <w:r w:rsidRPr="00B0716F">
        <w:t xml:space="preserve">unanticipated </w:t>
      </w:r>
      <w:r w:rsidR="00D65FA8" w:rsidRPr="00B0716F">
        <w:t xml:space="preserve">data breaches </w:t>
      </w:r>
      <w:r w:rsidRPr="00B0716F">
        <w:t xml:space="preserve">or illicit uses of data </w:t>
      </w:r>
      <w:r w:rsidR="00535545" w:rsidRPr="00021BBA">
        <w:fldChar w:fldCharType="begin"/>
      </w:r>
      <w:r w:rsidR="004935FE" w:rsidRPr="00B0716F">
        <w:instrText xml:space="preserve"> ADDIN EN.CITE &lt;EndNote&gt;&lt;Cite&gt;&lt;Author&gt;Fontaine&lt;/Author&gt;&lt;Year&gt;2018&lt;/Year&gt;&lt;RecNum&gt;17658&lt;/RecNum&gt;&lt;DisplayText&gt;(Fontaine &amp;amp; Dave, 2018; Leetaru, 2015)&lt;/DisplayText&gt;&lt;record&gt;&lt;rec-number&gt;17658&lt;/rec-number&gt;&lt;foreign-keys&gt;&lt;key app="EN" db-id="wftwfprrpser99es5w0xx2p4fawrxfsvrpxp" timestamp="1556799904"&gt;17658&lt;/key&gt;&lt;/foreign-keys&gt;&lt;ref-type name="Report"&gt;27&lt;/ref-type&gt;&lt;contributors&gt;&lt;authors&gt;&lt;author&gt;Claire Fontaine&lt;/author&gt;&lt;author&gt;Kinjal Dave&lt;/author&gt;&lt;/authors&gt;&lt;/contributors&gt;&lt;titles&gt;&lt;title&gt;Spectrum of Trust in Data: New York City Parents Navigating School Choice&lt;/title&gt;&lt;/titles&gt;&lt;dates&gt;&lt;year&gt;2018&lt;/year&gt;&lt;/dates&gt;&lt;pub-location&gt;New York&lt;/pub-location&gt;&lt;publisher&gt;Data &amp;amp; Society Research Institute&lt;/publisher&gt;&lt;urls&gt;&lt;/urls&gt;&lt;/record&gt;&lt;/Cite&gt;&lt;Cite&gt;&lt;Author&gt;Leetaru&lt;/Author&gt;&lt;Year&gt;2015&lt;/Year&gt;&lt;RecNum&gt;17659&lt;/RecNum&gt;&lt;record&gt;&lt;rec-number&gt;17659&lt;/rec-number&gt;&lt;foreign-keys&gt;&lt;key app="EN" db-id="wftwfprrpser99es5w0xx2p4fawrxfsvrpxp" timestamp="1556800151"&gt;17659&lt;/key&gt;&lt;/foreign-keys&gt;&lt;ref-type name="Journal Article"&gt;17&lt;/ref-type&gt;&lt;contributors&gt;&lt;authors&gt;&lt;author&gt;Kalev Leetaru&lt;/author&gt;&lt;/authors&gt;&lt;/contributors&gt;&lt;titles&gt;&lt;title&gt;When toys are hackable and our children become data breach victims&lt;/title&gt;&lt;secondary-title&gt;Forbes&lt;/secondary-title&gt;&lt;/titles&gt;&lt;volume&gt;Dec 12, 2015&lt;/volume&gt;&lt;dates&gt;&lt;year&gt;2015&lt;/year&gt;&lt;/dates&gt;&lt;pub-location&gt;Jersey&lt;/pub-location&gt;&lt;publisher&gt;Forbes Media&lt;/publisher&gt;&lt;urls&gt;&lt;/urls&gt;&lt;/record&gt;&lt;/Cite&gt;&lt;/EndNote&gt;</w:instrText>
      </w:r>
      <w:r w:rsidR="00535545" w:rsidRPr="003931D1">
        <w:fldChar w:fldCharType="separate"/>
      </w:r>
      <w:r w:rsidR="00AC21A2" w:rsidRPr="00B0716F">
        <w:rPr>
          <w:noProof/>
        </w:rPr>
        <w:t>(Fontaine &amp; Dave, 2018; Leetaru, 2015)</w:t>
      </w:r>
      <w:r w:rsidR="00535545" w:rsidRPr="00021BBA">
        <w:fldChar w:fldCharType="end"/>
      </w:r>
      <w:r w:rsidRPr="00B0716F">
        <w:t xml:space="preserve">. A child rights approach asserts that children’s own agency and self-determination should be respected as regards their privacy, including by their family and school </w:t>
      </w:r>
      <w:r w:rsidR="0030265B" w:rsidRPr="00021BBA">
        <w:fldChar w:fldCharType="begin"/>
      </w:r>
      <w:r w:rsidR="00B130A2" w:rsidRPr="00B0716F">
        <w:instrText xml:space="preserve"> ADDIN EN.CITE &lt;EndNote&gt;&lt;Cite&gt;&lt;Author&gt;Council of Europe&lt;/Author&gt;&lt;Year&gt;2018&lt;/Year&gt;&lt;RecNum&gt;17627&lt;/RecNum&gt;&lt;DisplayText&gt;(Council of Europe, 2018)&lt;/DisplayText&gt;&lt;record&gt;&lt;rec-number&gt;17627&lt;/rec-number&gt;&lt;foreign-keys&gt;&lt;key app="EN" db-id="wftwfprrpser99es5w0xx2p4fawrxfsvrpxp" timestamp="1544705332"&gt;17627&lt;/key&gt;&lt;/foreign-keys&gt;&lt;ref-type name="Report"&gt;27&lt;/ref-type&gt;&lt;contributors&gt;&lt;authors&gt;&lt;author&gt;Council of Europe,&lt;/author&gt;&lt;/authors&gt;&lt;/contributors&gt;&lt;titles&gt;&lt;title&gt;Recommendation CM/Rec(2018)7 on the child in the digital environment&lt;/title&gt;&lt;/titles&gt;&lt;dates&gt;&lt;year&gt;2018&lt;/year&gt;&lt;/dates&gt;&lt;pub-location&gt;https://search.coe.int/cm/Pages/result_details.aspx?ObjectId=09000016808b79f7&lt;/pub-location&gt;&lt;urls&gt;&lt;/urls&gt;&lt;/record&gt;&lt;/Cite&gt;&lt;/EndNote&gt;</w:instrText>
      </w:r>
      <w:r w:rsidR="0030265B" w:rsidRPr="003931D1">
        <w:fldChar w:fldCharType="separate"/>
      </w:r>
      <w:r w:rsidR="0030265B" w:rsidRPr="00B0716F">
        <w:rPr>
          <w:noProof/>
        </w:rPr>
        <w:t>(Council of Europe, 2018)</w:t>
      </w:r>
      <w:r w:rsidR="0030265B" w:rsidRPr="00021BBA">
        <w:fldChar w:fldCharType="end"/>
      </w:r>
      <w:r w:rsidR="0030265B" w:rsidRPr="00B0716F">
        <w:t>.</w:t>
      </w:r>
    </w:p>
    <w:p w14:paraId="2711C999" w14:textId="26B4422D" w:rsidR="00EC16ED" w:rsidRPr="00B0716F" w:rsidRDefault="00EC16ED" w:rsidP="005040D3">
      <w:pPr>
        <w:pStyle w:val="Newparagraph"/>
      </w:pPr>
      <w:r w:rsidRPr="00B0716F">
        <w:t xml:space="preserve">Although in principle the three privacy contexts on which this review has focused may deploy multiple types of data, most research conceives of data in terms of </w:t>
      </w:r>
      <w:r w:rsidR="00F80881" w:rsidRPr="00B0716F">
        <w:t xml:space="preserve">that </w:t>
      </w:r>
      <w:r w:rsidR="00AB5580" w:rsidRPr="00B0716F">
        <w:t xml:space="preserve">which </w:t>
      </w:r>
      <w:r w:rsidRPr="00B0716F">
        <w:t xml:space="preserve">is deliberately and knowingly provided by the child. A quarter of the studies reviewed recognise that data traces and metadata also matter for children’s privacy. But the fact that others – individuals, institutions, businesses – make inferences based on </w:t>
      </w:r>
      <w:r w:rsidRPr="00B0716F">
        <w:lastRenderedPageBreak/>
        <w:t>data collected is little studied in relation to children’s understanding. As a result, there is little evidence from children to inform policy deliberations regarding the risks of profiling</w:t>
      </w:r>
      <w:r w:rsidR="00D65FA8" w:rsidRPr="00B0716F">
        <w:t xml:space="preserve"> </w:t>
      </w:r>
      <w:r w:rsidR="002C7C74">
        <w:t xml:space="preserve">(e.g. for </w:t>
      </w:r>
      <w:r w:rsidRPr="00B0716F">
        <w:t>advertising and marketing</w:t>
      </w:r>
      <w:r w:rsidR="002C7C74">
        <w:t>) or, indeed, its benefits (e.g. for</w:t>
      </w:r>
      <w:r w:rsidRPr="00B0716F">
        <w:t xml:space="preserve"> learning or health analytics). Yet </w:t>
      </w:r>
      <w:r w:rsidR="005C6EF4">
        <w:t>although</w:t>
      </w:r>
      <w:r w:rsidRPr="00B0716F">
        <w:t xml:space="preserve"> children develop their privacy-related awareness, literacy and needs as they grow older, even the oldest children struggle to comprehend </w:t>
      </w:r>
      <w:r w:rsidR="00777419" w:rsidRPr="00B0716F">
        <w:t xml:space="preserve">the </w:t>
      </w:r>
      <w:r w:rsidRPr="00B0716F">
        <w:t>complexity of internet data flows and data commercialisation</w:t>
      </w:r>
      <w:r w:rsidR="00777419" w:rsidRPr="00B0716F">
        <w:t xml:space="preserve"> to protect their privacy online</w:t>
      </w:r>
      <w:r w:rsidRPr="00B0716F">
        <w:t xml:space="preserve">. </w:t>
      </w:r>
    </w:p>
    <w:p w14:paraId="706FB9FC" w14:textId="4414A10A" w:rsidR="00EC16ED" w:rsidRPr="00B0716F" w:rsidRDefault="00EC16ED" w:rsidP="005040D3">
      <w:pPr>
        <w:pStyle w:val="Newparagraph"/>
      </w:pPr>
      <w:r w:rsidRPr="00B0716F">
        <w:t>Finally, the range of topics researched include</w:t>
      </w:r>
      <w:r w:rsidR="000D2996">
        <w:t>s</w:t>
      </w:r>
      <w:r w:rsidRPr="00B0716F">
        <w:t xml:space="preserve"> strengths and weaknesses. </w:t>
      </w:r>
      <w:r w:rsidR="000D2996">
        <w:t xml:space="preserve">Most </w:t>
      </w:r>
      <w:r w:rsidRPr="00B0716F">
        <w:t xml:space="preserve">studies concern children’s behaviours and practices, followed by their values and beliefs, media literacy and privacy tactics. </w:t>
      </w:r>
      <w:r w:rsidR="000D2996">
        <w:t>T</w:t>
      </w:r>
      <w:r w:rsidRPr="00B0716F">
        <w:t xml:space="preserve">his implicitly conceives of the young internet user as an isolated individual faced with key choices in the digital environment. </w:t>
      </w:r>
      <w:r w:rsidR="00777419" w:rsidRPr="00B0716F">
        <w:t>We</w:t>
      </w:r>
      <w:r w:rsidRPr="00B0716F">
        <w:t xml:space="preserve"> know little of the social support that children receive – whether before making key privacy decisions or afterwards, perhaps when something has gone wrong. </w:t>
      </w:r>
      <w:r w:rsidR="00777419" w:rsidRPr="00B0716F">
        <w:t xml:space="preserve">Few </w:t>
      </w:r>
      <w:r w:rsidRPr="00B0716F">
        <w:t xml:space="preserve">studies follow up on children’s choices to identify the consequences or </w:t>
      </w:r>
      <w:r w:rsidR="00AB5580" w:rsidRPr="00B0716F">
        <w:t xml:space="preserve">their </w:t>
      </w:r>
      <w:r w:rsidRPr="00B0716F">
        <w:t>responses. Nor do they relate children’s choices to the design of the digital interface, notwithstanding research on user-centred design</w:t>
      </w:r>
      <w:r w:rsidR="00777419" w:rsidRPr="00B0716F">
        <w:t xml:space="preserve"> and lively policy debates on the design of child-friendly </w:t>
      </w:r>
      <w:r w:rsidRPr="00B0716F">
        <w:t xml:space="preserve">privacy settings </w:t>
      </w:r>
      <w:r w:rsidR="00777419" w:rsidRPr="00B0716F">
        <w:t>or other</w:t>
      </w:r>
      <w:r w:rsidRPr="00B0716F">
        <w:t xml:space="preserve"> data protection features. </w:t>
      </w:r>
    </w:p>
    <w:p w14:paraId="6D7EB0DF" w14:textId="6FF1DFEB" w:rsidR="001F0D97" w:rsidRPr="00B0716F" w:rsidRDefault="00AB5580" w:rsidP="005040D3">
      <w:pPr>
        <w:pStyle w:val="Newparagraph"/>
      </w:pPr>
      <w:r w:rsidRPr="00B0716F">
        <w:t>I</w:t>
      </w:r>
      <w:r w:rsidR="00EC16ED" w:rsidRPr="00B0716F">
        <w:t xml:space="preserve">n addition to </w:t>
      </w:r>
      <w:r w:rsidR="003553F4" w:rsidRPr="00B0716F">
        <w:t xml:space="preserve">broadening the range of </w:t>
      </w:r>
      <w:r w:rsidR="00EC16ED" w:rsidRPr="00B0716F">
        <w:t xml:space="preserve">research questions, future research should develop greater definitional clarity. We </w:t>
      </w:r>
      <w:r w:rsidR="000D2996">
        <w:t>have</w:t>
      </w:r>
      <w:r w:rsidR="00EC16ED" w:rsidRPr="00B0716F">
        <w:t xml:space="preserve"> distinguish</w:t>
      </w:r>
      <w:r w:rsidR="000D2996">
        <w:t>ed</w:t>
      </w:r>
      <w:r w:rsidR="00EC16ED" w:rsidRPr="00B0716F">
        <w:t xml:space="preserve"> privacy contexts and data types </w:t>
      </w:r>
      <w:r w:rsidR="003553F4" w:rsidRPr="00B0716F">
        <w:t>in ways that</w:t>
      </w:r>
      <w:r w:rsidR="00EC16ED" w:rsidRPr="00B0716F">
        <w:t>, if carried into future research designs, will ensure new evidence directly inform</w:t>
      </w:r>
      <w:r w:rsidR="003553F4" w:rsidRPr="00B0716F">
        <w:t>s</w:t>
      </w:r>
      <w:r w:rsidR="00EC16ED" w:rsidRPr="00B0716F">
        <w:t xml:space="preserve"> unfolding policy. It is problematic that</w:t>
      </w:r>
      <w:r w:rsidRPr="00B0716F">
        <w:t xml:space="preserve"> </w:t>
      </w:r>
      <w:r w:rsidR="00EC16ED" w:rsidRPr="00B0716F">
        <w:t>studies of children’s privacy online concern the data they knowingly give, not the digital traces they leave or the profiling that may result.</w:t>
      </w:r>
    </w:p>
    <w:p w14:paraId="093EFCB9" w14:textId="31F2F6FB" w:rsidR="00EC16ED" w:rsidRPr="00B0716F" w:rsidRDefault="00EC16ED" w:rsidP="005040D3">
      <w:pPr>
        <w:pStyle w:val="Newparagraph"/>
      </w:pPr>
      <w:r w:rsidRPr="00B0716F">
        <w:t xml:space="preserve">Second, notwithstanding the importance of age as a proxy for children’s social development (or in child rights terms, their evolving capacity), the analysis was </w:t>
      </w:r>
      <w:r w:rsidRPr="00B0716F">
        <w:lastRenderedPageBreak/>
        <w:t xml:space="preserve">impeded not only </w:t>
      </w:r>
      <w:r w:rsidR="001F0D97" w:rsidRPr="00B0716F">
        <w:t xml:space="preserve">because </w:t>
      </w:r>
      <w:r w:rsidRPr="00B0716F">
        <w:t xml:space="preserve">studies grouped children differently by age – for example, by year of birth, school year or school type (primary, middle, secondary) – but </w:t>
      </w:r>
      <w:r w:rsidR="001F0D97" w:rsidRPr="00B0716F">
        <w:t xml:space="preserve">also because </w:t>
      </w:r>
      <w:r w:rsidRPr="00B0716F">
        <w:t>not all studies were clear about the age</w:t>
      </w:r>
      <w:r w:rsidR="001F0D97" w:rsidRPr="00B0716F">
        <w:t>s</w:t>
      </w:r>
      <w:r w:rsidRPr="00B0716F">
        <w:t xml:space="preserve"> included in the sample. This makes it difficult to compare across studies, as well as to relate findings to current policy. For instance, Europe</w:t>
      </w:r>
      <w:r w:rsidR="001F0D97" w:rsidRPr="00B0716F">
        <w:t>an</w:t>
      </w:r>
      <w:r w:rsidRPr="00B0716F">
        <w:t xml:space="preserve"> debates over the so-called digital age of consent (at which children c</w:t>
      </w:r>
      <w:r w:rsidR="001F0D97" w:rsidRPr="00B0716F">
        <w:t>an</w:t>
      </w:r>
      <w:r w:rsidRPr="00B0716F">
        <w:t xml:space="preserve"> access services without parental consent) </w:t>
      </w:r>
      <w:r w:rsidR="001F0D97" w:rsidRPr="00B0716F">
        <w:t xml:space="preserve">need evidence in choosing </w:t>
      </w:r>
      <w:r w:rsidRPr="00B0716F">
        <w:t>13, 14, 15 or 16</w:t>
      </w:r>
      <w:r w:rsidR="0030265B" w:rsidRPr="00B0716F">
        <w:t xml:space="preserve"> </w:t>
      </w:r>
      <w:r w:rsidR="0030265B" w:rsidRPr="00021BBA">
        <w:fldChar w:fldCharType="begin">
          <w:fldData xml:space="preserve">PEVuZE5vdGU+PENpdGU+PEF1dGhvcj5MaXZpbmdzdG9uZTwvQXV0aG9yPjxZZWFyPjIwMTg8L1ll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</w:fldData>
        </w:fldChar>
      </w:r>
      <w:r w:rsidR="00B130A2" w:rsidRPr="00B0716F">
        <w:instrText xml:space="preserve"> ADDIN EN.CITE </w:instrText>
      </w:r>
      <w:r w:rsidR="00B130A2" w:rsidRPr="003931D1">
        <w:fldChar w:fldCharType="begin">
          <w:fldData xml:space="preserve">PEVuZE5vdGU+PENpdGU+PEF1dGhvcj5MaXZpbmdzdG9uZTwvQXV0aG9yPjxZZWFyPjIwMTg8L1ll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</w:fldData>
        </w:fldChar>
      </w:r>
      <w:r w:rsidR="00B130A2" w:rsidRPr="00B0716F">
        <w:instrText xml:space="preserve"> ADDIN EN.CITE.DATA </w:instrText>
      </w:r>
      <w:r w:rsidR="00B130A2" w:rsidRPr="003931D1">
        <w:fldChar w:fldCharType="end"/>
      </w:r>
      <w:r w:rsidR="0030265B" w:rsidRPr="003931D1">
        <w:fldChar w:fldCharType="separate"/>
      </w:r>
      <w:r w:rsidR="00AC21A2" w:rsidRPr="00B0716F">
        <w:rPr>
          <w:noProof/>
        </w:rPr>
        <w:t xml:space="preserve">(Lievens </w:t>
      </w:r>
      <w:r w:rsidR="00435941" w:rsidRPr="00B0716F">
        <w:rPr>
          <w:noProof/>
        </w:rPr>
        <w:t xml:space="preserve">et al., </w:t>
      </w:r>
      <w:r w:rsidR="00AC21A2" w:rsidRPr="00B0716F">
        <w:rPr>
          <w:noProof/>
        </w:rPr>
        <w:t>2018; Livingstone, 2018)</w:t>
      </w:r>
      <w:r w:rsidR="0030265B" w:rsidRPr="00021BBA">
        <w:fldChar w:fldCharType="end"/>
      </w:r>
      <w:r w:rsidRPr="00B0716F">
        <w:t xml:space="preserve">. Relatedly, calls for revisions to the school curriculum </w:t>
      </w:r>
      <w:r w:rsidR="00A23018" w:rsidRPr="00B0716F">
        <w:t xml:space="preserve">need </w:t>
      </w:r>
      <w:r w:rsidRPr="00B0716F">
        <w:t xml:space="preserve">evidence </w:t>
      </w:r>
      <w:r w:rsidR="00A23018" w:rsidRPr="00B0716F">
        <w:t>about</w:t>
      </w:r>
      <w:r w:rsidRPr="00B0716F">
        <w:t xml:space="preserve"> what children know, and need to know, at different ages. While we acknowledge critiques of ‘ages and stages’ approaches to child development</w:t>
      </w:r>
      <w:r w:rsidR="0030265B" w:rsidRPr="00B0716F">
        <w:t xml:space="preserve"> </w:t>
      </w:r>
      <w:r w:rsidR="0030265B" w:rsidRPr="00021BBA">
        <w:fldChar w:fldCharType="begin"/>
      </w:r>
      <w:r w:rsidR="00AC21A2" w:rsidRPr="00B0716F">
        <w:instrText xml:space="preserve"> ADDIN EN.CITE &lt;EndNote&gt;&lt;Cite&gt;&lt;Author&gt;Buckingham&lt;/Author&gt;&lt;Year&gt;2015&lt;/Year&gt;&lt;RecNum&gt;17221&lt;/RecNum&gt;&lt;DisplayText&gt;(Buckingham, 2015; James et al., 1998)&lt;/DisplayText&gt;&lt;record&gt;&lt;rec-number&gt;17221&lt;/rec-number&gt;&lt;foreign-keys&gt;&lt;key app="EN" db-id="wftwfprrpser99es5w0xx2p4fawrxfsvrpxp" timestamp="1532356886"&gt;17221&lt;/key&gt;&lt;key app="ENWeb" db-id=""&gt;0&lt;/key&gt;&lt;/foreign-keys&gt;&lt;ref-type name="Journal Article"&gt;17&lt;/ref-type&gt;&lt;contributors&gt;&lt;authors&gt;&lt;author&gt;Buckingham, David&lt;/author&gt;&lt;/authors&gt;&lt;/contributors&gt;&lt;titles&gt;&lt;title&gt;Defining digital literacy - What do young people need to know about digital media?&lt;/title&gt;&lt;secondary-title&gt;Nordic Journal of Digital Literacy&lt;/secondary-title&gt;&lt;/titles&gt;&lt;periodical&gt;&lt;full-title&gt;Nordic Journal of Digital Literacy&lt;/full-title&gt;&lt;/periodical&gt;&lt;pages&gt;21-35&lt;/pages&gt;&lt;volume&gt;10&lt;/volume&gt;&lt;number&gt;Jubileumsnummer&lt;/number&gt;&lt;keywords&gt;&lt;keyword&gt;Media literacy&lt;/keyword&gt;&lt;keyword&gt;digital literacy&lt;/keyword&gt;&lt;keyword&gt;media education</w:instrText>
      </w:r>
      <w:r w:rsidR="00AC21A2" w:rsidRPr="00B0716F">
        <w:rPr>
          <w:rFonts w:ascii="Tahoma" w:hAnsi="Tahoma" w:cs="Tahoma"/>
        </w:rPr>
        <w:instrText>�</w:instrText>
      </w:r>
      <w:r w:rsidR="00AC21A2" w:rsidRPr="00B0716F">
        <w:instrText>&lt;/keyword&gt;&lt;/keywords&gt;&lt;dates&gt;&lt;year&gt;2015&lt;/year&gt;&lt;/dates&gt;&lt;isbn&gt;0809-6724&lt;/isbn&gt;&lt;urls&gt;&lt;related-urls&gt;&lt;url&gt;http://www.idunn.no/dk/2015/Jubileumsnummer/defining_digital_literacy_-_what_do_young_people_need_to_kn&lt;/url&gt;&lt;/related-urls&gt;&lt;/urls&gt;&lt;remote-database-name&gt;idunn.no&lt;/remote-database-name&gt;&lt;remote-database-provider&gt;Universitetsforlaget AS&lt;/remote-database-provider&gt;&lt;/record&gt;&lt;/Cite&gt;&lt;Cite&gt;&lt;Author&gt;James&lt;/Author&gt;&lt;Year&gt;1998&lt;/Year&gt;&lt;RecNum&gt;17660&lt;/RecNum&gt;&lt;record&gt;&lt;rec-number&gt;17660&lt;/rec-number&gt;&lt;foreign-keys&gt;&lt;key app="EN" db-id="wftwfprrpser99es5w0xx2p4fawrxfsvrpxp" timestamp="1556800623"&gt;17660&lt;/key&gt;&lt;/foreign-keys&gt;&lt;ref-type name="Book"&gt;6&lt;/ref-type&gt;&lt;contributors&gt;&lt;authors&gt;&lt;author&gt;James, A.&lt;/author&gt;&lt;author&gt;Jenks, Chris&lt;/author&gt;&lt;author&gt;Prout, Alan&lt;/author&gt;&lt;/authors&gt;&lt;/contributors&gt;&lt;titles&gt;&lt;title&gt;Theorizing childhood&lt;/title&gt;&lt;/titles&gt;&lt;dates&gt;&lt;year&gt;1998&lt;/year&gt;&lt;/dates&gt;&lt;pub-location&gt;Cambridge&lt;/pub-location&gt;&lt;publisher&gt;Polity Press &lt;/publisher&gt;&lt;urls&gt;&lt;/urls&gt;&lt;/record&gt;&lt;/Cite&gt;&lt;/EndNote&gt;</w:instrText>
      </w:r>
      <w:r w:rsidR="0030265B" w:rsidRPr="003931D1">
        <w:fldChar w:fldCharType="separate"/>
      </w:r>
      <w:r w:rsidR="00AC21A2" w:rsidRPr="00B0716F">
        <w:rPr>
          <w:noProof/>
        </w:rPr>
        <w:t>(Buckingham, 2015; James et al., 1998)</w:t>
      </w:r>
      <w:r w:rsidR="0030265B" w:rsidRPr="00021BBA">
        <w:fldChar w:fldCharType="end"/>
      </w:r>
      <w:r w:rsidRPr="00B0716F">
        <w:t xml:space="preserve">, and </w:t>
      </w:r>
      <w:r w:rsidR="00A23018" w:rsidRPr="00B0716F">
        <w:t xml:space="preserve">recognise </w:t>
      </w:r>
      <w:r w:rsidRPr="00B0716F">
        <w:t>that children develop in different ways and on different timescales, it is unhelpful to report research for ‘children’ (or, even, ‘adolescents’) without granular differentiation.</w:t>
      </w:r>
    </w:p>
    <w:p w14:paraId="50720891" w14:textId="1B543A05" w:rsidR="00EC16ED" w:rsidRPr="00B0716F" w:rsidRDefault="00EC16ED" w:rsidP="005040D3">
      <w:pPr>
        <w:pStyle w:val="Newparagraph"/>
      </w:pPr>
      <w:r w:rsidRPr="00B0716F">
        <w:t xml:space="preserve">What should the next steps be for research on children’s data and privacy online? Given the concentration of studies on teenagers’ interpersonal privacy online, a substantial gap exists around younger children’s understandings of privacy online. Equally clear is the need for further research on the institutional and commercial contexts within which children’s personal data are used. In addition to the topics identified </w:t>
      </w:r>
      <w:r w:rsidR="00951910" w:rsidRPr="00B0716F">
        <w:t>earlier</w:t>
      </w:r>
      <w:r w:rsidRPr="00B0716F">
        <w:t xml:space="preserve"> as attracting more or less research, the interrelations among these </w:t>
      </w:r>
      <w:r w:rsidR="00951910" w:rsidRPr="00B0716F">
        <w:t>merits</w:t>
      </w:r>
      <w:r w:rsidRPr="00B0716F">
        <w:t xml:space="preserve"> further investigation (and theorisation). Studies included in the present mapping suggest that a combination of internet use, media literacy, trust and socio-cultural norms influences how children understand, experience and act regarding their data and privacy online. More research is needed to explain how these factors interact across the age range, and to address such under-researched topics as how social support and guidance, on the one hand, and better technological design, on the other, may help protect children’s privacy. </w:t>
      </w:r>
    </w:p>
    <w:p w14:paraId="41BF87D4" w14:textId="0D9EB87B" w:rsidR="00EC16ED" w:rsidRPr="00B0716F" w:rsidRDefault="00EC16ED" w:rsidP="005040D3">
      <w:pPr>
        <w:pStyle w:val="Newparagraph"/>
      </w:pPr>
      <w:r w:rsidRPr="00B0716F">
        <w:lastRenderedPageBreak/>
        <w:t>By far the most research on harms to children linked to the digital environment concern</w:t>
      </w:r>
      <w:r w:rsidR="00951910" w:rsidRPr="00B0716F">
        <w:t>s</w:t>
      </w:r>
      <w:r w:rsidRPr="00B0716F">
        <w:t xml:space="preserve"> their interpersonal safety</w:t>
      </w:r>
      <w:r w:rsidR="00951910" w:rsidRPr="00B0716F">
        <w:t>. T</w:t>
      </w:r>
      <w:r w:rsidRPr="00B0716F">
        <w:t>he potential for other harm</w:t>
      </w:r>
      <w:r w:rsidR="008236AA">
        <w:t>s</w:t>
      </w:r>
      <w:r w:rsidRPr="00B0716F">
        <w:t xml:space="preserve"> (discrimination, exclusion, political manipulation, commercial exploitation, radicalisation, etc.) has </w:t>
      </w:r>
      <w:r w:rsidR="00951910" w:rsidRPr="00B0716F">
        <w:t>barely</w:t>
      </w:r>
      <w:r w:rsidRPr="00B0716F">
        <w:t xml:space="preserve"> been scoped, let alone researched</w:t>
      </w:r>
      <w:r w:rsidR="00F80881" w:rsidRPr="00B0716F">
        <w:t>,</w:t>
      </w:r>
      <w:r w:rsidRPr="00B0716F">
        <w:t xml:space="preserve"> but such potential is likely in future to be founded on institutional and commercial uses of personal data. To raise such issues </w:t>
      </w:r>
      <w:r w:rsidR="008236AA">
        <w:t>up</w:t>
      </w:r>
      <w:r w:rsidRPr="00B0716F">
        <w:t xml:space="preserve"> the policy and public agenda, evidence is needed on whether and how the risk of harm is linked to privacy infringements. </w:t>
      </w:r>
      <w:r w:rsidR="005F3BA3" w:rsidRPr="00B0716F">
        <w:t>Research should</w:t>
      </w:r>
      <w:r w:rsidRPr="00B0716F">
        <w:t xml:space="preserve"> consider the relevance and consequences of privacy-related risks (disclosure of sensitive information, </w:t>
      </w:r>
      <w:r w:rsidR="005F3BA3" w:rsidRPr="00B0716F">
        <w:t>receipt of targeted advertising, confusion over privacy settings</w:t>
      </w:r>
      <w:r w:rsidR="00AB5580" w:rsidRPr="00B0716F">
        <w:t>, etc.</w:t>
      </w:r>
      <w:r w:rsidRPr="00B0716F">
        <w:t>) and harms (</w:t>
      </w:r>
      <w:r w:rsidR="005F3BA3" w:rsidRPr="00B0716F">
        <w:t>personal upset</w:t>
      </w:r>
      <w:r w:rsidRPr="00B0716F">
        <w:t xml:space="preserve">, reputational damage, </w:t>
      </w:r>
      <w:r w:rsidR="005F3BA3" w:rsidRPr="00B0716F">
        <w:t>exploitation via scams or data breaches</w:t>
      </w:r>
      <w:r w:rsidR="00AB5580" w:rsidRPr="00B0716F">
        <w:t>, etc.</w:t>
      </w:r>
      <w:r w:rsidRPr="00B0716F">
        <w:t>)</w:t>
      </w:r>
      <w:r w:rsidR="003657FF" w:rsidRPr="00B0716F">
        <w:t>. Questions also arise regarding the</w:t>
      </w:r>
      <w:r w:rsidRPr="00B0716F">
        <w:t xml:space="preserve"> timescale </w:t>
      </w:r>
      <w:r w:rsidR="003657FF" w:rsidRPr="00B0716F">
        <w:t xml:space="preserve">– should consequences be limited to the immediate situation or researched </w:t>
      </w:r>
      <w:r w:rsidRPr="00B0716F">
        <w:t>over months or even years, given that personal data risk in childhood may have consequences in adulthood</w:t>
      </w:r>
      <w:r w:rsidR="009F5362" w:rsidRPr="00B0716F">
        <w:t xml:space="preserve"> </w:t>
      </w:r>
      <w:r w:rsidR="009F5362" w:rsidRPr="00021BBA">
        <w:fldChar w:fldCharType="begin"/>
      </w:r>
      <w:r w:rsidR="009F5362" w:rsidRPr="00B0716F">
        <w:instrText xml:space="preserve"> ADDIN EN.CITE &lt;EndNote&gt;&lt;Cite&gt;&lt;Author&gt;Children&amp;apos;s Commissioner for England&lt;/Author&gt;&lt;Year&gt;2018&lt;/Year&gt;&lt;RecNum&gt;17612&lt;/RecNum&gt;&lt;DisplayText&gt;(Children&amp;apos;s Commissioner for England, 2018)&lt;/DisplayText&gt;&lt;record&gt;&lt;rec-number&gt;17612&lt;/rec-number&gt;&lt;foreign-keys&gt;&lt;key app="EN" db-id="wftwfprrpser99es5w0xx2p4fawrxfsvrpxp" timestamp="1542032164"&gt;17612&lt;/key&gt;&lt;/foreign-keys&gt;&lt;ref-type name="Report"&gt;27&lt;/ref-type&gt;&lt;contributors&gt;&lt;authors&gt;&lt;author&gt;Children&amp;apos;s Commissioner for England,&lt;/author&gt;&lt;/authors&gt;&lt;/contributors&gt;&lt;titles&gt;&lt;title&gt;Who knows what about me? A Children’s Commissioner report into the collection and sharing of children’s data&lt;/title&gt;&lt;/titles&gt;&lt;dates&gt;&lt;year&gt;2018&lt;/year&gt;&lt;/dates&gt;&lt;pub-location&gt;https://www.childrenscommissioner.gov.uk/wp-content/uploads/2018/11/who-knows-what-about-me.pdf&lt;/pub-location&gt;&lt;publisher&gt;Children&amp;apos;s Commissioner for England&lt;/publisher&gt;&lt;urls&gt;&lt;/urls&gt;&lt;/record&gt;&lt;/Cite&gt;&lt;/EndNote&gt;</w:instrText>
      </w:r>
      <w:r w:rsidR="009F5362" w:rsidRPr="003931D1">
        <w:fldChar w:fldCharType="separate"/>
      </w:r>
      <w:r w:rsidR="009F5362" w:rsidRPr="00B0716F">
        <w:rPr>
          <w:noProof/>
        </w:rPr>
        <w:t>(Children's Commissioner for England, 2018)</w:t>
      </w:r>
      <w:r w:rsidR="009F5362" w:rsidRPr="00021BBA">
        <w:fldChar w:fldCharType="end"/>
      </w:r>
      <w:r w:rsidR="00F80881" w:rsidRPr="00B0716F">
        <w:t>?</w:t>
      </w:r>
    </w:p>
    <w:p w14:paraId="6BCAB218" w14:textId="1E584F78" w:rsidR="00EC16ED" w:rsidRPr="00B0716F" w:rsidRDefault="00EC16ED" w:rsidP="005040D3">
      <w:pPr>
        <w:pStyle w:val="Newparagraph"/>
      </w:pPr>
      <w:r w:rsidRPr="00B0716F">
        <w:t xml:space="preserve">At present, the digital environment typically presents children with a dilemma in which they find themselves forced to weigh the desire to protect their privacy against the opportunities of online participation. Often their decisions favour immediate benefits </w:t>
      </w:r>
      <w:r w:rsidR="003657FF" w:rsidRPr="00B0716F">
        <w:t xml:space="preserve">of participation </w:t>
      </w:r>
      <w:r w:rsidRPr="00B0716F">
        <w:t xml:space="preserve">over uncertain </w:t>
      </w:r>
      <w:r w:rsidR="003657FF" w:rsidRPr="00B0716F">
        <w:t xml:space="preserve">privacy </w:t>
      </w:r>
      <w:r w:rsidRPr="00B0716F">
        <w:t>risks in the future. Often</w:t>
      </w:r>
      <w:r w:rsidR="00F80881" w:rsidRPr="00B0716F">
        <w:t>,</w:t>
      </w:r>
      <w:r w:rsidRPr="00B0716F">
        <w:t xml:space="preserve"> too, children are themselves criticised for such decisions. Future research might examine how educational, regulatory or design interventions could alter the nature of this dilemma and, therefore, the decisions children </w:t>
      </w:r>
      <w:r w:rsidR="003657FF" w:rsidRPr="00B0716F">
        <w:t>face</w:t>
      </w:r>
      <w:r w:rsidRPr="00B0716F">
        <w:t>. To prevent children in the future being presented with such invidious dilemmas, to reach a more effective balance of responsibilities among industry, government, educators and parents, and to empower children as actors without unduly burdening them as individuals in a complex digital environment largely not of their own making, we urge more multidimensional research on children’s data and privacy online.</w:t>
      </w:r>
    </w:p>
    <w:p w14:paraId="5A1F3A01" w14:textId="77777777" w:rsidR="00EC16ED" w:rsidRPr="00B0716F" w:rsidRDefault="00EC16ED" w:rsidP="00EC16ED">
      <w:pPr>
        <w:spacing w:before="240" w:after="240"/>
        <w:rPr>
          <w:color w:val="000000" w:themeColor="text1"/>
        </w:rPr>
      </w:pPr>
    </w:p>
    <w:p w14:paraId="7B0118CB" w14:textId="0FF5C8DE" w:rsidR="00EC16ED" w:rsidRPr="00B0716F" w:rsidRDefault="00EC16ED" w:rsidP="00EC16ED">
      <w:pPr>
        <w:spacing w:before="240" w:after="240"/>
      </w:pPr>
      <w:r w:rsidRPr="00B0716F">
        <w:rPr>
          <w:b/>
          <w:color w:val="000000" w:themeColor="text1"/>
        </w:rPr>
        <w:t>Acknowledgements.</w:t>
      </w:r>
      <w:r w:rsidRPr="00B0716F">
        <w:rPr>
          <w:color w:val="000000" w:themeColor="text1"/>
        </w:rPr>
        <w:t xml:space="preserve"> </w:t>
      </w:r>
      <w:r w:rsidRPr="00B0716F">
        <w:t xml:space="preserve">We </w:t>
      </w:r>
      <w:r w:rsidR="00267920">
        <w:t>thank</w:t>
      </w:r>
      <w:r w:rsidRPr="00B0716F">
        <w:t xml:space="preserve"> the </w:t>
      </w:r>
      <w:r w:rsidR="00025639" w:rsidRPr="00B0716F">
        <w:t xml:space="preserve">Information Commissioner’s Office </w:t>
      </w:r>
      <w:r w:rsidRPr="00B0716F">
        <w:t xml:space="preserve">for funding the research on which this article is based. We also acknowledge the valuable guidance of our expert advisory group and university subject librarians. This </w:t>
      </w:r>
      <w:r w:rsidR="00F80881" w:rsidRPr="00B0716F">
        <w:t xml:space="preserve">article </w:t>
      </w:r>
      <w:r w:rsidRPr="00B0716F">
        <w:t xml:space="preserve">draws on material </w:t>
      </w:r>
      <w:r w:rsidR="00F80881" w:rsidRPr="00B0716F">
        <w:t xml:space="preserve">that </w:t>
      </w:r>
      <w:r w:rsidRPr="00B0716F">
        <w:t xml:space="preserve">originally appeared in </w:t>
      </w:r>
      <w:r w:rsidR="00FA6416" w:rsidRPr="00B0716F">
        <w:t>Livingstone et al.</w:t>
      </w:r>
      <w:r w:rsidR="00C066F8" w:rsidRPr="00B0716F">
        <w:t xml:space="preserve"> </w:t>
      </w:r>
      <w:r w:rsidRPr="00B0716F">
        <w:t>(2019).</w:t>
      </w:r>
    </w:p>
    <w:p w14:paraId="756899A7" w14:textId="77777777" w:rsidR="00185266" w:rsidRPr="00B0716F" w:rsidRDefault="00185266">
      <w:pPr>
        <w:spacing w:line="240" w:lineRule="auto"/>
        <w:rPr>
          <w:b/>
          <w:color w:val="000000" w:themeColor="text1"/>
        </w:rPr>
      </w:pPr>
      <w:r w:rsidRPr="00B0716F">
        <w:rPr>
          <w:b/>
          <w:color w:val="000000" w:themeColor="text1"/>
        </w:rPr>
        <w:br w:type="page"/>
      </w:r>
    </w:p>
    <w:p w14:paraId="26888847" w14:textId="66480EB1" w:rsidR="00EC16ED" w:rsidRPr="00B0716F" w:rsidRDefault="00EC16ED" w:rsidP="009F5362">
      <w:pPr>
        <w:spacing w:before="240" w:after="240"/>
        <w:rPr>
          <w:b/>
          <w:color w:val="000000" w:themeColor="text1"/>
        </w:rPr>
      </w:pPr>
      <w:r w:rsidRPr="00B0716F">
        <w:rPr>
          <w:b/>
          <w:color w:val="000000" w:themeColor="text1"/>
        </w:rPr>
        <w:lastRenderedPageBreak/>
        <w:t>References</w:t>
      </w:r>
    </w:p>
    <w:p w14:paraId="4B1D875C" w14:textId="6B9D07F3" w:rsidR="004935FE" w:rsidRPr="003931D1" w:rsidRDefault="000B4E12" w:rsidP="00185266">
      <w:pPr>
        <w:pStyle w:val="EndNoteBibliography"/>
        <w:spacing w:line="480" w:lineRule="auto"/>
        <w:ind w:left="720" w:hanging="720"/>
        <w:rPr>
          <w:u w:val="single"/>
          <w:lang w:val="en-GB"/>
        </w:rPr>
      </w:pPr>
      <w:r w:rsidRPr="003931D1">
        <w:rPr>
          <w:lang w:val="en-GB"/>
        </w:rPr>
        <w:fldChar w:fldCharType="begin"/>
      </w:r>
      <w:r w:rsidRPr="003931D1">
        <w:rPr>
          <w:lang w:val="en-GB"/>
        </w:rPr>
        <w:instrText xml:space="preserve"> ADDIN EN.REFLIST </w:instrText>
      </w:r>
      <w:r w:rsidRPr="003931D1">
        <w:rPr>
          <w:lang w:val="en-GB"/>
        </w:rPr>
        <w:fldChar w:fldCharType="separate"/>
      </w:r>
      <w:r w:rsidR="004935FE" w:rsidRPr="003931D1">
        <w:rPr>
          <w:lang w:val="en-GB"/>
        </w:rPr>
        <w:t xml:space="preserve">Bakó, R. K. (2016). Digital transition: Children in a multimodal world. </w:t>
      </w:r>
      <w:r w:rsidR="004935FE" w:rsidRPr="003931D1">
        <w:rPr>
          <w:i/>
          <w:lang w:val="en-GB"/>
        </w:rPr>
        <w:t>Acta Universitatis Sapientiae, Social Analysis, 6</w:t>
      </w:r>
      <w:r w:rsidR="004935FE" w:rsidRPr="003931D1">
        <w:rPr>
          <w:lang w:val="en-GB"/>
        </w:rPr>
        <w:t>(1), 145</w:t>
      </w:r>
      <w:r w:rsidR="00642EF7" w:rsidRPr="003931D1">
        <w:rPr>
          <w:lang w:val="en-GB"/>
        </w:rPr>
        <w:t>–</w:t>
      </w:r>
      <w:r w:rsidR="004935FE" w:rsidRPr="003931D1">
        <w:rPr>
          <w:lang w:val="en-GB"/>
        </w:rPr>
        <w:t>154.</w:t>
      </w:r>
    </w:p>
    <w:p w14:paraId="16915675" w14:textId="5E80C67E" w:rsidR="004935FE" w:rsidRPr="003931D1" w:rsidRDefault="004935FE" w:rsidP="00185266">
      <w:pPr>
        <w:pStyle w:val="EndNoteBibliography"/>
        <w:spacing w:line="480" w:lineRule="auto"/>
        <w:ind w:left="720" w:hanging="720"/>
        <w:rPr>
          <w:lang w:val="en-GB"/>
        </w:rPr>
      </w:pPr>
      <w:r w:rsidRPr="003931D1">
        <w:rPr>
          <w:lang w:val="en-GB"/>
        </w:rPr>
        <w:t>Bowler, L., Acker, A., Jeng, W., &amp; Chi, Y. (2017). 'It lives all around us': Aspects of data literacy in teen's lives. Paper presented at the 80th Annual Meeting of the Association for Information Science &amp; Technology, Washington DC, USA.</w:t>
      </w:r>
    </w:p>
    <w:p w14:paraId="11F73CBE" w14:textId="119C5F65" w:rsidR="004935FE" w:rsidRPr="003931D1" w:rsidRDefault="004935FE" w:rsidP="00185266">
      <w:pPr>
        <w:pStyle w:val="EndNoteBibliography"/>
        <w:spacing w:line="480" w:lineRule="auto"/>
        <w:ind w:left="720" w:hanging="720"/>
        <w:rPr>
          <w:lang w:val="en-GB"/>
        </w:rPr>
      </w:pPr>
      <w:r w:rsidRPr="003931D1">
        <w:rPr>
          <w:lang w:val="en-GB"/>
        </w:rPr>
        <w:t>boyd, d., &amp; Marwick, A. E. (2011). Social privacy in networked publics: Teens’ attitudes, practices, and strategies. Paper presented at A Decade in Internet Time: Symposium on the Dynamics of the Internet and Society, Oxford, UK.</w:t>
      </w:r>
    </w:p>
    <w:p w14:paraId="02E40FC4" w14:textId="436AEC0A" w:rsidR="004935FE" w:rsidRPr="003931D1" w:rsidRDefault="004935FE" w:rsidP="00185266">
      <w:pPr>
        <w:pStyle w:val="EndNoteBibliography"/>
        <w:spacing w:line="480" w:lineRule="auto"/>
        <w:ind w:left="720" w:hanging="720"/>
        <w:rPr>
          <w:lang w:val="en-GB"/>
        </w:rPr>
      </w:pPr>
      <w:r w:rsidRPr="003931D1">
        <w:rPr>
          <w:lang w:val="en-GB"/>
        </w:rPr>
        <w:t xml:space="preserve">Buckingham, D. (2015). Defining digital literacy </w:t>
      </w:r>
      <w:r w:rsidR="009065B5" w:rsidRPr="003931D1">
        <w:rPr>
          <w:lang w:val="en-GB"/>
        </w:rPr>
        <w:t xml:space="preserve">– What </w:t>
      </w:r>
      <w:r w:rsidRPr="003931D1">
        <w:rPr>
          <w:lang w:val="en-GB"/>
        </w:rPr>
        <w:t xml:space="preserve">do young people need to know about digital media? </w:t>
      </w:r>
      <w:r w:rsidRPr="003931D1">
        <w:rPr>
          <w:i/>
          <w:lang w:val="en-GB"/>
        </w:rPr>
        <w:t>Nordic Journal of Digital Literacy, 10</w:t>
      </w:r>
      <w:r w:rsidRPr="003931D1">
        <w:rPr>
          <w:lang w:val="en-GB"/>
        </w:rPr>
        <w:t>,</w:t>
      </w:r>
      <w:r w:rsidR="00AA00DC" w:rsidRPr="003931D1">
        <w:rPr>
          <w:lang w:val="en-GB"/>
        </w:rPr>
        <w:t xml:space="preserve"> </w:t>
      </w:r>
      <w:r w:rsidRPr="003931D1">
        <w:rPr>
          <w:lang w:val="en-GB"/>
        </w:rPr>
        <w:t>21</w:t>
      </w:r>
      <w:r w:rsidR="009065B5" w:rsidRPr="003931D1">
        <w:rPr>
          <w:lang w:val="en-GB"/>
        </w:rPr>
        <w:t>–</w:t>
      </w:r>
      <w:r w:rsidRPr="003931D1">
        <w:rPr>
          <w:lang w:val="en-GB"/>
        </w:rPr>
        <w:t xml:space="preserve">35. </w:t>
      </w:r>
    </w:p>
    <w:p w14:paraId="389DDFD0" w14:textId="00CF3642" w:rsidR="004935FE" w:rsidRPr="003931D1" w:rsidRDefault="004935FE" w:rsidP="00185266">
      <w:pPr>
        <w:pStyle w:val="EndNoteBibliography"/>
        <w:spacing w:line="480" w:lineRule="auto"/>
        <w:ind w:left="720" w:hanging="720"/>
        <w:rPr>
          <w:lang w:val="en-GB"/>
        </w:rPr>
      </w:pPr>
      <w:r w:rsidRPr="003931D1">
        <w:rPr>
          <w:lang w:val="en-GB"/>
        </w:rPr>
        <w:t xml:space="preserve">Chai, S., Bagchi-Sen, S., Morrell, C., Rao, H. R., &amp; Upadhyaya, S. J. (2009). Internet and online information privacy: An exploratory study of preteens and early teens. </w:t>
      </w:r>
      <w:r w:rsidRPr="003931D1">
        <w:rPr>
          <w:i/>
          <w:lang w:val="en-GB"/>
        </w:rPr>
        <w:t>Transactions on Professional Communication, 52</w:t>
      </w:r>
      <w:r w:rsidRPr="003931D1">
        <w:rPr>
          <w:lang w:val="en-GB"/>
        </w:rPr>
        <w:t>(2), 167</w:t>
      </w:r>
      <w:r w:rsidR="009065B5" w:rsidRPr="003931D1">
        <w:rPr>
          <w:lang w:val="en-GB"/>
        </w:rPr>
        <w:t>–</w:t>
      </w:r>
      <w:r w:rsidRPr="003931D1">
        <w:rPr>
          <w:lang w:val="en-GB"/>
        </w:rPr>
        <w:t>182.</w:t>
      </w:r>
    </w:p>
    <w:p w14:paraId="588A6116" w14:textId="12C975D3" w:rsidR="004935FE" w:rsidRPr="003931D1" w:rsidRDefault="004935FE" w:rsidP="00185266">
      <w:pPr>
        <w:pStyle w:val="EndNoteBibliography"/>
        <w:spacing w:line="480" w:lineRule="auto"/>
        <w:ind w:left="720" w:hanging="720"/>
        <w:rPr>
          <w:lang w:val="en-GB"/>
        </w:rPr>
      </w:pPr>
      <w:r w:rsidRPr="003931D1">
        <w:rPr>
          <w:lang w:val="en-GB"/>
        </w:rPr>
        <w:t xml:space="preserve">Chi, Y., Jeng, W., Acker, A., &amp; Bowler, L. (2018). Affective, behavioral, and cognitive aspects of teen perspectives on personal data in social media. In G. Chowdhury, J. McLeod, V. Gillet, &amp; P. Willett (Eds), </w:t>
      </w:r>
      <w:r w:rsidRPr="003931D1">
        <w:rPr>
          <w:i/>
          <w:lang w:val="en-GB"/>
        </w:rPr>
        <w:t xml:space="preserve">Transforming </w:t>
      </w:r>
      <w:r w:rsidR="00F137B4" w:rsidRPr="003931D1">
        <w:rPr>
          <w:i/>
          <w:lang w:val="en-GB"/>
        </w:rPr>
        <w:t>digital worlds</w:t>
      </w:r>
      <w:r w:rsidR="00F137B4" w:rsidRPr="003931D1">
        <w:rPr>
          <w:lang w:val="en-GB"/>
        </w:rPr>
        <w:t xml:space="preserve"> </w:t>
      </w:r>
      <w:r w:rsidRPr="003931D1">
        <w:rPr>
          <w:lang w:val="en-GB"/>
        </w:rPr>
        <w:t>(pp. 442</w:t>
      </w:r>
      <w:r w:rsidR="00F137B4" w:rsidRPr="003931D1">
        <w:rPr>
          <w:lang w:val="en-GB"/>
        </w:rPr>
        <w:t>–</w:t>
      </w:r>
      <w:r w:rsidRPr="003931D1">
        <w:rPr>
          <w:lang w:val="en-GB"/>
        </w:rPr>
        <w:t>452). Cham</w:t>
      </w:r>
      <w:r w:rsidR="00F137B4" w:rsidRPr="003931D1">
        <w:rPr>
          <w:lang w:val="en-GB"/>
        </w:rPr>
        <w:t>, Switzerland</w:t>
      </w:r>
      <w:r w:rsidR="00FA6700" w:rsidRPr="003931D1">
        <w:rPr>
          <w:lang w:val="en-GB"/>
        </w:rPr>
        <w:t>:</w:t>
      </w:r>
      <w:r w:rsidRPr="003931D1">
        <w:rPr>
          <w:lang w:val="en-GB"/>
        </w:rPr>
        <w:t xml:space="preserve"> Springer.</w:t>
      </w:r>
    </w:p>
    <w:p w14:paraId="31A52F3E" w14:textId="4FAB1B53" w:rsidR="004935FE" w:rsidRPr="003931D1" w:rsidRDefault="004935FE" w:rsidP="00185266">
      <w:pPr>
        <w:pStyle w:val="EndNoteBibliography"/>
        <w:spacing w:line="480" w:lineRule="auto"/>
        <w:ind w:left="720" w:hanging="720"/>
        <w:rPr>
          <w:lang w:val="en-GB"/>
        </w:rPr>
      </w:pPr>
      <w:r w:rsidRPr="003931D1">
        <w:rPr>
          <w:lang w:val="en-GB"/>
        </w:rPr>
        <w:t xml:space="preserve">Children's Commissioner for England. (2018). </w:t>
      </w:r>
      <w:r w:rsidRPr="003931D1">
        <w:rPr>
          <w:i/>
          <w:lang w:val="en-GB"/>
        </w:rPr>
        <w:t xml:space="preserve">Who knows what about me? A </w:t>
      </w:r>
      <w:r w:rsidR="004E394D" w:rsidRPr="003931D1">
        <w:rPr>
          <w:i/>
          <w:lang w:val="en-GB"/>
        </w:rPr>
        <w:t xml:space="preserve">Children’s Commissioner </w:t>
      </w:r>
      <w:r w:rsidRPr="003931D1">
        <w:rPr>
          <w:i/>
          <w:lang w:val="en-GB"/>
        </w:rPr>
        <w:t>report into the collection and sharing of children’s data</w:t>
      </w:r>
      <w:r w:rsidRPr="003931D1">
        <w:rPr>
          <w:lang w:val="en-GB"/>
        </w:rPr>
        <w:t>.</w:t>
      </w:r>
      <w:r w:rsidR="00FA6700" w:rsidRPr="003931D1">
        <w:rPr>
          <w:lang w:val="en-GB"/>
        </w:rPr>
        <w:t xml:space="preserve"> London: Children's Commissioner for England</w:t>
      </w:r>
      <w:r w:rsidR="00B570BB" w:rsidRPr="003931D1">
        <w:rPr>
          <w:lang w:val="en-GB"/>
        </w:rPr>
        <w:t>.</w:t>
      </w:r>
    </w:p>
    <w:p w14:paraId="37704429" w14:textId="64A04D08" w:rsidR="004935FE" w:rsidRPr="003931D1" w:rsidRDefault="004935FE" w:rsidP="00185266">
      <w:pPr>
        <w:pStyle w:val="EndNoteBibliography"/>
        <w:spacing w:line="480" w:lineRule="auto"/>
        <w:ind w:left="720" w:hanging="720"/>
        <w:rPr>
          <w:lang w:val="en-GB"/>
        </w:rPr>
      </w:pPr>
      <w:r w:rsidRPr="003931D1">
        <w:rPr>
          <w:lang w:val="en-GB"/>
        </w:rPr>
        <w:t xml:space="preserve">Council of Europe. (2018). </w:t>
      </w:r>
      <w:r w:rsidRPr="003931D1">
        <w:rPr>
          <w:i/>
          <w:lang w:val="en-GB"/>
        </w:rPr>
        <w:t xml:space="preserve">Recommendation </w:t>
      </w:r>
      <w:r w:rsidR="00F137B4" w:rsidRPr="003931D1">
        <w:rPr>
          <w:i/>
          <w:lang w:val="en-GB"/>
        </w:rPr>
        <w:t>CM</w:t>
      </w:r>
      <w:r w:rsidRPr="003931D1">
        <w:rPr>
          <w:i/>
          <w:lang w:val="en-GB"/>
        </w:rPr>
        <w:t>/</w:t>
      </w:r>
      <w:r w:rsidR="00F137B4" w:rsidRPr="003931D1">
        <w:rPr>
          <w:i/>
          <w:lang w:val="en-GB"/>
        </w:rPr>
        <w:t>Rec</w:t>
      </w:r>
      <w:r w:rsidRPr="003931D1">
        <w:rPr>
          <w:i/>
          <w:lang w:val="en-GB"/>
        </w:rPr>
        <w:t>(2018)7 on the child in the digital environment</w:t>
      </w:r>
      <w:r w:rsidRPr="003931D1">
        <w:rPr>
          <w:lang w:val="en-GB"/>
        </w:rPr>
        <w:t xml:space="preserve">. Retrieved from </w:t>
      </w:r>
      <w:hyperlink r:id="rId13" w:history="1">
        <w:r w:rsidRPr="003931D1">
          <w:rPr>
            <w:rStyle w:val="Hyperlink"/>
            <w:color w:val="auto"/>
            <w:u w:val="none"/>
            <w:lang w:val="en-GB"/>
          </w:rPr>
          <w:t>https://search.coe.int/cm/Pages/result_details.aspx?ObjectId=09000016808b79f7</w:t>
        </w:r>
      </w:hyperlink>
    </w:p>
    <w:p w14:paraId="5BB7A657" w14:textId="1942D523" w:rsidR="004935FE" w:rsidRPr="003931D1" w:rsidRDefault="004935FE" w:rsidP="00185266">
      <w:pPr>
        <w:pStyle w:val="EndNoteBibliography"/>
        <w:spacing w:line="480" w:lineRule="auto"/>
        <w:ind w:left="720" w:hanging="720"/>
        <w:rPr>
          <w:lang w:val="en-GB"/>
        </w:rPr>
      </w:pPr>
      <w:r w:rsidRPr="003931D1">
        <w:rPr>
          <w:lang w:val="en-GB"/>
        </w:rPr>
        <w:lastRenderedPageBreak/>
        <w:t xml:space="preserve">Davis, K., &amp; James, C. (2013). Tweens' conceptions of privacy online: Implications for educators. </w:t>
      </w:r>
      <w:r w:rsidRPr="003931D1">
        <w:rPr>
          <w:i/>
          <w:lang w:val="en-GB"/>
        </w:rPr>
        <w:t>Learning, Media and Technology, 38</w:t>
      </w:r>
      <w:r w:rsidRPr="003931D1">
        <w:rPr>
          <w:lang w:val="en-GB"/>
        </w:rPr>
        <w:t>(1),</w:t>
      </w:r>
      <w:r w:rsidR="00AA00DC" w:rsidRPr="003931D1">
        <w:rPr>
          <w:lang w:val="en-GB"/>
        </w:rPr>
        <w:t xml:space="preserve"> </w:t>
      </w:r>
      <w:r w:rsidRPr="003931D1">
        <w:rPr>
          <w:lang w:val="en-GB"/>
        </w:rPr>
        <w:t>4</w:t>
      </w:r>
      <w:r w:rsidR="009065B5" w:rsidRPr="003931D1">
        <w:rPr>
          <w:lang w:val="en-GB"/>
        </w:rPr>
        <w:t>–</w:t>
      </w:r>
      <w:r w:rsidRPr="003931D1">
        <w:rPr>
          <w:lang w:val="en-GB"/>
        </w:rPr>
        <w:t xml:space="preserve">25. </w:t>
      </w:r>
    </w:p>
    <w:p w14:paraId="67380BA4" w14:textId="3316E6C6" w:rsidR="004935FE" w:rsidRPr="003931D1" w:rsidRDefault="004935FE" w:rsidP="00185266">
      <w:pPr>
        <w:pStyle w:val="EndNoteBibliography"/>
        <w:spacing w:line="480" w:lineRule="auto"/>
        <w:ind w:left="720" w:hanging="720"/>
        <w:rPr>
          <w:lang w:val="en-GB"/>
        </w:rPr>
      </w:pPr>
      <w:r w:rsidRPr="003931D1">
        <w:rPr>
          <w:lang w:val="en-GB"/>
        </w:rPr>
        <w:t xml:space="preserve">DefendDigitalMe. (2018). </w:t>
      </w:r>
      <w:r w:rsidRPr="003931D1">
        <w:rPr>
          <w:i/>
          <w:lang w:val="en-GB"/>
        </w:rPr>
        <w:t>The state of data. Lessons for policymakers</w:t>
      </w:r>
      <w:r w:rsidRPr="003931D1">
        <w:rPr>
          <w:lang w:val="en-GB"/>
        </w:rPr>
        <w:t xml:space="preserve">. Retrieved from </w:t>
      </w:r>
      <w:hyperlink r:id="rId14" w:history="1">
        <w:r w:rsidRPr="003931D1">
          <w:rPr>
            <w:rStyle w:val="Hyperlink"/>
            <w:color w:val="auto"/>
            <w:u w:val="none"/>
            <w:lang w:val="en-GB"/>
          </w:rPr>
          <w:t>http://defenddigitalme.com/wp-content/uploads/2018/05/StateOfDataReport_policymakers_ddm.pdf</w:t>
        </w:r>
      </w:hyperlink>
    </w:p>
    <w:p w14:paraId="574D8A2B" w14:textId="10A01126" w:rsidR="004935FE" w:rsidRPr="003931D1" w:rsidRDefault="004935FE" w:rsidP="00185266">
      <w:pPr>
        <w:pStyle w:val="EndNoteBibliography"/>
        <w:spacing w:line="480" w:lineRule="auto"/>
        <w:ind w:left="720" w:hanging="720"/>
        <w:rPr>
          <w:lang w:val="en-GB"/>
        </w:rPr>
      </w:pPr>
      <w:r w:rsidRPr="003931D1">
        <w:rPr>
          <w:lang w:val="en-GB"/>
        </w:rPr>
        <w:t>Department for Education</w:t>
      </w:r>
      <w:r w:rsidR="009065B5" w:rsidRPr="003931D1">
        <w:rPr>
          <w:lang w:val="en-GB"/>
        </w:rPr>
        <w:t xml:space="preserve"> (DfE</w:t>
      </w:r>
      <w:r w:rsidR="00642EF7" w:rsidRPr="003931D1">
        <w:rPr>
          <w:lang w:val="en-GB"/>
        </w:rPr>
        <w:t>)</w:t>
      </w:r>
      <w:r w:rsidRPr="003931D1">
        <w:rPr>
          <w:lang w:val="en-GB"/>
        </w:rPr>
        <w:t xml:space="preserve">. (2013). </w:t>
      </w:r>
      <w:r w:rsidRPr="003931D1">
        <w:rPr>
          <w:i/>
          <w:lang w:val="en-GB"/>
        </w:rPr>
        <w:t xml:space="preserve">The national curriculum in </w:t>
      </w:r>
      <w:r w:rsidR="00FA6700" w:rsidRPr="003931D1">
        <w:rPr>
          <w:i/>
          <w:lang w:val="en-GB"/>
        </w:rPr>
        <w:t>E</w:t>
      </w:r>
      <w:r w:rsidRPr="003931D1">
        <w:rPr>
          <w:i/>
          <w:lang w:val="en-GB"/>
        </w:rPr>
        <w:t>ngland</w:t>
      </w:r>
      <w:r w:rsidRPr="003931D1">
        <w:rPr>
          <w:lang w:val="en-GB"/>
        </w:rPr>
        <w:t xml:space="preserve">. Retrieved from </w:t>
      </w:r>
      <w:hyperlink r:id="rId15" w:history="1">
        <w:r w:rsidRPr="003931D1">
          <w:rPr>
            <w:rStyle w:val="Hyperlink"/>
            <w:color w:val="auto"/>
            <w:u w:val="none"/>
            <w:lang w:val="en-GB"/>
          </w:rPr>
          <w:t>https://assets.publishing.service.gov.uk/government/uploads/system/uploads/attachment_data/file/425601/PRIMARY_national_curriculum.pdf</w:t>
        </w:r>
      </w:hyperlink>
    </w:p>
    <w:p w14:paraId="0D198656" w14:textId="5EFDC8A8" w:rsidR="004935FE" w:rsidRPr="003931D1" w:rsidRDefault="009065B5" w:rsidP="00185266">
      <w:pPr>
        <w:pStyle w:val="EndNoteBibliography"/>
        <w:spacing w:line="480" w:lineRule="auto"/>
        <w:ind w:left="720" w:hanging="720"/>
        <w:rPr>
          <w:lang w:val="en-GB"/>
        </w:rPr>
      </w:pPr>
      <w:r w:rsidRPr="003931D1">
        <w:rPr>
          <w:lang w:val="en-GB"/>
        </w:rPr>
        <w:t>Department for Education (DfE).</w:t>
      </w:r>
      <w:r w:rsidR="004935FE" w:rsidRPr="003931D1">
        <w:rPr>
          <w:lang w:val="en-GB"/>
        </w:rPr>
        <w:t xml:space="preserve"> (2016a). </w:t>
      </w:r>
      <w:r w:rsidR="00F137B4" w:rsidRPr="003931D1">
        <w:rPr>
          <w:i/>
          <w:lang w:val="en-GB"/>
        </w:rPr>
        <w:t xml:space="preserve">Media studies: </w:t>
      </w:r>
      <w:r w:rsidR="004935FE" w:rsidRPr="003931D1">
        <w:rPr>
          <w:i/>
          <w:lang w:val="en-GB"/>
        </w:rPr>
        <w:t>G</w:t>
      </w:r>
      <w:r w:rsidR="00FA6700" w:rsidRPr="003931D1">
        <w:rPr>
          <w:i/>
          <w:lang w:val="en-GB"/>
        </w:rPr>
        <w:t>CE</w:t>
      </w:r>
      <w:r w:rsidR="004935FE" w:rsidRPr="003931D1">
        <w:rPr>
          <w:i/>
          <w:lang w:val="en-GB"/>
        </w:rPr>
        <w:t xml:space="preserve"> </w:t>
      </w:r>
      <w:r w:rsidR="00FA6700" w:rsidRPr="003931D1">
        <w:rPr>
          <w:i/>
          <w:lang w:val="en-GB"/>
        </w:rPr>
        <w:t>AS</w:t>
      </w:r>
      <w:r w:rsidR="004935FE" w:rsidRPr="003931D1">
        <w:rPr>
          <w:i/>
          <w:lang w:val="en-GB"/>
        </w:rPr>
        <w:t xml:space="preserve"> and </w:t>
      </w:r>
      <w:r w:rsidR="00FA6700" w:rsidRPr="003931D1">
        <w:rPr>
          <w:i/>
          <w:lang w:val="en-GB"/>
        </w:rPr>
        <w:t>A</w:t>
      </w:r>
      <w:r w:rsidR="004935FE" w:rsidRPr="003931D1">
        <w:rPr>
          <w:i/>
          <w:lang w:val="en-GB"/>
        </w:rPr>
        <w:t xml:space="preserve"> level subject content</w:t>
      </w:r>
      <w:r w:rsidR="004935FE" w:rsidRPr="003931D1">
        <w:rPr>
          <w:lang w:val="en-GB"/>
        </w:rPr>
        <w:t xml:space="preserve">. Retrieved from </w:t>
      </w:r>
      <w:hyperlink r:id="rId16" w:history="1">
        <w:r w:rsidR="004935FE" w:rsidRPr="003931D1">
          <w:rPr>
            <w:rStyle w:val="Hyperlink"/>
            <w:color w:val="auto"/>
            <w:u w:val="none"/>
            <w:lang w:val="en-GB"/>
          </w:rPr>
          <w:t>https://assets.publishing.service.gov.uk/government/uploads/system/uploads/attachment_data/file/497237/Media_studies_AS_A_level_subject_content.pdf</w:t>
        </w:r>
      </w:hyperlink>
    </w:p>
    <w:p w14:paraId="2EC27548" w14:textId="7B2EFF39" w:rsidR="004935FE" w:rsidRPr="003931D1" w:rsidRDefault="009065B5" w:rsidP="00185266">
      <w:pPr>
        <w:pStyle w:val="EndNoteBibliography"/>
        <w:spacing w:line="480" w:lineRule="auto"/>
        <w:ind w:left="720" w:hanging="720"/>
        <w:rPr>
          <w:lang w:val="en-GB"/>
        </w:rPr>
      </w:pPr>
      <w:r w:rsidRPr="003931D1">
        <w:rPr>
          <w:lang w:val="en-GB"/>
        </w:rPr>
        <w:t xml:space="preserve"> Department for Education (DfE).</w:t>
      </w:r>
      <w:r w:rsidR="004935FE" w:rsidRPr="003931D1">
        <w:rPr>
          <w:lang w:val="en-GB"/>
        </w:rPr>
        <w:t xml:space="preserve"> (2016b). </w:t>
      </w:r>
      <w:r w:rsidR="004935FE" w:rsidRPr="003931D1">
        <w:rPr>
          <w:i/>
          <w:lang w:val="en-GB"/>
        </w:rPr>
        <w:t>Media studies</w:t>
      </w:r>
      <w:r w:rsidR="00F137B4" w:rsidRPr="003931D1">
        <w:rPr>
          <w:i/>
          <w:lang w:val="en-GB"/>
        </w:rPr>
        <w:t>:</w:t>
      </w:r>
      <w:r w:rsidR="004935FE" w:rsidRPr="003931D1">
        <w:rPr>
          <w:i/>
          <w:lang w:val="en-GB"/>
        </w:rPr>
        <w:t xml:space="preserve"> </w:t>
      </w:r>
      <w:r w:rsidR="00FA6700" w:rsidRPr="003931D1">
        <w:rPr>
          <w:i/>
          <w:lang w:val="en-GB"/>
        </w:rPr>
        <w:t xml:space="preserve">GCSE </w:t>
      </w:r>
      <w:r w:rsidR="004935FE" w:rsidRPr="003931D1">
        <w:rPr>
          <w:i/>
          <w:lang w:val="en-GB"/>
        </w:rPr>
        <w:t>subject content</w:t>
      </w:r>
      <w:r w:rsidR="004935FE" w:rsidRPr="003931D1">
        <w:rPr>
          <w:lang w:val="en-GB"/>
        </w:rPr>
        <w:t xml:space="preserve">. Retrieved from </w:t>
      </w:r>
      <w:hyperlink r:id="rId17" w:history="1">
        <w:r w:rsidR="004935FE" w:rsidRPr="003931D1">
          <w:rPr>
            <w:rStyle w:val="Hyperlink"/>
            <w:color w:val="auto"/>
            <w:u w:val="none"/>
            <w:lang w:val="en-GB"/>
          </w:rPr>
          <w:t>https://assets.publishing.service.gov.uk/government/uploads/system/uploads/attachment_data/file/496451/Media_studies_GCSE_subject_content.pdf</w:t>
        </w:r>
      </w:hyperlink>
    </w:p>
    <w:p w14:paraId="034727A3" w14:textId="4AB9A806" w:rsidR="004935FE" w:rsidRPr="003931D1" w:rsidRDefault="009065B5" w:rsidP="00185266">
      <w:pPr>
        <w:pStyle w:val="EndNoteBibliography"/>
        <w:spacing w:line="480" w:lineRule="auto"/>
        <w:ind w:left="720" w:hanging="720"/>
        <w:rPr>
          <w:lang w:val="en-GB"/>
        </w:rPr>
      </w:pPr>
      <w:r w:rsidRPr="003931D1">
        <w:rPr>
          <w:lang w:val="en-GB"/>
        </w:rPr>
        <w:t xml:space="preserve"> Department for Education (DfE). </w:t>
      </w:r>
      <w:r w:rsidR="004935FE" w:rsidRPr="003931D1">
        <w:rPr>
          <w:lang w:val="en-GB"/>
        </w:rPr>
        <w:t xml:space="preserve">(2018). New relationships and health education in schools. Draft guidance. </w:t>
      </w:r>
      <w:r w:rsidR="00F137B4" w:rsidRPr="003931D1">
        <w:rPr>
          <w:lang w:val="en-GB"/>
        </w:rPr>
        <w:t xml:space="preserve">Press release. </w:t>
      </w:r>
      <w:r w:rsidR="004935FE" w:rsidRPr="003931D1">
        <w:rPr>
          <w:lang w:val="en-GB"/>
        </w:rPr>
        <w:t>Retrieved from</w:t>
      </w:r>
      <w:r w:rsidR="00FA6700" w:rsidRPr="003931D1">
        <w:rPr>
          <w:lang w:val="en-GB"/>
        </w:rPr>
        <w:t>:</w:t>
      </w:r>
      <w:r w:rsidR="004935FE" w:rsidRPr="003931D1">
        <w:rPr>
          <w:lang w:val="en-GB"/>
        </w:rPr>
        <w:t xml:space="preserve"> www.gov.uk/government/news/new-relationships-and-health-education-in-schools </w:t>
      </w:r>
    </w:p>
    <w:p w14:paraId="2DEA1887" w14:textId="23BEE115" w:rsidR="004935FE" w:rsidRPr="003931D1" w:rsidRDefault="004935FE" w:rsidP="00185266">
      <w:pPr>
        <w:pStyle w:val="EndNoteBibliography"/>
        <w:spacing w:line="480" w:lineRule="auto"/>
        <w:ind w:left="720" w:hanging="720"/>
        <w:rPr>
          <w:rStyle w:val="Hyperlink"/>
          <w:lang w:val="en-GB"/>
        </w:rPr>
      </w:pPr>
      <w:r w:rsidRPr="003931D1">
        <w:rPr>
          <w:lang w:val="en-GB"/>
        </w:rPr>
        <w:t xml:space="preserve">EPPI-Centre. (2018). </w:t>
      </w:r>
      <w:r w:rsidRPr="003931D1">
        <w:rPr>
          <w:i/>
          <w:lang w:val="en-GB"/>
        </w:rPr>
        <w:t>Definitions</w:t>
      </w:r>
      <w:r w:rsidR="009065B5" w:rsidRPr="003931D1">
        <w:rPr>
          <w:i/>
          <w:lang w:val="en-GB"/>
        </w:rPr>
        <w:t>.</w:t>
      </w:r>
      <w:r w:rsidRPr="003931D1">
        <w:rPr>
          <w:i/>
          <w:lang w:val="en-GB"/>
        </w:rPr>
        <w:t xml:space="preserve"> </w:t>
      </w:r>
      <w:r w:rsidRPr="003931D1">
        <w:rPr>
          <w:lang w:val="en-GB"/>
        </w:rPr>
        <w:t>Retrieved from</w:t>
      </w:r>
      <w:r w:rsidR="00FA6700" w:rsidRPr="003931D1">
        <w:rPr>
          <w:lang w:val="en-GB"/>
        </w:rPr>
        <w:t xml:space="preserve"> </w:t>
      </w:r>
      <w:r w:rsidR="00FA6700" w:rsidRPr="003931D1">
        <w:rPr>
          <w:rStyle w:val="Hyperlink"/>
          <w:color w:val="auto"/>
          <w:u w:val="none"/>
          <w:lang w:val="en-GB"/>
        </w:rPr>
        <w:t>http://eppi.ioe.ac.uk/cms/Default.aspx?tabid=334</w:t>
      </w:r>
    </w:p>
    <w:p w14:paraId="7AD53534" w14:textId="5FC61678" w:rsidR="004935FE" w:rsidRPr="003931D1" w:rsidRDefault="004935FE" w:rsidP="00185266">
      <w:pPr>
        <w:pStyle w:val="EndNoteBibliography"/>
        <w:spacing w:line="480" w:lineRule="auto"/>
        <w:ind w:left="720" w:hanging="720"/>
        <w:rPr>
          <w:lang w:val="en-GB"/>
        </w:rPr>
      </w:pPr>
      <w:r w:rsidRPr="003931D1">
        <w:rPr>
          <w:lang w:val="en-GB"/>
        </w:rPr>
        <w:t xml:space="preserve">Fontaine, C., &amp; Dave, K. (2018). </w:t>
      </w:r>
      <w:r w:rsidRPr="003931D1">
        <w:rPr>
          <w:i/>
          <w:lang w:val="en-GB"/>
        </w:rPr>
        <w:t xml:space="preserve">Spectrum of trust in data: New </w:t>
      </w:r>
      <w:r w:rsidR="00CA38A3" w:rsidRPr="003931D1">
        <w:rPr>
          <w:i/>
          <w:lang w:val="en-GB"/>
        </w:rPr>
        <w:t xml:space="preserve">York </w:t>
      </w:r>
      <w:r w:rsidRPr="003931D1">
        <w:rPr>
          <w:i/>
          <w:lang w:val="en-GB"/>
        </w:rPr>
        <w:t>city parents navigating school choice</w:t>
      </w:r>
      <w:r w:rsidRPr="003931D1">
        <w:rPr>
          <w:lang w:val="en-GB"/>
        </w:rPr>
        <w:t>. New York:</w:t>
      </w:r>
      <w:r w:rsidR="00CA38A3" w:rsidRPr="003931D1">
        <w:rPr>
          <w:lang w:val="en-GB"/>
        </w:rPr>
        <w:t xml:space="preserve"> Data &amp; Society.</w:t>
      </w:r>
      <w:r w:rsidRPr="003931D1">
        <w:rPr>
          <w:lang w:val="en-GB"/>
        </w:rPr>
        <w:t xml:space="preserve"> </w:t>
      </w:r>
    </w:p>
    <w:p w14:paraId="6CC08108" w14:textId="77777777" w:rsidR="004935FE" w:rsidRPr="003931D1" w:rsidRDefault="004935FE" w:rsidP="00185266">
      <w:pPr>
        <w:pStyle w:val="EndNoteBibliography"/>
        <w:spacing w:line="480" w:lineRule="auto"/>
        <w:ind w:left="720" w:hanging="720"/>
        <w:rPr>
          <w:lang w:val="en-GB"/>
        </w:rPr>
      </w:pPr>
      <w:r w:rsidRPr="003931D1">
        <w:rPr>
          <w:lang w:val="en-GB"/>
        </w:rPr>
        <w:lastRenderedPageBreak/>
        <w:t xml:space="preserve">Goffman, E. (1971). </w:t>
      </w:r>
      <w:r w:rsidRPr="003931D1">
        <w:rPr>
          <w:i/>
          <w:lang w:val="en-GB"/>
        </w:rPr>
        <w:t>The presentation of self in everyday life</w:t>
      </w:r>
      <w:r w:rsidRPr="003931D1">
        <w:rPr>
          <w:lang w:val="en-GB"/>
        </w:rPr>
        <w:t>. Harmondsworth: Penguin.</w:t>
      </w:r>
    </w:p>
    <w:p w14:paraId="33027BFE" w14:textId="285760B6" w:rsidR="004935FE" w:rsidRPr="003931D1" w:rsidRDefault="004935FE" w:rsidP="00185266">
      <w:pPr>
        <w:pStyle w:val="EndNoteBibliography"/>
        <w:spacing w:line="480" w:lineRule="auto"/>
        <w:ind w:left="720" w:hanging="720"/>
        <w:rPr>
          <w:lang w:val="en-GB"/>
        </w:rPr>
      </w:pPr>
      <w:r w:rsidRPr="003931D1">
        <w:rPr>
          <w:lang w:val="en-GB"/>
        </w:rPr>
        <w:t xml:space="preserve">Gough, D. (2007). Weight of evidence: A framework for the appraisal of the quality and relevance of evidence. </w:t>
      </w:r>
      <w:r w:rsidRPr="003931D1">
        <w:rPr>
          <w:i/>
          <w:lang w:val="en-GB"/>
        </w:rPr>
        <w:t>Research Papers in Education, 22</w:t>
      </w:r>
      <w:r w:rsidRPr="003931D1">
        <w:rPr>
          <w:lang w:val="en-GB"/>
        </w:rPr>
        <w:t>(2), 213</w:t>
      </w:r>
      <w:r w:rsidR="009065B5" w:rsidRPr="003931D1">
        <w:rPr>
          <w:lang w:val="en-GB"/>
        </w:rPr>
        <w:t>–</w:t>
      </w:r>
      <w:r w:rsidRPr="003931D1">
        <w:rPr>
          <w:lang w:val="en-GB"/>
        </w:rPr>
        <w:t xml:space="preserve">228. </w:t>
      </w:r>
    </w:p>
    <w:p w14:paraId="3EC6B24D" w14:textId="3A6EFBF9" w:rsidR="004935FE" w:rsidRPr="003931D1" w:rsidRDefault="004935FE" w:rsidP="00185266">
      <w:pPr>
        <w:pStyle w:val="EndNoteBibliography"/>
        <w:spacing w:line="480" w:lineRule="auto"/>
        <w:ind w:left="720" w:hanging="720"/>
        <w:rPr>
          <w:lang w:val="en-GB"/>
        </w:rPr>
      </w:pPr>
      <w:r w:rsidRPr="003931D1">
        <w:rPr>
          <w:lang w:val="en-GB"/>
        </w:rPr>
        <w:t xml:space="preserve">Gough, D., Thomas, J., &amp; Oliver, S. (2012). Clarifying differences between review designs and methods. </w:t>
      </w:r>
      <w:r w:rsidRPr="003931D1">
        <w:rPr>
          <w:i/>
          <w:lang w:val="en-GB"/>
        </w:rPr>
        <w:t>Systematic Reviews, 1</w:t>
      </w:r>
      <w:r w:rsidRPr="003931D1">
        <w:rPr>
          <w:lang w:val="en-GB"/>
        </w:rPr>
        <w:t>, 1</w:t>
      </w:r>
      <w:r w:rsidR="009065B5" w:rsidRPr="003931D1">
        <w:rPr>
          <w:lang w:val="en-GB"/>
        </w:rPr>
        <w:t>–</w:t>
      </w:r>
      <w:r w:rsidRPr="003931D1">
        <w:rPr>
          <w:lang w:val="en-GB"/>
        </w:rPr>
        <w:t xml:space="preserve">9. </w:t>
      </w:r>
    </w:p>
    <w:p w14:paraId="5ACB2A58" w14:textId="4EC54703" w:rsidR="004935FE" w:rsidRPr="003931D1" w:rsidRDefault="004935FE" w:rsidP="00185266">
      <w:pPr>
        <w:pStyle w:val="EndNoteBibliography"/>
        <w:spacing w:line="480" w:lineRule="auto"/>
        <w:ind w:left="720" w:hanging="720"/>
        <w:rPr>
          <w:lang w:val="en-GB"/>
        </w:rPr>
      </w:pPr>
      <w:r w:rsidRPr="003931D1">
        <w:rPr>
          <w:lang w:val="en-GB"/>
        </w:rPr>
        <w:t xml:space="preserve">Grant, M., &amp; Booth, A. (2009). A typology of reviews: An analysis of 14 review types and associated methodologies. </w:t>
      </w:r>
      <w:r w:rsidRPr="003931D1">
        <w:rPr>
          <w:i/>
          <w:lang w:val="en-GB"/>
        </w:rPr>
        <w:t>Health Information and Libraries Journal, 26</w:t>
      </w:r>
      <w:r w:rsidRPr="003931D1">
        <w:rPr>
          <w:lang w:val="en-GB"/>
        </w:rPr>
        <w:t xml:space="preserve">, 91–108. </w:t>
      </w:r>
    </w:p>
    <w:p w14:paraId="66ECED7C" w14:textId="624BD839" w:rsidR="004935FE" w:rsidRPr="003931D1" w:rsidRDefault="004935FE" w:rsidP="00185266">
      <w:pPr>
        <w:pStyle w:val="EndNoteBibliography"/>
        <w:spacing w:line="480" w:lineRule="auto"/>
        <w:ind w:left="720" w:hanging="720"/>
        <w:rPr>
          <w:lang w:val="en-GB"/>
        </w:rPr>
      </w:pPr>
      <w:r w:rsidRPr="003931D1">
        <w:rPr>
          <w:lang w:val="en-GB"/>
        </w:rPr>
        <w:t xml:space="preserve">Haddon, L., &amp; Livingstone, S. (2017). Risks, opportunities and risky opportunities: How children make sense of the online environment. In P. Brooks &amp; F. Blumberg (Eds), </w:t>
      </w:r>
      <w:r w:rsidRPr="003931D1">
        <w:rPr>
          <w:i/>
          <w:lang w:val="en-GB"/>
        </w:rPr>
        <w:t>Cognitive development in digital contexts</w:t>
      </w:r>
      <w:r w:rsidRPr="003931D1">
        <w:rPr>
          <w:lang w:val="en-GB"/>
        </w:rPr>
        <w:t xml:space="preserve"> (pp. 275</w:t>
      </w:r>
      <w:r w:rsidR="00F137B4" w:rsidRPr="003931D1">
        <w:rPr>
          <w:lang w:val="en-GB"/>
        </w:rPr>
        <w:t>–</w:t>
      </w:r>
      <w:r w:rsidRPr="003931D1">
        <w:rPr>
          <w:lang w:val="en-GB"/>
        </w:rPr>
        <w:t>302). San Diego</w:t>
      </w:r>
      <w:r w:rsidR="00F137B4" w:rsidRPr="003931D1">
        <w:rPr>
          <w:lang w:val="en-GB"/>
        </w:rPr>
        <w:t>, CA</w:t>
      </w:r>
      <w:r w:rsidRPr="003931D1">
        <w:rPr>
          <w:lang w:val="en-GB"/>
        </w:rPr>
        <w:t>: Elsevier.</w:t>
      </w:r>
    </w:p>
    <w:p w14:paraId="16001878" w14:textId="63105C3F" w:rsidR="004935FE" w:rsidRPr="003931D1" w:rsidRDefault="004935FE" w:rsidP="00185266">
      <w:pPr>
        <w:pStyle w:val="EndNoteBibliography"/>
        <w:spacing w:line="480" w:lineRule="auto"/>
        <w:ind w:left="720" w:hanging="720"/>
        <w:rPr>
          <w:lang w:val="en-GB"/>
        </w:rPr>
      </w:pPr>
      <w:r w:rsidRPr="003931D1">
        <w:rPr>
          <w:lang w:val="en-GB"/>
        </w:rPr>
        <w:t xml:space="preserve">Hasebrink, U., Livingstone, S., &amp; Haddon, L. (2008). </w:t>
      </w:r>
      <w:r w:rsidRPr="003931D1">
        <w:rPr>
          <w:i/>
          <w:lang w:val="en-GB"/>
        </w:rPr>
        <w:t xml:space="preserve">Comparing children's online opportunities and risks across </w:t>
      </w:r>
      <w:r w:rsidR="00025639" w:rsidRPr="003931D1">
        <w:rPr>
          <w:i/>
          <w:lang w:val="en-GB"/>
        </w:rPr>
        <w:t>E</w:t>
      </w:r>
      <w:r w:rsidRPr="003931D1">
        <w:rPr>
          <w:i/>
          <w:lang w:val="en-GB"/>
        </w:rPr>
        <w:t>urope</w:t>
      </w:r>
      <w:r w:rsidR="00025639" w:rsidRPr="003931D1">
        <w:rPr>
          <w:i/>
          <w:lang w:val="en-GB"/>
        </w:rPr>
        <w:t xml:space="preserve">. </w:t>
      </w:r>
      <w:r w:rsidRPr="003931D1">
        <w:rPr>
          <w:lang w:val="en-GB"/>
        </w:rPr>
        <w:t>London:</w:t>
      </w:r>
      <w:r w:rsidR="00CA38A3" w:rsidRPr="003931D1">
        <w:rPr>
          <w:lang w:val="en-GB"/>
        </w:rPr>
        <w:t xml:space="preserve"> EU Kids Online.</w:t>
      </w:r>
      <w:r w:rsidRPr="003931D1">
        <w:rPr>
          <w:lang w:val="en-GB"/>
        </w:rPr>
        <w:t xml:space="preserve"> </w:t>
      </w:r>
    </w:p>
    <w:p w14:paraId="3DCCD7B2" w14:textId="7564E7AA" w:rsidR="004935FE" w:rsidRPr="003931D1" w:rsidRDefault="004935FE" w:rsidP="00185266">
      <w:pPr>
        <w:pStyle w:val="EndNoteBibliography"/>
        <w:spacing w:line="480" w:lineRule="auto"/>
        <w:ind w:left="720" w:hanging="720"/>
        <w:rPr>
          <w:lang w:val="en-GB"/>
        </w:rPr>
      </w:pPr>
      <w:r w:rsidRPr="003931D1">
        <w:rPr>
          <w:lang w:val="en-GB"/>
        </w:rPr>
        <w:t xml:space="preserve">Information Commissioner's Office. (2018a). </w:t>
      </w:r>
      <w:r w:rsidRPr="003931D1">
        <w:rPr>
          <w:i/>
          <w:lang w:val="en-GB"/>
        </w:rPr>
        <w:t xml:space="preserve">Children and the </w:t>
      </w:r>
      <w:r w:rsidR="00CA38A3" w:rsidRPr="003931D1">
        <w:rPr>
          <w:i/>
          <w:lang w:val="en-GB"/>
        </w:rPr>
        <w:t>GDPR</w:t>
      </w:r>
      <w:r w:rsidRPr="003931D1">
        <w:rPr>
          <w:lang w:val="en-GB"/>
        </w:rPr>
        <w:t xml:space="preserve">. Wilmslow: </w:t>
      </w:r>
      <w:r w:rsidR="00CA38A3" w:rsidRPr="003931D1">
        <w:rPr>
          <w:lang w:val="en-GB"/>
        </w:rPr>
        <w:t>Information Commissioner's Office.</w:t>
      </w:r>
    </w:p>
    <w:p w14:paraId="35AABD76" w14:textId="29804EB4" w:rsidR="004935FE" w:rsidRPr="003931D1" w:rsidRDefault="004935FE" w:rsidP="00185266">
      <w:pPr>
        <w:pStyle w:val="EndNoteBibliography"/>
        <w:spacing w:line="480" w:lineRule="auto"/>
        <w:ind w:left="720" w:hanging="720"/>
        <w:rPr>
          <w:lang w:val="en-GB"/>
        </w:rPr>
      </w:pPr>
      <w:r w:rsidRPr="003931D1">
        <w:rPr>
          <w:lang w:val="en-GB"/>
        </w:rPr>
        <w:t xml:space="preserve">Information Commissioner's Office. (2018b). </w:t>
      </w:r>
      <w:r w:rsidRPr="003931D1">
        <w:rPr>
          <w:i/>
          <w:lang w:val="en-GB"/>
        </w:rPr>
        <w:t xml:space="preserve">Guide to the </w:t>
      </w:r>
      <w:r w:rsidR="004E394D" w:rsidRPr="003931D1">
        <w:rPr>
          <w:i/>
          <w:lang w:val="en-GB"/>
        </w:rPr>
        <w:t>General Data Protection Regulation</w:t>
      </w:r>
      <w:r w:rsidR="00CA38A3" w:rsidRPr="003931D1">
        <w:rPr>
          <w:i/>
          <w:lang w:val="en-GB"/>
        </w:rPr>
        <w:t>.</w:t>
      </w:r>
      <w:r w:rsidRPr="003931D1">
        <w:rPr>
          <w:i/>
          <w:lang w:val="en-GB"/>
        </w:rPr>
        <w:t xml:space="preserve"> </w:t>
      </w:r>
      <w:r w:rsidRPr="003931D1">
        <w:rPr>
          <w:lang w:val="en-GB"/>
        </w:rPr>
        <w:t xml:space="preserve">Wilmslow: </w:t>
      </w:r>
      <w:r w:rsidR="00CA38A3" w:rsidRPr="003931D1">
        <w:rPr>
          <w:lang w:val="en-GB"/>
        </w:rPr>
        <w:t>Information Commissioner's Office.</w:t>
      </w:r>
      <w:hyperlink r:id="rId18" w:history="1"/>
      <w:r w:rsidRPr="003931D1">
        <w:rPr>
          <w:lang w:val="en-GB"/>
        </w:rPr>
        <w:t xml:space="preserve"> </w:t>
      </w:r>
    </w:p>
    <w:p w14:paraId="317F78FF" w14:textId="1CFE4D17" w:rsidR="004935FE" w:rsidRPr="003931D1" w:rsidRDefault="004935FE" w:rsidP="00185266">
      <w:pPr>
        <w:pStyle w:val="EndNoteBibliography"/>
        <w:spacing w:line="480" w:lineRule="auto"/>
        <w:ind w:left="720" w:hanging="720"/>
        <w:rPr>
          <w:lang w:val="en-GB"/>
        </w:rPr>
      </w:pPr>
      <w:r w:rsidRPr="003931D1">
        <w:rPr>
          <w:lang w:val="en-GB"/>
        </w:rPr>
        <w:t xml:space="preserve">James, A., Jenks, C., &amp; Prout, A. (1998). </w:t>
      </w:r>
      <w:r w:rsidRPr="003931D1">
        <w:rPr>
          <w:i/>
          <w:lang w:val="en-GB"/>
        </w:rPr>
        <w:t>Theorizing childhood</w:t>
      </w:r>
      <w:r w:rsidRPr="003931D1">
        <w:rPr>
          <w:lang w:val="en-GB"/>
        </w:rPr>
        <w:t>. Cambridge: Polity Press</w:t>
      </w:r>
      <w:r w:rsidR="00B570BB" w:rsidRPr="003931D1">
        <w:rPr>
          <w:lang w:val="en-GB"/>
        </w:rPr>
        <w:t>.</w:t>
      </w:r>
      <w:r w:rsidRPr="003931D1">
        <w:rPr>
          <w:lang w:val="en-GB"/>
        </w:rPr>
        <w:t xml:space="preserve"> </w:t>
      </w:r>
    </w:p>
    <w:p w14:paraId="15A08333" w14:textId="48B070BF" w:rsidR="00642EF7" w:rsidRPr="003931D1" w:rsidRDefault="00642EF7" w:rsidP="00642EF7">
      <w:pPr>
        <w:pStyle w:val="EndNoteBibliography"/>
        <w:spacing w:line="480" w:lineRule="auto"/>
        <w:ind w:left="720" w:hanging="720"/>
        <w:rPr>
          <w:lang w:val="en-GB"/>
        </w:rPr>
      </w:pPr>
      <w:r w:rsidRPr="003931D1">
        <w:rPr>
          <w:lang w:val="en-GB"/>
        </w:rPr>
        <w:t xml:space="preserve">Kidron, B., &amp; Rudkin, A. (2017). </w:t>
      </w:r>
      <w:r w:rsidRPr="003931D1">
        <w:rPr>
          <w:i/>
          <w:lang w:val="en-GB"/>
        </w:rPr>
        <w:t>Digital childhood: Addressing childhood development milestones in the digital environment.</w:t>
      </w:r>
      <w:r w:rsidR="00F137B4" w:rsidRPr="003931D1">
        <w:rPr>
          <w:lang w:val="en-GB"/>
        </w:rPr>
        <w:t xml:space="preserve"> Retrieved from</w:t>
      </w:r>
      <w:r w:rsidRPr="003931D1">
        <w:rPr>
          <w:lang w:val="en-GB"/>
        </w:rPr>
        <w:t xml:space="preserve"> </w:t>
      </w:r>
      <w:hyperlink r:id="rId19" w:history="1">
        <w:r w:rsidRPr="003931D1">
          <w:rPr>
            <w:rStyle w:val="Hyperlink"/>
            <w:color w:val="auto"/>
            <w:u w:val="none"/>
            <w:lang w:val="en-GB"/>
          </w:rPr>
          <w:t>https://5rightsframework.com/static/Digital_Childhood_report_-_EMBARGOED.pdf</w:t>
        </w:r>
      </w:hyperlink>
    </w:p>
    <w:p w14:paraId="14A30BF8" w14:textId="358B7768" w:rsidR="004935FE" w:rsidRPr="003931D1" w:rsidRDefault="004935FE" w:rsidP="00185266">
      <w:pPr>
        <w:pStyle w:val="EndNoteBibliography"/>
        <w:spacing w:line="480" w:lineRule="auto"/>
        <w:ind w:left="720" w:hanging="720"/>
        <w:rPr>
          <w:lang w:val="en-GB"/>
        </w:rPr>
      </w:pPr>
      <w:r w:rsidRPr="003931D1">
        <w:rPr>
          <w:lang w:val="en-GB"/>
        </w:rPr>
        <w:t xml:space="preserve">Kidron, B., Evans, A., &amp; Afia, J. (2018). </w:t>
      </w:r>
      <w:r w:rsidRPr="003931D1">
        <w:rPr>
          <w:i/>
          <w:lang w:val="en-GB"/>
        </w:rPr>
        <w:t xml:space="preserve">Disrupted chidhood. The cost of persuasive </w:t>
      </w:r>
      <w:r w:rsidRPr="003931D1">
        <w:rPr>
          <w:i/>
          <w:lang w:val="en-GB"/>
        </w:rPr>
        <w:lastRenderedPageBreak/>
        <w:t>design</w:t>
      </w:r>
      <w:r w:rsidRPr="003931D1">
        <w:rPr>
          <w:lang w:val="en-GB"/>
        </w:rPr>
        <w:t>. Retrieved from</w:t>
      </w:r>
      <w:r w:rsidR="00CA38A3" w:rsidRPr="003931D1">
        <w:rPr>
          <w:lang w:val="en-GB"/>
        </w:rPr>
        <w:t xml:space="preserve"> </w:t>
      </w:r>
      <w:r w:rsidR="00CA38A3" w:rsidRPr="003931D1">
        <w:rPr>
          <w:rStyle w:val="Hyperlink"/>
          <w:color w:val="auto"/>
          <w:u w:val="none"/>
          <w:lang w:val="en-GB"/>
        </w:rPr>
        <w:t>http://eprints.mdx.ac.uk/25600/</w:t>
      </w:r>
    </w:p>
    <w:p w14:paraId="6319E44D" w14:textId="20C123F5" w:rsidR="004935FE" w:rsidRPr="003931D1" w:rsidRDefault="004935FE" w:rsidP="00185266">
      <w:pPr>
        <w:pStyle w:val="EndNoteBibliography"/>
        <w:spacing w:line="480" w:lineRule="auto"/>
        <w:ind w:left="720" w:hanging="720"/>
        <w:rPr>
          <w:lang w:val="en-GB"/>
        </w:rPr>
      </w:pPr>
      <w:r w:rsidRPr="003931D1">
        <w:rPr>
          <w:lang w:val="en-GB"/>
        </w:rPr>
        <w:t>Leetaru, K. (2015</w:t>
      </w:r>
      <w:r w:rsidR="00F137B4" w:rsidRPr="003931D1">
        <w:rPr>
          <w:lang w:val="en-GB"/>
        </w:rPr>
        <w:t>, December 12</w:t>
      </w:r>
      <w:r w:rsidRPr="003931D1">
        <w:rPr>
          <w:lang w:val="en-GB"/>
        </w:rPr>
        <w:t xml:space="preserve">). When toys are hackable and our children become data breach victims. </w:t>
      </w:r>
      <w:r w:rsidRPr="003931D1">
        <w:rPr>
          <w:i/>
          <w:lang w:val="en-GB"/>
        </w:rPr>
        <w:t>Forbes</w:t>
      </w:r>
      <w:r w:rsidRPr="003931D1">
        <w:rPr>
          <w:lang w:val="en-GB"/>
        </w:rPr>
        <w:t xml:space="preserve">. </w:t>
      </w:r>
    </w:p>
    <w:p w14:paraId="1DE3A710" w14:textId="3DD15747" w:rsidR="004935FE" w:rsidRPr="003931D1" w:rsidRDefault="004935FE" w:rsidP="00185266">
      <w:pPr>
        <w:pStyle w:val="EndNoteBibliography"/>
        <w:spacing w:line="480" w:lineRule="auto"/>
        <w:ind w:left="720" w:hanging="720"/>
        <w:rPr>
          <w:lang w:val="en-GB"/>
        </w:rPr>
      </w:pPr>
      <w:r w:rsidRPr="003931D1">
        <w:rPr>
          <w:lang w:val="en-GB"/>
        </w:rPr>
        <w:t xml:space="preserve">Lievens, E., Livingstone, S., McLaughlin, S., O’Neill, B., &amp; Verdoodt, V. (2018). Children’s rights and digital technologies. In U. Kilkelly &amp; T. Liefaard (Eds), </w:t>
      </w:r>
      <w:r w:rsidRPr="003931D1">
        <w:rPr>
          <w:i/>
          <w:lang w:val="en-GB"/>
        </w:rPr>
        <w:t>International human rights of children</w:t>
      </w:r>
      <w:r w:rsidRPr="003931D1">
        <w:rPr>
          <w:lang w:val="en-GB"/>
        </w:rPr>
        <w:t xml:space="preserve"> (pp. 1</w:t>
      </w:r>
      <w:r w:rsidR="00F137B4" w:rsidRPr="003931D1">
        <w:rPr>
          <w:lang w:val="en-GB"/>
        </w:rPr>
        <w:t>–</w:t>
      </w:r>
      <w:r w:rsidRPr="003931D1">
        <w:rPr>
          <w:lang w:val="en-GB"/>
        </w:rPr>
        <w:t>27). Singapore: Springer Singapore.</w:t>
      </w:r>
    </w:p>
    <w:p w14:paraId="48A32563" w14:textId="746CAB75" w:rsidR="004935FE" w:rsidRPr="003931D1" w:rsidRDefault="004935FE" w:rsidP="00185266">
      <w:pPr>
        <w:pStyle w:val="EndNoteBibliography"/>
        <w:spacing w:line="480" w:lineRule="auto"/>
        <w:ind w:left="720" w:hanging="720"/>
        <w:rPr>
          <w:lang w:val="en-GB"/>
        </w:rPr>
      </w:pPr>
      <w:r w:rsidRPr="003931D1">
        <w:rPr>
          <w:lang w:val="en-GB"/>
        </w:rPr>
        <w:t xml:space="preserve">Livingstone, S. (2009). Debating children’s susceptibility to persuasion – </w:t>
      </w:r>
      <w:r w:rsidR="009065B5" w:rsidRPr="003931D1">
        <w:rPr>
          <w:lang w:val="en-GB"/>
        </w:rPr>
        <w:t xml:space="preserve">Where </w:t>
      </w:r>
      <w:r w:rsidRPr="003931D1">
        <w:rPr>
          <w:lang w:val="en-GB"/>
        </w:rPr>
        <w:t xml:space="preserve">does fairness come in? </w:t>
      </w:r>
      <w:r w:rsidRPr="003931D1">
        <w:rPr>
          <w:i/>
          <w:lang w:val="en-GB"/>
        </w:rPr>
        <w:t>International Journal of Advertising, 28</w:t>
      </w:r>
      <w:r w:rsidRPr="003931D1">
        <w:rPr>
          <w:lang w:val="en-GB"/>
        </w:rPr>
        <w:t>(1), 2</w:t>
      </w:r>
      <w:r w:rsidR="009065B5" w:rsidRPr="003931D1">
        <w:rPr>
          <w:lang w:val="en-GB"/>
        </w:rPr>
        <w:t>–</w:t>
      </w:r>
      <w:r w:rsidRPr="003931D1">
        <w:rPr>
          <w:lang w:val="en-GB"/>
        </w:rPr>
        <w:t xml:space="preserve">6. </w:t>
      </w:r>
    </w:p>
    <w:p w14:paraId="2413823A" w14:textId="07FA90A2" w:rsidR="004935FE" w:rsidRPr="003931D1" w:rsidRDefault="004935FE" w:rsidP="00185266">
      <w:pPr>
        <w:pStyle w:val="EndNoteBibliography"/>
        <w:spacing w:line="480" w:lineRule="auto"/>
        <w:ind w:left="720" w:hanging="720"/>
        <w:rPr>
          <w:lang w:val="en-GB"/>
        </w:rPr>
      </w:pPr>
      <w:r w:rsidRPr="003931D1">
        <w:rPr>
          <w:lang w:val="en-GB"/>
        </w:rPr>
        <w:t xml:space="preserve">Livingstone, S. (2014). Developing social media literacy: How children learn to interpret risky opportunities on social network sites. </w:t>
      </w:r>
      <w:r w:rsidRPr="003931D1">
        <w:rPr>
          <w:i/>
          <w:lang w:val="en-GB"/>
        </w:rPr>
        <w:t>Communications. The European Journal of Communication Research, 39</w:t>
      </w:r>
      <w:r w:rsidRPr="003931D1">
        <w:rPr>
          <w:lang w:val="en-GB"/>
        </w:rPr>
        <w:t xml:space="preserve">(3), 283–303. </w:t>
      </w:r>
    </w:p>
    <w:p w14:paraId="3E8CB753" w14:textId="23C95489" w:rsidR="004935FE" w:rsidRPr="003931D1" w:rsidRDefault="004935FE" w:rsidP="00185266">
      <w:pPr>
        <w:pStyle w:val="EndNoteBibliography"/>
        <w:spacing w:line="480" w:lineRule="auto"/>
        <w:ind w:left="720" w:hanging="720"/>
        <w:rPr>
          <w:lang w:val="en-GB"/>
        </w:rPr>
      </w:pPr>
      <w:r w:rsidRPr="003931D1">
        <w:rPr>
          <w:lang w:val="en-GB"/>
        </w:rPr>
        <w:t xml:space="preserve">Livingstone, S. (2018). Children: A special case for privacy? </w:t>
      </w:r>
      <w:r w:rsidRPr="003931D1">
        <w:rPr>
          <w:i/>
          <w:lang w:val="en-GB"/>
        </w:rPr>
        <w:t>Intermedia, 46</w:t>
      </w:r>
      <w:r w:rsidRPr="003931D1">
        <w:rPr>
          <w:lang w:val="en-GB"/>
        </w:rPr>
        <w:t>(2), 18</w:t>
      </w:r>
      <w:r w:rsidR="009065B5" w:rsidRPr="003931D1">
        <w:rPr>
          <w:lang w:val="en-GB"/>
        </w:rPr>
        <w:t>–</w:t>
      </w:r>
      <w:r w:rsidRPr="003931D1">
        <w:rPr>
          <w:lang w:val="en-GB"/>
        </w:rPr>
        <w:t xml:space="preserve">23. </w:t>
      </w:r>
    </w:p>
    <w:p w14:paraId="18DD4F54" w14:textId="50C432E4" w:rsidR="00FA6416" w:rsidRPr="003931D1" w:rsidRDefault="00FA6416" w:rsidP="00185266">
      <w:pPr>
        <w:pStyle w:val="EndNoteBibliography"/>
        <w:spacing w:line="480" w:lineRule="auto"/>
        <w:ind w:left="720" w:hanging="720"/>
        <w:rPr>
          <w:lang w:val="en-GB"/>
        </w:rPr>
      </w:pPr>
      <w:r w:rsidRPr="003931D1">
        <w:rPr>
          <w:lang w:val="en-GB"/>
        </w:rPr>
        <w:t xml:space="preserve">Livingstone, S., Stoilova, M. and Nandagiri, R. (2019) </w:t>
      </w:r>
      <w:r w:rsidRPr="003931D1">
        <w:rPr>
          <w:i/>
          <w:lang w:val="en-GB"/>
        </w:rPr>
        <w:t xml:space="preserve">Children’s data and privacy online: </w:t>
      </w:r>
      <w:r w:rsidR="009065B5" w:rsidRPr="003931D1">
        <w:rPr>
          <w:i/>
          <w:lang w:val="en-GB"/>
        </w:rPr>
        <w:t>R</w:t>
      </w:r>
      <w:r w:rsidRPr="003931D1">
        <w:rPr>
          <w:i/>
          <w:lang w:val="en-GB"/>
        </w:rPr>
        <w:t>eviewing the existing evidence</w:t>
      </w:r>
      <w:r w:rsidRPr="003931D1">
        <w:rPr>
          <w:lang w:val="en-GB"/>
        </w:rPr>
        <w:t>. London: London School of Economics and Political Science.</w:t>
      </w:r>
    </w:p>
    <w:p w14:paraId="27F90FBB" w14:textId="2DE5833C" w:rsidR="00FA6416" w:rsidRPr="003931D1" w:rsidRDefault="00FA6416" w:rsidP="00185266">
      <w:pPr>
        <w:pStyle w:val="EndNoteBibliography"/>
        <w:spacing w:line="480" w:lineRule="auto"/>
        <w:ind w:left="720" w:hanging="720"/>
        <w:rPr>
          <w:lang w:val="en-GB"/>
        </w:rPr>
      </w:pPr>
      <w:r w:rsidRPr="003931D1">
        <w:rPr>
          <w:lang w:val="en-GB"/>
        </w:rPr>
        <w:t>Livingstone, S., Stoilova, M. and Nandagiri, R. (forthcoming)</w:t>
      </w:r>
      <w:r w:rsidR="00F137B4" w:rsidRPr="003931D1">
        <w:rPr>
          <w:lang w:val="en-GB"/>
        </w:rPr>
        <w:t>.</w:t>
      </w:r>
      <w:r w:rsidRPr="003931D1">
        <w:rPr>
          <w:lang w:val="en-GB"/>
        </w:rPr>
        <w:t xml:space="preserve"> Data and</w:t>
      </w:r>
      <w:r w:rsidR="00F137B4" w:rsidRPr="003931D1">
        <w:rPr>
          <w:lang w:val="en-GB"/>
        </w:rPr>
        <w:t xml:space="preserve"> p</w:t>
      </w:r>
      <w:r w:rsidRPr="003931D1">
        <w:rPr>
          <w:lang w:val="en-GB"/>
        </w:rPr>
        <w:t xml:space="preserve">rivacy </w:t>
      </w:r>
      <w:r w:rsidR="00F137B4" w:rsidRPr="003931D1">
        <w:rPr>
          <w:lang w:val="en-GB"/>
        </w:rPr>
        <w:t>l</w:t>
      </w:r>
      <w:r w:rsidRPr="003931D1">
        <w:rPr>
          <w:lang w:val="en-GB"/>
        </w:rPr>
        <w:t>iteracy: The role of the school in educating children in a datafied society. In D. Frau-Meigs (</w:t>
      </w:r>
      <w:r w:rsidR="00025639" w:rsidRPr="003931D1">
        <w:rPr>
          <w:lang w:val="en-GB"/>
        </w:rPr>
        <w:t>Ed.</w:t>
      </w:r>
      <w:r w:rsidRPr="003931D1">
        <w:rPr>
          <w:lang w:val="en-GB"/>
        </w:rPr>
        <w:t>)</w:t>
      </w:r>
      <w:r w:rsidR="00F137B4" w:rsidRPr="003931D1">
        <w:rPr>
          <w:lang w:val="en-GB"/>
        </w:rPr>
        <w:t>,</w:t>
      </w:r>
      <w:r w:rsidRPr="003931D1">
        <w:rPr>
          <w:lang w:val="en-GB"/>
        </w:rPr>
        <w:t xml:space="preserve"> </w:t>
      </w:r>
      <w:r w:rsidRPr="003931D1">
        <w:rPr>
          <w:i/>
          <w:lang w:val="en-GB"/>
        </w:rPr>
        <w:t xml:space="preserve">Handbook on </w:t>
      </w:r>
      <w:r w:rsidR="00F137B4" w:rsidRPr="003931D1">
        <w:rPr>
          <w:i/>
          <w:lang w:val="en-GB"/>
        </w:rPr>
        <w:t>media education research</w:t>
      </w:r>
      <w:r w:rsidRPr="003931D1">
        <w:rPr>
          <w:lang w:val="en-GB"/>
        </w:rPr>
        <w:t>. London: Routledge.</w:t>
      </w:r>
    </w:p>
    <w:p w14:paraId="47222B1D" w14:textId="77777777" w:rsidR="00642EF7" w:rsidRPr="003931D1" w:rsidRDefault="00642EF7" w:rsidP="00642EF7">
      <w:pPr>
        <w:pStyle w:val="EndNoteBibliography"/>
        <w:spacing w:line="480" w:lineRule="auto"/>
        <w:ind w:left="720" w:hanging="720"/>
        <w:rPr>
          <w:lang w:val="en-GB"/>
        </w:rPr>
      </w:pPr>
      <w:r w:rsidRPr="003931D1">
        <w:rPr>
          <w:lang w:val="en-GB"/>
        </w:rPr>
        <w:t xml:space="preserve">Livingstone, S., Mascheroni, G., Ólafsson, K., &amp; Haddon, L. (2014). </w:t>
      </w:r>
      <w:r w:rsidRPr="003931D1">
        <w:rPr>
          <w:i/>
          <w:lang w:val="en-GB"/>
        </w:rPr>
        <w:t>Children’s online risks and opportunities: Comparative findings from EU Kids Online and Net Children Go Mobile.</w:t>
      </w:r>
      <w:r w:rsidRPr="003931D1">
        <w:rPr>
          <w:lang w:val="en-GB"/>
        </w:rPr>
        <w:t xml:space="preserve"> London: EU Kids Online. </w:t>
      </w:r>
    </w:p>
    <w:p w14:paraId="5F67D3B7" w14:textId="681732D1" w:rsidR="004935FE" w:rsidRPr="003931D1" w:rsidRDefault="004935FE" w:rsidP="00185266">
      <w:pPr>
        <w:pStyle w:val="EndNoteBibliography"/>
        <w:spacing w:line="480" w:lineRule="auto"/>
        <w:ind w:left="720" w:hanging="720"/>
        <w:rPr>
          <w:lang w:val="en-GB"/>
        </w:rPr>
      </w:pPr>
      <w:r w:rsidRPr="003931D1">
        <w:rPr>
          <w:lang w:val="en-GB"/>
        </w:rPr>
        <w:t xml:space="preserve">Lupton, D., &amp; Williamson, B. (2017). The datafied child. </w:t>
      </w:r>
      <w:r w:rsidRPr="003931D1">
        <w:rPr>
          <w:i/>
          <w:lang w:val="en-GB"/>
        </w:rPr>
        <w:t>New Media &amp; Society, 19</w:t>
      </w:r>
      <w:r w:rsidRPr="003931D1">
        <w:rPr>
          <w:lang w:val="en-GB"/>
        </w:rPr>
        <w:t>(5), 780</w:t>
      </w:r>
      <w:r w:rsidR="009065B5" w:rsidRPr="003931D1">
        <w:rPr>
          <w:lang w:val="en-GB"/>
        </w:rPr>
        <w:t>–</w:t>
      </w:r>
      <w:r w:rsidRPr="003931D1">
        <w:rPr>
          <w:lang w:val="en-GB"/>
        </w:rPr>
        <w:t xml:space="preserve">794. </w:t>
      </w:r>
    </w:p>
    <w:p w14:paraId="12DF88B7" w14:textId="3244C007" w:rsidR="004935FE" w:rsidRPr="003931D1" w:rsidRDefault="004935FE" w:rsidP="00185266">
      <w:pPr>
        <w:pStyle w:val="EndNoteBibliography"/>
        <w:spacing w:line="480" w:lineRule="auto"/>
        <w:ind w:left="720" w:hanging="720"/>
        <w:rPr>
          <w:lang w:val="en-GB"/>
        </w:rPr>
      </w:pPr>
      <w:r w:rsidRPr="003931D1">
        <w:rPr>
          <w:lang w:val="en-GB"/>
        </w:rPr>
        <w:t xml:space="preserve">Macenaite, M. (2017). From universal towards child-specific protection of the right to </w:t>
      </w:r>
      <w:r w:rsidRPr="003931D1">
        <w:rPr>
          <w:lang w:val="en-GB"/>
        </w:rPr>
        <w:lastRenderedPageBreak/>
        <w:t xml:space="preserve">privacy online: Dilemmas in the </w:t>
      </w:r>
      <w:r w:rsidR="00AA00DC" w:rsidRPr="003931D1">
        <w:rPr>
          <w:lang w:val="en-GB"/>
        </w:rPr>
        <w:t>EU General Data Protection Regulation</w:t>
      </w:r>
      <w:r w:rsidRPr="003931D1">
        <w:rPr>
          <w:lang w:val="en-GB"/>
        </w:rPr>
        <w:t xml:space="preserve">. </w:t>
      </w:r>
      <w:r w:rsidRPr="003931D1">
        <w:rPr>
          <w:i/>
          <w:lang w:val="en-GB"/>
        </w:rPr>
        <w:t>New Media &amp; Society, 19</w:t>
      </w:r>
      <w:r w:rsidRPr="003931D1">
        <w:rPr>
          <w:lang w:val="en-GB"/>
        </w:rPr>
        <w:t>(5), 765</w:t>
      </w:r>
      <w:r w:rsidR="009065B5" w:rsidRPr="003931D1">
        <w:rPr>
          <w:lang w:val="en-GB"/>
        </w:rPr>
        <w:t>–</w:t>
      </w:r>
      <w:r w:rsidRPr="003931D1">
        <w:rPr>
          <w:lang w:val="en-GB"/>
        </w:rPr>
        <w:t xml:space="preserve">779. </w:t>
      </w:r>
    </w:p>
    <w:p w14:paraId="2A7E05A6" w14:textId="79F84468" w:rsidR="004935FE" w:rsidRPr="003931D1" w:rsidRDefault="004935FE" w:rsidP="00185266">
      <w:pPr>
        <w:pStyle w:val="EndNoteBibliography"/>
        <w:spacing w:line="480" w:lineRule="auto"/>
        <w:ind w:left="720" w:hanging="720"/>
        <w:rPr>
          <w:lang w:val="en-GB"/>
        </w:rPr>
      </w:pPr>
      <w:r w:rsidRPr="003931D1">
        <w:rPr>
          <w:lang w:val="en-GB"/>
        </w:rPr>
        <w:t xml:space="preserve">Madden, M., Lenhart, A., Cortesi, S., Gasser, U., Duggan, M., &amp; Smith, A. (2013). </w:t>
      </w:r>
      <w:r w:rsidRPr="003931D1">
        <w:rPr>
          <w:i/>
          <w:lang w:val="en-GB"/>
        </w:rPr>
        <w:t>Teens, social media, and privacy</w:t>
      </w:r>
      <w:r w:rsidRPr="003931D1">
        <w:rPr>
          <w:lang w:val="en-GB"/>
        </w:rPr>
        <w:t>. Washington, DC:</w:t>
      </w:r>
      <w:r w:rsidR="00AA00DC" w:rsidRPr="003931D1">
        <w:rPr>
          <w:lang w:val="en-GB"/>
        </w:rPr>
        <w:t xml:space="preserve"> Pew Resea</w:t>
      </w:r>
      <w:r w:rsidR="009065B5" w:rsidRPr="003931D1">
        <w:rPr>
          <w:lang w:val="en-GB"/>
        </w:rPr>
        <w:t>r</w:t>
      </w:r>
      <w:r w:rsidR="00AA00DC" w:rsidRPr="003931D1">
        <w:rPr>
          <w:lang w:val="en-GB"/>
        </w:rPr>
        <w:t>ch Center.</w:t>
      </w:r>
    </w:p>
    <w:p w14:paraId="317C0DD5" w14:textId="7CA05C9E" w:rsidR="004935FE" w:rsidRPr="003931D1" w:rsidRDefault="004935FE" w:rsidP="00185266">
      <w:pPr>
        <w:pStyle w:val="EndNoteBibliography"/>
        <w:spacing w:line="480" w:lineRule="auto"/>
        <w:ind w:left="720" w:hanging="720"/>
        <w:rPr>
          <w:lang w:val="en-GB"/>
        </w:rPr>
      </w:pPr>
      <w:r w:rsidRPr="003931D1">
        <w:rPr>
          <w:lang w:val="en-GB"/>
        </w:rPr>
        <w:t xml:space="preserve">Marwick, A. E., &amp; boyd, d. (2014). Networked privacy: How teenagers negotiate context in social media. </w:t>
      </w:r>
      <w:r w:rsidRPr="003931D1">
        <w:rPr>
          <w:i/>
          <w:lang w:val="en-GB"/>
        </w:rPr>
        <w:t>New Media &amp; Society, 16</w:t>
      </w:r>
      <w:r w:rsidRPr="003931D1">
        <w:rPr>
          <w:lang w:val="en-GB"/>
        </w:rPr>
        <w:t>(7), 1051</w:t>
      </w:r>
      <w:r w:rsidR="009065B5" w:rsidRPr="003931D1">
        <w:rPr>
          <w:lang w:val="en-GB"/>
        </w:rPr>
        <w:t>–</w:t>
      </w:r>
      <w:r w:rsidRPr="003931D1">
        <w:rPr>
          <w:lang w:val="en-GB"/>
        </w:rPr>
        <w:t>1067.</w:t>
      </w:r>
    </w:p>
    <w:p w14:paraId="0369896E" w14:textId="257F30E6" w:rsidR="004935FE" w:rsidRPr="003931D1" w:rsidRDefault="004935FE" w:rsidP="00185266">
      <w:pPr>
        <w:pStyle w:val="EndNoteBibliography"/>
        <w:spacing w:line="480" w:lineRule="auto"/>
        <w:ind w:left="720" w:hanging="720"/>
        <w:rPr>
          <w:lang w:val="en-GB"/>
        </w:rPr>
      </w:pPr>
      <w:r w:rsidRPr="003931D1">
        <w:rPr>
          <w:lang w:val="en-GB"/>
        </w:rPr>
        <w:t xml:space="preserve">Mascheroni, G., &amp; Holloway, D. (2019). </w:t>
      </w:r>
      <w:r w:rsidRPr="003931D1">
        <w:rPr>
          <w:i/>
          <w:lang w:val="en-GB"/>
        </w:rPr>
        <w:t>The internet of toys: Practices, affordances and the political economy of children’s smart play</w:t>
      </w:r>
      <w:r w:rsidRPr="003931D1">
        <w:rPr>
          <w:lang w:val="en-GB"/>
        </w:rPr>
        <w:t>. Cham</w:t>
      </w:r>
      <w:r w:rsidR="009065B5" w:rsidRPr="003931D1">
        <w:rPr>
          <w:lang w:val="en-GB"/>
        </w:rPr>
        <w:t>, Switzerland</w:t>
      </w:r>
      <w:r w:rsidRPr="003931D1">
        <w:rPr>
          <w:lang w:val="en-GB"/>
        </w:rPr>
        <w:t>: Palgrave.</w:t>
      </w:r>
    </w:p>
    <w:p w14:paraId="5A5BC82E" w14:textId="4B9153C3" w:rsidR="004935FE" w:rsidRPr="003931D1" w:rsidRDefault="004935FE" w:rsidP="00185266">
      <w:pPr>
        <w:pStyle w:val="EndNoteBibliography"/>
        <w:spacing w:line="480" w:lineRule="auto"/>
        <w:ind w:left="720" w:hanging="720"/>
        <w:rPr>
          <w:lang w:val="en-GB"/>
        </w:rPr>
      </w:pPr>
      <w:r w:rsidRPr="003931D1">
        <w:rPr>
          <w:lang w:val="en-GB"/>
        </w:rPr>
        <w:t xml:space="preserve">Montgomery, K. C., Chester, J., &amp; Milosevic, T. (2017). Children's privacy in the big data era: Research opportunities. </w:t>
      </w:r>
      <w:r w:rsidRPr="003931D1">
        <w:rPr>
          <w:i/>
          <w:lang w:val="en-GB"/>
        </w:rPr>
        <w:t>Pediatrics, 140</w:t>
      </w:r>
      <w:r w:rsidRPr="003931D1">
        <w:rPr>
          <w:lang w:val="en-GB"/>
        </w:rPr>
        <w:t>(s2), 117</w:t>
      </w:r>
      <w:r w:rsidR="009065B5" w:rsidRPr="003931D1">
        <w:rPr>
          <w:lang w:val="en-GB"/>
        </w:rPr>
        <w:t>–</w:t>
      </w:r>
      <w:r w:rsidRPr="003931D1">
        <w:rPr>
          <w:lang w:val="en-GB"/>
        </w:rPr>
        <w:t>121.</w:t>
      </w:r>
    </w:p>
    <w:p w14:paraId="1F1696C3" w14:textId="462EA65B" w:rsidR="004935FE" w:rsidRPr="003931D1" w:rsidRDefault="004935FE" w:rsidP="00185266">
      <w:pPr>
        <w:pStyle w:val="EndNoteBibliography"/>
        <w:spacing w:line="480" w:lineRule="auto"/>
        <w:ind w:left="720" w:hanging="720"/>
        <w:rPr>
          <w:lang w:val="en-GB"/>
        </w:rPr>
      </w:pPr>
      <w:r w:rsidRPr="003931D1">
        <w:rPr>
          <w:lang w:val="en-GB"/>
        </w:rPr>
        <w:t xml:space="preserve">Moscardelli, D. M., &amp; Divine, R. (2007). Adolescents' concern for privacy when using the internet: An empirical analysis of predictors and relationships with privacy-protecting behaviors. </w:t>
      </w:r>
      <w:r w:rsidRPr="003931D1">
        <w:rPr>
          <w:i/>
          <w:lang w:val="en-GB"/>
        </w:rPr>
        <w:t>Family &amp; Consumer Sciences Research Journal, 35</w:t>
      </w:r>
      <w:r w:rsidRPr="003931D1">
        <w:rPr>
          <w:lang w:val="en-GB"/>
        </w:rPr>
        <w:t>(3), 232</w:t>
      </w:r>
      <w:r w:rsidR="009065B5" w:rsidRPr="003931D1">
        <w:rPr>
          <w:lang w:val="en-GB"/>
        </w:rPr>
        <w:t>–</w:t>
      </w:r>
      <w:r w:rsidRPr="003931D1">
        <w:rPr>
          <w:lang w:val="en-GB"/>
        </w:rPr>
        <w:t xml:space="preserve">252. </w:t>
      </w:r>
    </w:p>
    <w:p w14:paraId="337EE3F5" w14:textId="1B83B808" w:rsidR="004935FE" w:rsidRPr="003931D1" w:rsidRDefault="004935FE" w:rsidP="00185266">
      <w:pPr>
        <w:pStyle w:val="EndNoteBibliography"/>
        <w:spacing w:line="480" w:lineRule="auto"/>
        <w:ind w:left="720" w:hanging="720"/>
        <w:rPr>
          <w:lang w:val="en-GB"/>
        </w:rPr>
      </w:pPr>
      <w:r w:rsidRPr="003931D1">
        <w:rPr>
          <w:lang w:val="en-GB"/>
        </w:rPr>
        <w:t xml:space="preserve">Nissenbaum, H. (2010). </w:t>
      </w:r>
      <w:r w:rsidRPr="003931D1">
        <w:rPr>
          <w:i/>
          <w:lang w:val="en-GB"/>
        </w:rPr>
        <w:t>Privacy in context. Technology, policy, and the integrity of social life</w:t>
      </w:r>
      <w:r w:rsidRPr="003931D1">
        <w:rPr>
          <w:lang w:val="en-GB"/>
        </w:rPr>
        <w:t>. Stanford</w:t>
      </w:r>
      <w:r w:rsidR="009065B5" w:rsidRPr="003931D1">
        <w:rPr>
          <w:lang w:val="en-GB"/>
        </w:rPr>
        <w:t>, CA</w:t>
      </w:r>
      <w:r w:rsidRPr="003931D1">
        <w:rPr>
          <w:lang w:val="en-GB"/>
        </w:rPr>
        <w:t>: Stanford University Press.</w:t>
      </w:r>
    </w:p>
    <w:p w14:paraId="1D503471" w14:textId="113D99F7" w:rsidR="004935FE" w:rsidRPr="003931D1" w:rsidRDefault="004935FE" w:rsidP="00185266">
      <w:pPr>
        <w:pStyle w:val="EndNoteBibliography"/>
        <w:spacing w:line="480" w:lineRule="auto"/>
        <w:ind w:left="720" w:hanging="720"/>
        <w:rPr>
          <w:lang w:val="en-GB"/>
        </w:rPr>
      </w:pPr>
      <w:r w:rsidRPr="003931D1">
        <w:rPr>
          <w:lang w:val="en-GB"/>
        </w:rPr>
        <w:t xml:space="preserve">NSPCC. (2018). Gillick competency and </w:t>
      </w:r>
      <w:r w:rsidR="00D46930" w:rsidRPr="003931D1">
        <w:rPr>
          <w:lang w:val="en-GB"/>
        </w:rPr>
        <w:t>F</w:t>
      </w:r>
      <w:r w:rsidRPr="003931D1">
        <w:rPr>
          <w:lang w:val="en-GB"/>
        </w:rPr>
        <w:t xml:space="preserve">raser guidelines. Retrieved from </w:t>
      </w:r>
      <w:r w:rsidRPr="003931D1">
        <w:rPr>
          <w:rStyle w:val="Hyperlink"/>
          <w:color w:val="auto"/>
          <w:u w:val="none"/>
          <w:lang w:val="en-GB"/>
        </w:rPr>
        <w:t>https://learning.nspcc.org.uk/media/1541/gillick-competency-factsheet.pd</w:t>
      </w:r>
      <w:r w:rsidR="009065B5" w:rsidRPr="003931D1">
        <w:rPr>
          <w:lang w:val="en-GB"/>
        </w:rPr>
        <w:t>f</w:t>
      </w:r>
    </w:p>
    <w:p w14:paraId="62255103" w14:textId="72CA6653" w:rsidR="004935FE" w:rsidRPr="003931D1" w:rsidRDefault="004935FE" w:rsidP="00185266">
      <w:pPr>
        <w:pStyle w:val="EndNoteBibliography"/>
        <w:spacing w:line="480" w:lineRule="auto"/>
        <w:ind w:left="720" w:hanging="720"/>
        <w:rPr>
          <w:lang w:val="en-GB"/>
        </w:rPr>
      </w:pPr>
      <w:r w:rsidRPr="003931D1">
        <w:rPr>
          <w:lang w:val="en-GB"/>
        </w:rPr>
        <w:t xml:space="preserve">O'Hara, K. (2016). The seven veils of privacy. </w:t>
      </w:r>
      <w:r w:rsidRPr="003931D1">
        <w:rPr>
          <w:i/>
          <w:lang w:val="en-GB"/>
        </w:rPr>
        <w:t>IEEE Internet Computing, 20</w:t>
      </w:r>
      <w:r w:rsidRPr="003931D1">
        <w:rPr>
          <w:lang w:val="en-GB"/>
        </w:rPr>
        <w:t>,</w:t>
      </w:r>
      <w:r w:rsidR="00AA00DC" w:rsidRPr="003931D1">
        <w:rPr>
          <w:lang w:val="en-GB"/>
        </w:rPr>
        <w:t xml:space="preserve"> </w:t>
      </w:r>
      <w:r w:rsidRPr="003931D1">
        <w:rPr>
          <w:lang w:val="en-GB"/>
        </w:rPr>
        <w:t>86</w:t>
      </w:r>
      <w:r w:rsidR="009065B5" w:rsidRPr="003931D1">
        <w:rPr>
          <w:lang w:val="en-GB"/>
        </w:rPr>
        <w:t>–</w:t>
      </w:r>
      <w:r w:rsidRPr="003931D1">
        <w:rPr>
          <w:lang w:val="en-GB"/>
        </w:rPr>
        <w:t xml:space="preserve">91. </w:t>
      </w:r>
    </w:p>
    <w:p w14:paraId="3ED98C96" w14:textId="0ACCC566" w:rsidR="004935FE" w:rsidRPr="003931D1" w:rsidRDefault="004935FE" w:rsidP="00185266">
      <w:pPr>
        <w:pStyle w:val="EndNoteBibliography"/>
        <w:spacing w:line="480" w:lineRule="auto"/>
        <w:ind w:left="720" w:hanging="720"/>
        <w:rPr>
          <w:lang w:val="en-GB"/>
        </w:rPr>
      </w:pPr>
      <w:r w:rsidRPr="003931D1">
        <w:rPr>
          <w:lang w:val="en-GB"/>
        </w:rPr>
        <w:t xml:space="preserve">Selwyn, N., &amp; Pangrazio, L. (2018). Doing data differently? Developing personal data tactics and strategies amongst young mobile media users. </w:t>
      </w:r>
      <w:r w:rsidRPr="003931D1">
        <w:rPr>
          <w:i/>
          <w:lang w:val="en-GB"/>
        </w:rPr>
        <w:t>Big Data and Society, 5</w:t>
      </w:r>
      <w:r w:rsidRPr="003931D1">
        <w:rPr>
          <w:lang w:val="en-GB"/>
        </w:rPr>
        <w:t>(1), 1</w:t>
      </w:r>
      <w:r w:rsidR="009065B5" w:rsidRPr="003931D1">
        <w:rPr>
          <w:lang w:val="en-GB"/>
        </w:rPr>
        <w:t>–</w:t>
      </w:r>
      <w:r w:rsidRPr="003931D1">
        <w:rPr>
          <w:lang w:val="en-GB"/>
        </w:rPr>
        <w:t>12.</w:t>
      </w:r>
    </w:p>
    <w:p w14:paraId="47EE88B6" w14:textId="3DC07987" w:rsidR="004935FE" w:rsidRPr="003931D1" w:rsidRDefault="004935FE" w:rsidP="00185266">
      <w:pPr>
        <w:pStyle w:val="EndNoteBibliography"/>
        <w:spacing w:line="480" w:lineRule="auto"/>
        <w:ind w:left="720" w:hanging="720"/>
        <w:rPr>
          <w:lang w:val="en-GB"/>
        </w:rPr>
      </w:pPr>
      <w:r w:rsidRPr="003931D1">
        <w:rPr>
          <w:lang w:val="en-GB"/>
        </w:rPr>
        <w:t xml:space="preserve">Shade, L. R., &amp; Singh, R. (2016). 'Honestly, we’re not spying on kids': School surveillance of young people’s social media. </w:t>
      </w:r>
      <w:r w:rsidRPr="003931D1">
        <w:rPr>
          <w:i/>
          <w:lang w:val="en-GB"/>
        </w:rPr>
        <w:t>Social Media and Society, 2</w:t>
      </w:r>
      <w:r w:rsidRPr="003931D1">
        <w:rPr>
          <w:lang w:val="en-GB"/>
        </w:rPr>
        <w:t>(4), 1</w:t>
      </w:r>
      <w:r w:rsidR="009065B5" w:rsidRPr="003931D1">
        <w:rPr>
          <w:lang w:val="en-GB"/>
        </w:rPr>
        <w:t>–</w:t>
      </w:r>
      <w:r w:rsidRPr="003931D1">
        <w:rPr>
          <w:lang w:val="en-GB"/>
        </w:rPr>
        <w:lastRenderedPageBreak/>
        <w:t xml:space="preserve">12. </w:t>
      </w:r>
    </w:p>
    <w:p w14:paraId="6F77B0AA" w14:textId="1C03102E" w:rsidR="004935FE" w:rsidRPr="003931D1" w:rsidRDefault="004935FE" w:rsidP="00185266">
      <w:pPr>
        <w:pStyle w:val="EndNoteBibliography"/>
        <w:spacing w:line="480" w:lineRule="auto"/>
        <w:ind w:left="720" w:hanging="720"/>
        <w:rPr>
          <w:lang w:val="en-GB"/>
        </w:rPr>
      </w:pPr>
      <w:r w:rsidRPr="003931D1">
        <w:rPr>
          <w:lang w:val="en-GB"/>
        </w:rPr>
        <w:t xml:space="preserve">Taylor, E., Dove, E., Laurie, G., &amp; Townend, D. (2018). When can the child speak for herself? The limits of parental consent in data protection law. </w:t>
      </w:r>
      <w:r w:rsidRPr="003931D1">
        <w:rPr>
          <w:i/>
          <w:lang w:val="en-GB"/>
        </w:rPr>
        <w:t>Medical Law Review, 26</w:t>
      </w:r>
      <w:r w:rsidRPr="003931D1">
        <w:rPr>
          <w:lang w:val="en-GB"/>
        </w:rPr>
        <w:t xml:space="preserve">(3), 369–391. </w:t>
      </w:r>
    </w:p>
    <w:p w14:paraId="60724F75" w14:textId="17C05479" w:rsidR="004935FE" w:rsidRPr="003931D1" w:rsidRDefault="004935FE" w:rsidP="00185266">
      <w:pPr>
        <w:pStyle w:val="EndNoteBibliography"/>
        <w:spacing w:line="480" w:lineRule="auto"/>
        <w:ind w:left="720" w:hanging="720"/>
        <w:rPr>
          <w:lang w:val="en-GB"/>
        </w:rPr>
      </w:pPr>
      <w:r w:rsidRPr="003931D1">
        <w:rPr>
          <w:lang w:val="en-GB"/>
        </w:rPr>
        <w:t xml:space="preserve">UNICEF. (2018). </w:t>
      </w:r>
      <w:r w:rsidRPr="003931D1">
        <w:rPr>
          <w:i/>
          <w:lang w:val="en-GB"/>
        </w:rPr>
        <w:t>Children's online privacy and freedom of expression: Industry toolkit</w:t>
      </w:r>
      <w:r w:rsidRPr="003931D1">
        <w:rPr>
          <w:lang w:val="en-GB"/>
        </w:rPr>
        <w:t>. New York:</w:t>
      </w:r>
      <w:r w:rsidR="00E14462" w:rsidRPr="003931D1">
        <w:rPr>
          <w:lang w:val="en-GB"/>
        </w:rPr>
        <w:t xml:space="preserve"> UNICEF</w:t>
      </w:r>
      <w:r w:rsidR="00B570BB" w:rsidRPr="003931D1">
        <w:rPr>
          <w:lang w:val="en-GB"/>
        </w:rPr>
        <w:t>.</w:t>
      </w:r>
      <w:r w:rsidRPr="003931D1">
        <w:rPr>
          <w:lang w:val="en-GB"/>
        </w:rPr>
        <w:t xml:space="preserve"> </w:t>
      </w:r>
    </w:p>
    <w:p w14:paraId="38886405" w14:textId="0B3BE823" w:rsidR="004935FE" w:rsidRPr="003931D1" w:rsidRDefault="004935FE" w:rsidP="00185266">
      <w:pPr>
        <w:pStyle w:val="EndNoteBibliography"/>
        <w:spacing w:line="480" w:lineRule="auto"/>
        <w:ind w:left="720" w:hanging="720"/>
        <w:rPr>
          <w:lang w:val="en-GB"/>
        </w:rPr>
      </w:pPr>
      <w:r w:rsidRPr="003931D1">
        <w:rPr>
          <w:lang w:val="en-GB"/>
        </w:rPr>
        <w:t xml:space="preserve">van der Hof, S. (2016). I agree, or do </w:t>
      </w:r>
      <w:r w:rsidR="004E394D" w:rsidRPr="003931D1">
        <w:rPr>
          <w:lang w:val="en-GB"/>
        </w:rPr>
        <w:t>I</w:t>
      </w:r>
      <w:r w:rsidRPr="003931D1">
        <w:rPr>
          <w:lang w:val="en-GB"/>
        </w:rPr>
        <w:t>? A rights-based analysis of the law on children's consent in the digital world.</w:t>
      </w:r>
      <w:r w:rsidRPr="003931D1">
        <w:rPr>
          <w:i/>
          <w:lang w:val="en-GB"/>
        </w:rPr>
        <w:t xml:space="preserve"> Wisconsin International Law Journal, 34</w:t>
      </w:r>
      <w:r w:rsidRPr="003931D1">
        <w:rPr>
          <w:lang w:val="en-GB"/>
        </w:rPr>
        <w:t>(2), 409</w:t>
      </w:r>
      <w:r w:rsidR="009065B5" w:rsidRPr="003931D1">
        <w:rPr>
          <w:lang w:val="en-GB"/>
        </w:rPr>
        <w:t>–</w:t>
      </w:r>
      <w:r w:rsidRPr="003931D1">
        <w:rPr>
          <w:lang w:val="en-GB"/>
        </w:rPr>
        <w:t xml:space="preserve">445. </w:t>
      </w:r>
    </w:p>
    <w:p w14:paraId="24C9D9F9" w14:textId="41CFF934" w:rsidR="004935FE" w:rsidRPr="003931D1" w:rsidRDefault="004935FE" w:rsidP="00185266">
      <w:pPr>
        <w:pStyle w:val="EndNoteBibliography"/>
        <w:spacing w:line="480" w:lineRule="auto"/>
        <w:ind w:left="720" w:hanging="720"/>
        <w:rPr>
          <w:lang w:val="en-GB"/>
        </w:rPr>
      </w:pPr>
      <w:r w:rsidRPr="003931D1">
        <w:rPr>
          <w:lang w:val="en-GB"/>
        </w:rPr>
        <w:t>van Gool, E., van Ouytsel, J., Ponnet, K., &amp; Walrave, M. (2015). To share or not to share? Adolescents' self-disclosure about peer relationships on</w:t>
      </w:r>
      <w:r w:rsidR="00201E6D" w:rsidRPr="003931D1">
        <w:rPr>
          <w:lang w:val="en-GB"/>
        </w:rPr>
        <w:t xml:space="preserve"> F</w:t>
      </w:r>
      <w:r w:rsidRPr="003931D1">
        <w:rPr>
          <w:lang w:val="en-GB"/>
        </w:rPr>
        <w:t xml:space="preserve">acebook. </w:t>
      </w:r>
      <w:r w:rsidRPr="003931D1">
        <w:rPr>
          <w:i/>
          <w:lang w:val="en-GB"/>
        </w:rPr>
        <w:t>Computers in Human Behavior, 44</w:t>
      </w:r>
      <w:r w:rsidRPr="003931D1">
        <w:rPr>
          <w:lang w:val="en-GB"/>
        </w:rPr>
        <w:t>, 230</w:t>
      </w:r>
      <w:r w:rsidR="009065B5" w:rsidRPr="003931D1">
        <w:rPr>
          <w:lang w:val="en-GB"/>
        </w:rPr>
        <w:t>–</w:t>
      </w:r>
      <w:r w:rsidRPr="003931D1">
        <w:rPr>
          <w:lang w:val="en-GB"/>
        </w:rPr>
        <w:t xml:space="preserve">239. </w:t>
      </w:r>
    </w:p>
    <w:p w14:paraId="3BD0C8B5" w14:textId="77777777" w:rsidR="004935FE" w:rsidRPr="003931D1" w:rsidRDefault="004935FE" w:rsidP="00185266">
      <w:pPr>
        <w:pStyle w:val="EndNoteBibliography"/>
        <w:spacing w:line="480" w:lineRule="auto"/>
        <w:ind w:left="720" w:hanging="720"/>
        <w:rPr>
          <w:lang w:val="en-GB"/>
        </w:rPr>
      </w:pPr>
      <w:r w:rsidRPr="003931D1">
        <w:rPr>
          <w:lang w:val="en-GB"/>
        </w:rPr>
        <w:t xml:space="preserve">Westin, A. F. (1967). </w:t>
      </w:r>
      <w:r w:rsidRPr="003931D1">
        <w:rPr>
          <w:i/>
          <w:lang w:val="en-GB"/>
        </w:rPr>
        <w:t>Privacy and freedom</w:t>
      </w:r>
      <w:r w:rsidRPr="003931D1">
        <w:rPr>
          <w:lang w:val="en-GB"/>
        </w:rPr>
        <w:t>. New York: Atheneum.</w:t>
      </w:r>
    </w:p>
    <w:p w14:paraId="5224D28D" w14:textId="5A61787C" w:rsidR="00FE4713" w:rsidRPr="003931D1" w:rsidRDefault="004935FE" w:rsidP="00185266">
      <w:pPr>
        <w:pStyle w:val="EndNoteBibliography"/>
        <w:spacing w:line="480" w:lineRule="auto"/>
        <w:ind w:left="720" w:hanging="720"/>
        <w:rPr>
          <w:lang w:val="en-GB"/>
        </w:rPr>
      </w:pPr>
      <w:r w:rsidRPr="003931D1">
        <w:rPr>
          <w:lang w:val="en-GB"/>
        </w:rPr>
        <w:t xml:space="preserve">Youn, S. (2008). Parental influence and teens' attitude toward online privacy protection. </w:t>
      </w:r>
      <w:r w:rsidRPr="003931D1">
        <w:rPr>
          <w:i/>
          <w:lang w:val="en-GB"/>
        </w:rPr>
        <w:t>The Journal of Consumer Affairs, 42</w:t>
      </w:r>
      <w:r w:rsidRPr="003931D1">
        <w:rPr>
          <w:lang w:val="en-GB"/>
        </w:rPr>
        <w:t>(3), 362</w:t>
      </w:r>
      <w:r w:rsidR="009065B5" w:rsidRPr="003931D1">
        <w:rPr>
          <w:lang w:val="en-GB"/>
        </w:rPr>
        <w:t>–</w:t>
      </w:r>
      <w:r w:rsidRPr="003931D1">
        <w:rPr>
          <w:lang w:val="en-GB"/>
        </w:rPr>
        <w:t>388.</w:t>
      </w:r>
      <w:r w:rsidR="000B4E12" w:rsidRPr="003931D1">
        <w:rPr>
          <w:lang w:val="en-GB"/>
        </w:rPr>
        <w:fldChar w:fldCharType="end"/>
      </w:r>
    </w:p>
    <w:sectPr w:rsidR="00FE4713" w:rsidRPr="003931D1" w:rsidSect="00074B81">
      <w:footerReference w:type="default" r:id="rId20"/>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44DCD" w14:textId="77777777" w:rsidR="00370C8B" w:rsidRDefault="00370C8B" w:rsidP="00AF2C92">
      <w:r>
        <w:separator/>
      </w:r>
    </w:p>
  </w:endnote>
  <w:endnote w:type="continuationSeparator" w:id="0">
    <w:p w14:paraId="5C042EB2" w14:textId="77777777" w:rsidR="00370C8B" w:rsidRDefault="00370C8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561605"/>
      <w:docPartObj>
        <w:docPartGallery w:val="Page Numbers (Bottom of Page)"/>
        <w:docPartUnique/>
      </w:docPartObj>
    </w:sdtPr>
    <w:sdtEndPr>
      <w:rPr>
        <w:noProof/>
      </w:rPr>
    </w:sdtEndPr>
    <w:sdtContent>
      <w:p w14:paraId="3FFDBA1D" w14:textId="52AE9B4C" w:rsidR="00F461E7" w:rsidRDefault="00F461E7">
        <w:pPr>
          <w:pStyle w:val="Footer"/>
          <w:jc w:val="right"/>
        </w:pPr>
        <w:r>
          <w:fldChar w:fldCharType="begin"/>
        </w:r>
        <w:r>
          <w:instrText xml:space="preserve"> PAGE   \* MERGEFORMAT </w:instrText>
        </w:r>
        <w:r>
          <w:fldChar w:fldCharType="separate"/>
        </w:r>
        <w:r w:rsidR="00ED6206">
          <w:rPr>
            <w:noProof/>
          </w:rPr>
          <w:t>32</w:t>
        </w:r>
        <w:r>
          <w:rPr>
            <w:noProof/>
          </w:rPr>
          <w:fldChar w:fldCharType="end"/>
        </w:r>
      </w:p>
    </w:sdtContent>
  </w:sdt>
  <w:p w14:paraId="2AE6C4EF" w14:textId="77777777" w:rsidR="00F461E7" w:rsidRDefault="00F46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B4B8D" w14:textId="77777777" w:rsidR="00370C8B" w:rsidRDefault="00370C8B" w:rsidP="00AF2C92">
      <w:r>
        <w:separator/>
      </w:r>
    </w:p>
  </w:footnote>
  <w:footnote w:type="continuationSeparator" w:id="0">
    <w:p w14:paraId="56D2D687" w14:textId="77777777" w:rsidR="00370C8B" w:rsidRDefault="00370C8B" w:rsidP="00AF2C92">
      <w:r>
        <w:continuationSeparator/>
      </w:r>
    </w:p>
  </w:footnote>
  <w:footnote w:id="1">
    <w:p w14:paraId="0CCB93E9" w14:textId="15CD6FF7" w:rsidR="00F461E7" w:rsidRPr="00697BCF" w:rsidRDefault="00F461E7" w:rsidP="009635F0">
      <w:pPr>
        <w:pStyle w:val="FootnoteText"/>
        <w:rPr>
          <w:lang w:val="en-US"/>
        </w:rPr>
      </w:pPr>
      <w:r w:rsidRPr="001E107B">
        <w:rPr>
          <w:rStyle w:val="FootnoteReference"/>
          <w:szCs w:val="22"/>
        </w:rPr>
        <w:footnoteRef/>
      </w:r>
      <w:r w:rsidRPr="001E107B">
        <w:rPr>
          <w:szCs w:val="22"/>
        </w:rPr>
        <w:t xml:space="preserve"> </w:t>
      </w:r>
      <w:r w:rsidRPr="001E107B">
        <w:t xml:space="preserve">The national curriculum sets subject standards for primary and secondary schools. All except academies and private or independent schools </w:t>
      </w:r>
      <w:r>
        <w:t>must</w:t>
      </w:r>
      <w:r w:rsidRPr="001E107B">
        <w:t xml:space="preserve"> follow </w:t>
      </w:r>
      <w:r>
        <w:t>it</w:t>
      </w:r>
      <w:r w:rsidRPr="001E107B">
        <w:t>.</w:t>
      </w:r>
      <w:r w:rsidRPr="00697BCF">
        <w:rPr>
          <w:sz w:val="24"/>
          <w:lang w:val="en-US"/>
        </w:rPr>
        <w:t xml:space="preserve"> </w:t>
      </w:r>
    </w:p>
  </w:footnote>
  <w:footnote w:id="2">
    <w:p w14:paraId="78F5FC20" w14:textId="4813CD3F" w:rsidR="00F461E7" w:rsidRPr="00AE439C" w:rsidRDefault="00F461E7" w:rsidP="009635F0">
      <w:pPr>
        <w:pStyle w:val="FootnoteText"/>
        <w:rPr>
          <w:sz w:val="24"/>
          <w:szCs w:val="24"/>
        </w:rPr>
      </w:pPr>
      <w:r w:rsidRPr="001E107B">
        <w:rPr>
          <w:vertAlign w:val="superscript"/>
        </w:rPr>
        <w:footnoteRef/>
      </w:r>
      <w:r w:rsidRPr="001E107B">
        <w:rPr>
          <w:szCs w:val="24"/>
          <w:vertAlign w:val="superscript"/>
        </w:rPr>
        <w:t xml:space="preserve"> </w:t>
      </w:r>
      <w:r w:rsidRPr="001E107B">
        <w:t xml:space="preserve">The national curriculum is organised into </w:t>
      </w:r>
      <w:r w:rsidRPr="001E107B">
        <w:rPr>
          <w:i/>
          <w:iCs/>
        </w:rPr>
        <w:t>key stages</w:t>
      </w:r>
      <w:r w:rsidRPr="001E107B">
        <w:t xml:space="preserve"> (KS): early years – nursery and reception (age 3</w:t>
      </w:r>
      <w:r>
        <w:t>–</w:t>
      </w:r>
      <w:r w:rsidRPr="001E107B">
        <w:t>5); KS1: years 1 and 2 (age 5</w:t>
      </w:r>
      <w:r>
        <w:t>–</w:t>
      </w:r>
      <w:r w:rsidRPr="001E107B">
        <w:t>7); KS2: years 3 to 6 (age 7</w:t>
      </w:r>
      <w:r>
        <w:t>–</w:t>
      </w:r>
      <w:r w:rsidRPr="001E107B">
        <w:t>11); KS3: years 7 to 9 (age 11</w:t>
      </w:r>
      <w:r>
        <w:t>–</w:t>
      </w:r>
      <w:r w:rsidRPr="001E107B">
        <w:t>14); KS4: year</w:t>
      </w:r>
      <w:r w:rsidR="002A02A8">
        <w:t>s</w:t>
      </w:r>
      <w:r w:rsidRPr="001E107B">
        <w:t xml:space="preserve"> 10 and 11 (age 14</w:t>
      </w:r>
      <w:r>
        <w:t>–</w:t>
      </w:r>
      <w:r w:rsidRPr="001E107B">
        <w:t>16).</w:t>
      </w:r>
      <w:r w:rsidRPr="00AE439C">
        <w:rPr>
          <w:rStyle w:val="st"/>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4B3543"/>
    <w:multiLevelType w:val="hybridMultilevel"/>
    <w:tmpl w:val="FEE403C4"/>
    <w:lvl w:ilvl="0" w:tplc="9D680BC0">
      <w:start w:val="5"/>
      <w:numFmt w:val="bullet"/>
      <w:lvlText w:val="-"/>
      <w:lvlJc w:val="left"/>
      <w:pPr>
        <w:ind w:left="1077" w:hanging="360"/>
      </w:pPr>
      <w:rPr>
        <w:rFonts w:ascii="Cambria" w:eastAsiaTheme="minorHAnsi" w:hAnsi="Cambria"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E0D35DB"/>
    <w:multiLevelType w:val="multilevel"/>
    <w:tmpl w:val="92FC5DBA"/>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1D2650"/>
    <w:multiLevelType w:val="hybridMultilevel"/>
    <w:tmpl w:val="0980D6B6"/>
    <w:lvl w:ilvl="0" w:tplc="F9D4FC38">
      <w:start w:val="1"/>
      <w:numFmt w:val="lowerRoman"/>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E81335"/>
    <w:multiLevelType w:val="hybridMultilevel"/>
    <w:tmpl w:val="EB2C9F84"/>
    <w:lvl w:ilvl="0" w:tplc="9FFC043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5"/>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3"/>
  </w:num>
  <w:num w:numId="15">
    <w:abstractNumId w:val="14"/>
  </w:num>
  <w:num w:numId="16">
    <w:abstractNumId w:val="17"/>
  </w:num>
  <w:num w:numId="17">
    <w:abstractNumId w:val="11"/>
  </w:num>
  <w:num w:numId="18">
    <w:abstractNumId w:val="0"/>
  </w:num>
  <w:num w:numId="19">
    <w:abstractNumId w:val="12"/>
  </w:num>
  <w:num w:numId="20">
    <w:abstractNumId w:val="23"/>
  </w:num>
  <w:num w:numId="21">
    <w:abstractNumId w:val="23"/>
  </w:num>
  <w:num w:numId="22">
    <w:abstractNumId w:val="23"/>
  </w:num>
  <w:num w:numId="23">
    <w:abstractNumId w:val="23"/>
  </w:num>
  <w:num w:numId="24">
    <w:abstractNumId w:val="18"/>
  </w:num>
  <w:num w:numId="25">
    <w:abstractNumId w:val="19"/>
  </w:num>
  <w:num w:numId="26">
    <w:abstractNumId w:val="24"/>
  </w:num>
  <w:num w:numId="27">
    <w:abstractNumId w:val="25"/>
  </w:num>
  <w:num w:numId="28">
    <w:abstractNumId w:val="23"/>
  </w:num>
  <w:num w:numId="29">
    <w:abstractNumId w:val="13"/>
  </w:num>
  <w:num w:numId="30">
    <w:abstractNumId w:val="26"/>
  </w:num>
  <w:num w:numId="31">
    <w:abstractNumId w:val="27"/>
  </w:num>
  <w:num w:numId="32">
    <w:abstractNumId w:val="20"/>
  </w:num>
  <w:num w:numId="33">
    <w:abstractNumId w:val="1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Qws7AwNTI3NTQwN7dQ0lEKTi0uzszPAymwqAUAXmXNciwAAAA="/>
    <w:docVar w:name="EN.InstantFormat" w:val="&lt;ENInstantFormat&gt;&lt;Enabled&gt;0&lt;/Enabled&gt;&lt;ScanUnformatted&gt;1&lt;/ScanUnformatted&gt;&lt;ScanChanges&gt;1&lt;/ScanChanges&gt;&lt;Suspended&gt;0&lt;/Suspended&gt;&lt;/ENInstantFormat&gt;"/>
    <w:docVar w:name="EN.Layout" w:val="&lt;ENLayout&gt;&lt;Style&gt;APA 6th - Sentence Cas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twfprrpser99es5w0xx2p4fawrxfsvrpxp&quot;&gt;Privacy_Library&lt;record-ids&gt;&lt;item&gt;1056&lt;/item&gt;&lt;item&gt;11725&lt;/item&gt;&lt;item&gt;13400&lt;/item&gt;&lt;item&gt;16285&lt;/item&gt;&lt;item&gt;16390&lt;/item&gt;&lt;item&gt;16625&lt;/item&gt;&lt;item&gt;17221&lt;/item&gt;&lt;item&gt;17229&lt;/item&gt;&lt;item&gt;17230&lt;/item&gt;&lt;item&gt;17232&lt;/item&gt;&lt;item&gt;17243&lt;/item&gt;&lt;item&gt;17245&lt;/item&gt;&lt;item&gt;17247&lt;/item&gt;&lt;item&gt;17330&lt;/item&gt;&lt;item&gt;17369&lt;/item&gt;&lt;item&gt;17374&lt;/item&gt;&lt;item&gt;17385&lt;/item&gt;&lt;item&gt;17472&lt;/item&gt;&lt;item&gt;17490&lt;/item&gt;&lt;item&gt;17499&lt;/item&gt;&lt;item&gt;17504&lt;/item&gt;&lt;item&gt;17533&lt;/item&gt;&lt;item&gt;17549&lt;/item&gt;&lt;item&gt;17553&lt;/item&gt;&lt;item&gt;17555&lt;/item&gt;&lt;item&gt;17558&lt;/item&gt;&lt;item&gt;17561&lt;/item&gt;&lt;item&gt;17566&lt;/item&gt;&lt;item&gt;17586&lt;/item&gt;&lt;item&gt;17604&lt;/item&gt;&lt;item&gt;17612&lt;/item&gt;&lt;item&gt;17613&lt;/item&gt;&lt;item&gt;17615&lt;/item&gt;&lt;item&gt;17616&lt;/item&gt;&lt;item&gt;17617&lt;/item&gt;&lt;item&gt;17627&lt;/item&gt;&lt;item&gt;17640&lt;/item&gt;&lt;item&gt;17643&lt;/item&gt;&lt;item&gt;17645&lt;/item&gt;&lt;item&gt;17646&lt;/item&gt;&lt;item&gt;17647&lt;/item&gt;&lt;item&gt;17648&lt;/item&gt;&lt;item&gt;17649&lt;/item&gt;&lt;item&gt;17650&lt;/item&gt;&lt;item&gt;17651&lt;/item&gt;&lt;item&gt;17652&lt;/item&gt;&lt;item&gt;17653&lt;/item&gt;&lt;item&gt;17654&lt;/item&gt;&lt;item&gt;17655&lt;/item&gt;&lt;item&gt;17656&lt;/item&gt;&lt;item&gt;17657&lt;/item&gt;&lt;item&gt;17658&lt;/item&gt;&lt;item&gt;17659&lt;/item&gt;&lt;item&gt;17660&lt;/item&gt;&lt;/record-ids&gt;&lt;/item&gt;&lt;/Libraries&gt;"/>
  </w:docVars>
  <w:rsids>
    <w:rsidRoot w:val="00321D0B"/>
    <w:rsid w:val="00001899"/>
    <w:rsid w:val="000049AD"/>
    <w:rsid w:val="0000681B"/>
    <w:rsid w:val="000106EF"/>
    <w:rsid w:val="000133C0"/>
    <w:rsid w:val="00014C4E"/>
    <w:rsid w:val="00017107"/>
    <w:rsid w:val="000202E2"/>
    <w:rsid w:val="00021BBA"/>
    <w:rsid w:val="00022441"/>
    <w:rsid w:val="0002261E"/>
    <w:rsid w:val="00024839"/>
    <w:rsid w:val="00025639"/>
    <w:rsid w:val="00026871"/>
    <w:rsid w:val="00037A98"/>
    <w:rsid w:val="00041A8D"/>
    <w:rsid w:val="000427FB"/>
    <w:rsid w:val="0004455E"/>
    <w:rsid w:val="00047CB5"/>
    <w:rsid w:val="00051FAA"/>
    <w:rsid w:val="00056EBF"/>
    <w:rsid w:val="000571B7"/>
    <w:rsid w:val="000572A9"/>
    <w:rsid w:val="00061325"/>
    <w:rsid w:val="00070AA6"/>
    <w:rsid w:val="000733AC"/>
    <w:rsid w:val="00074B81"/>
    <w:rsid w:val="00074D22"/>
    <w:rsid w:val="00075081"/>
    <w:rsid w:val="0007528A"/>
    <w:rsid w:val="000811AB"/>
    <w:rsid w:val="00083C5F"/>
    <w:rsid w:val="0009097F"/>
    <w:rsid w:val="0009172C"/>
    <w:rsid w:val="00092CBB"/>
    <w:rsid w:val="000930EC"/>
    <w:rsid w:val="00095E61"/>
    <w:rsid w:val="000966C1"/>
    <w:rsid w:val="000970AC"/>
    <w:rsid w:val="000A1167"/>
    <w:rsid w:val="000A4428"/>
    <w:rsid w:val="000A6D40"/>
    <w:rsid w:val="000A7BC3"/>
    <w:rsid w:val="000B1661"/>
    <w:rsid w:val="000B1F0B"/>
    <w:rsid w:val="000B2E88"/>
    <w:rsid w:val="000B4603"/>
    <w:rsid w:val="000B4E12"/>
    <w:rsid w:val="000C09BE"/>
    <w:rsid w:val="000C1380"/>
    <w:rsid w:val="000C554F"/>
    <w:rsid w:val="000C5E91"/>
    <w:rsid w:val="000D0DC5"/>
    <w:rsid w:val="000D15FF"/>
    <w:rsid w:val="000D1A86"/>
    <w:rsid w:val="000D28DF"/>
    <w:rsid w:val="000D2996"/>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85266"/>
    <w:rsid w:val="001924C0"/>
    <w:rsid w:val="0019731E"/>
    <w:rsid w:val="001A09FE"/>
    <w:rsid w:val="001A67C9"/>
    <w:rsid w:val="001A69DE"/>
    <w:rsid w:val="001A713C"/>
    <w:rsid w:val="001B194D"/>
    <w:rsid w:val="001B1C7C"/>
    <w:rsid w:val="001B398F"/>
    <w:rsid w:val="001B46C6"/>
    <w:rsid w:val="001B4B48"/>
    <w:rsid w:val="001B4D1F"/>
    <w:rsid w:val="001B7681"/>
    <w:rsid w:val="001B7CAE"/>
    <w:rsid w:val="001C0772"/>
    <w:rsid w:val="001C0D4F"/>
    <w:rsid w:val="001C1BA3"/>
    <w:rsid w:val="001C1DEC"/>
    <w:rsid w:val="001C5736"/>
    <w:rsid w:val="001D647F"/>
    <w:rsid w:val="001D6620"/>
    <w:rsid w:val="001D6857"/>
    <w:rsid w:val="001E0572"/>
    <w:rsid w:val="001E0A67"/>
    <w:rsid w:val="001E1028"/>
    <w:rsid w:val="001E107B"/>
    <w:rsid w:val="001E14E2"/>
    <w:rsid w:val="001E6302"/>
    <w:rsid w:val="001E6857"/>
    <w:rsid w:val="001E7DCB"/>
    <w:rsid w:val="001F0D97"/>
    <w:rsid w:val="001F3411"/>
    <w:rsid w:val="001F4287"/>
    <w:rsid w:val="001F4DBA"/>
    <w:rsid w:val="00201E6D"/>
    <w:rsid w:val="0020415E"/>
    <w:rsid w:val="00204FF4"/>
    <w:rsid w:val="0021056E"/>
    <w:rsid w:val="0021075D"/>
    <w:rsid w:val="0021165A"/>
    <w:rsid w:val="00211BC9"/>
    <w:rsid w:val="00215EFC"/>
    <w:rsid w:val="0021620C"/>
    <w:rsid w:val="00216E78"/>
    <w:rsid w:val="00217275"/>
    <w:rsid w:val="002211DD"/>
    <w:rsid w:val="002268C8"/>
    <w:rsid w:val="00236F4B"/>
    <w:rsid w:val="00242B0D"/>
    <w:rsid w:val="002467C6"/>
    <w:rsid w:val="0024692A"/>
    <w:rsid w:val="00252BBA"/>
    <w:rsid w:val="00253123"/>
    <w:rsid w:val="00264001"/>
    <w:rsid w:val="00266354"/>
    <w:rsid w:val="00266DBE"/>
    <w:rsid w:val="00267920"/>
    <w:rsid w:val="00267A18"/>
    <w:rsid w:val="00273462"/>
    <w:rsid w:val="0027395B"/>
    <w:rsid w:val="00275854"/>
    <w:rsid w:val="00283B41"/>
    <w:rsid w:val="00285F28"/>
    <w:rsid w:val="00286398"/>
    <w:rsid w:val="00292768"/>
    <w:rsid w:val="002A02A8"/>
    <w:rsid w:val="002A3C42"/>
    <w:rsid w:val="002A5D75"/>
    <w:rsid w:val="002B1B1A"/>
    <w:rsid w:val="002B458E"/>
    <w:rsid w:val="002B7228"/>
    <w:rsid w:val="002B7285"/>
    <w:rsid w:val="002C53EE"/>
    <w:rsid w:val="002C7C74"/>
    <w:rsid w:val="002D24F7"/>
    <w:rsid w:val="002D2799"/>
    <w:rsid w:val="002D2CD7"/>
    <w:rsid w:val="002D4DDC"/>
    <w:rsid w:val="002D4F75"/>
    <w:rsid w:val="002D5559"/>
    <w:rsid w:val="002D5677"/>
    <w:rsid w:val="002D6493"/>
    <w:rsid w:val="002D7AB6"/>
    <w:rsid w:val="002E06D0"/>
    <w:rsid w:val="002E3C27"/>
    <w:rsid w:val="002E403A"/>
    <w:rsid w:val="002E7F3A"/>
    <w:rsid w:val="002F4EDB"/>
    <w:rsid w:val="002F6054"/>
    <w:rsid w:val="0030265B"/>
    <w:rsid w:val="00310E13"/>
    <w:rsid w:val="00315713"/>
    <w:rsid w:val="0031686C"/>
    <w:rsid w:val="00316FE0"/>
    <w:rsid w:val="003204D2"/>
    <w:rsid w:val="00321D0B"/>
    <w:rsid w:val="0032605E"/>
    <w:rsid w:val="003275D1"/>
    <w:rsid w:val="00330B2A"/>
    <w:rsid w:val="00331E17"/>
    <w:rsid w:val="00332859"/>
    <w:rsid w:val="00333063"/>
    <w:rsid w:val="003408E3"/>
    <w:rsid w:val="00342062"/>
    <w:rsid w:val="00342C80"/>
    <w:rsid w:val="00343480"/>
    <w:rsid w:val="00345E89"/>
    <w:rsid w:val="00352056"/>
    <w:rsid w:val="003522A1"/>
    <w:rsid w:val="0035254B"/>
    <w:rsid w:val="00353555"/>
    <w:rsid w:val="003553F4"/>
    <w:rsid w:val="003565D4"/>
    <w:rsid w:val="003607FB"/>
    <w:rsid w:val="00360FD5"/>
    <w:rsid w:val="0036340D"/>
    <w:rsid w:val="003634A5"/>
    <w:rsid w:val="003657FF"/>
    <w:rsid w:val="00366868"/>
    <w:rsid w:val="00367506"/>
    <w:rsid w:val="00370085"/>
    <w:rsid w:val="00370C8B"/>
    <w:rsid w:val="003744A7"/>
    <w:rsid w:val="00376235"/>
    <w:rsid w:val="00380274"/>
    <w:rsid w:val="00381FB6"/>
    <w:rsid w:val="003836D3"/>
    <w:rsid w:val="00383A52"/>
    <w:rsid w:val="0038598D"/>
    <w:rsid w:val="00391652"/>
    <w:rsid w:val="0039219C"/>
    <w:rsid w:val="003931D1"/>
    <w:rsid w:val="0039507F"/>
    <w:rsid w:val="003A1260"/>
    <w:rsid w:val="003A295F"/>
    <w:rsid w:val="003A2AFD"/>
    <w:rsid w:val="003A41DD"/>
    <w:rsid w:val="003A7033"/>
    <w:rsid w:val="003B1226"/>
    <w:rsid w:val="003B47FE"/>
    <w:rsid w:val="003B5673"/>
    <w:rsid w:val="003B6287"/>
    <w:rsid w:val="003B62C9"/>
    <w:rsid w:val="003B7C76"/>
    <w:rsid w:val="003C7176"/>
    <w:rsid w:val="003D0929"/>
    <w:rsid w:val="003D4729"/>
    <w:rsid w:val="003D7DD6"/>
    <w:rsid w:val="003E209F"/>
    <w:rsid w:val="003E5AAF"/>
    <w:rsid w:val="003E600D"/>
    <w:rsid w:val="003E64DF"/>
    <w:rsid w:val="003E6A5D"/>
    <w:rsid w:val="003F193A"/>
    <w:rsid w:val="003F19FD"/>
    <w:rsid w:val="003F4207"/>
    <w:rsid w:val="003F5711"/>
    <w:rsid w:val="003F5C46"/>
    <w:rsid w:val="003F7CBB"/>
    <w:rsid w:val="003F7D34"/>
    <w:rsid w:val="004075DD"/>
    <w:rsid w:val="00407B4A"/>
    <w:rsid w:val="00412C8E"/>
    <w:rsid w:val="00413493"/>
    <w:rsid w:val="0041518D"/>
    <w:rsid w:val="0042221D"/>
    <w:rsid w:val="00424DD3"/>
    <w:rsid w:val="004269C5"/>
    <w:rsid w:val="00434A28"/>
    <w:rsid w:val="00435939"/>
    <w:rsid w:val="00435941"/>
    <w:rsid w:val="00437CC7"/>
    <w:rsid w:val="00442B9C"/>
    <w:rsid w:val="0044471C"/>
    <w:rsid w:val="00445EFA"/>
    <w:rsid w:val="00446D55"/>
    <w:rsid w:val="0044738A"/>
    <w:rsid w:val="004473D3"/>
    <w:rsid w:val="00452231"/>
    <w:rsid w:val="00460C13"/>
    <w:rsid w:val="00463228"/>
    <w:rsid w:val="00463782"/>
    <w:rsid w:val="004667E0"/>
    <w:rsid w:val="0046760E"/>
    <w:rsid w:val="00470E10"/>
    <w:rsid w:val="00476763"/>
    <w:rsid w:val="00477A97"/>
    <w:rsid w:val="00481343"/>
    <w:rsid w:val="0048549E"/>
    <w:rsid w:val="004930C6"/>
    <w:rsid w:val="00493347"/>
    <w:rsid w:val="004935FE"/>
    <w:rsid w:val="00496092"/>
    <w:rsid w:val="004962A6"/>
    <w:rsid w:val="004A08DB"/>
    <w:rsid w:val="004A25D0"/>
    <w:rsid w:val="004A37E8"/>
    <w:rsid w:val="004A6113"/>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394D"/>
    <w:rsid w:val="004E4F5A"/>
    <w:rsid w:val="004E4FF3"/>
    <w:rsid w:val="004E56A8"/>
    <w:rsid w:val="004E7C7C"/>
    <w:rsid w:val="004F3B55"/>
    <w:rsid w:val="004F428E"/>
    <w:rsid w:val="004F4E46"/>
    <w:rsid w:val="004F6B7D"/>
    <w:rsid w:val="005015F6"/>
    <w:rsid w:val="005030C4"/>
    <w:rsid w:val="005031C5"/>
    <w:rsid w:val="005040D3"/>
    <w:rsid w:val="00504FDC"/>
    <w:rsid w:val="005120CC"/>
    <w:rsid w:val="00512B7B"/>
    <w:rsid w:val="00514EA1"/>
    <w:rsid w:val="00515259"/>
    <w:rsid w:val="0051798B"/>
    <w:rsid w:val="00521F5A"/>
    <w:rsid w:val="00525E06"/>
    <w:rsid w:val="00526454"/>
    <w:rsid w:val="00531823"/>
    <w:rsid w:val="00534ECC"/>
    <w:rsid w:val="00535545"/>
    <w:rsid w:val="0053720D"/>
    <w:rsid w:val="00540EF5"/>
    <w:rsid w:val="00541BF3"/>
    <w:rsid w:val="00541CD3"/>
    <w:rsid w:val="005460D4"/>
    <w:rsid w:val="005476FA"/>
    <w:rsid w:val="0055034D"/>
    <w:rsid w:val="005531CC"/>
    <w:rsid w:val="0055595E"/>
    <w:rsid w:val="00557988"/>
    <w:rsid w:val="00562C49"/>
    <w:rsid w:val="00562DEF"/>
    <w:rsid w:val="0056321A"/>
    <w:rsid w:val="00563A35"/>
    <w:rsid w:val="00566596"/>
    <w:rsid w:val="005741E9"/>
    <w:rsid w:val="005748CF"/>
    <w:rsid w:val="00574F97"/>
    <w:rsid w:val="00584270"/>
    <w:rsid w:val="00584738"/>
    <w:rsid w:val="00590BC9"/>
    <w:rsid w:val="005920B0"/>
    <w:rsid w:val="0059380D"/>
    <w:rsid w:val="00595A8F"/>
    <w:rsid w:val="005977C2"/>
    <w:rsid w:val="00597BF2"/>
    <w:rsid w:val="00597FAE"/>
    <w:rsid w:val="005A0E86"/>
    <w:rsid w:val="005A1F54"/>
    <w:rsid w:val="005A3020"/>
    <w:rsid w:val="005B134E"/>
    <w:rsid w:val="005B2039"/>
    <w:rsid w:val="005B344F"/>
    <w:rsid w:val="005B3FBA"/>
    <w:rsid w:val="005B4A1D"/>
    <w:rsid w:val="005B578B"/>
    <w:rsid w:val="005B674D"/>
    <w:rsid w:val="005C056D"/>
    <w:rsid w:val="005C0CBE"/>
    <w:rsid w:val="005C1FCF"/>
    <w:rsid w:val="005C3F41"/>
    <w:rsid w:val="005C6EF4"/>
    <w:rsid w:val="005D1885"/>
    <w:rsid w:val="005D4A38"/>
    <w:rsid w:val="005E2EEA"/>
    <w:rsid w:val="005E3708"/>
    <w:rsid w:val="005E3CCD"/>
    <w:rsid w:val="005E3D6B"/>
    <w:rsid w:val="005E5B55"/>
    <w:rsid w:val="005E5E4A"/>
    <w:rsid w:val="005E693D"/>
    <w:rsid w:val="005E75BF"/>
    <w:rsid w:val="005F08C1"/>
    <w:rsid w:val="005F3BA3"/>
    <w:rsid w:val="005F57BA"/>
    <w:rsid w:val="005F61E6"/>
    <w:rsid w:val="005F6C45"/>
    <w:rsid w:val="00605A69"/>
    <w:rsid w:val="00606C54"/>
    <w:rsid w:val="00614255"/>
    <w:rsid w:val="00614375"/>
    <w:rsid w:val="00615B0A"/>
    <w:rsid w:val="006168CF"/>
    <w:rsid w:val="0062011B"/>
    <w:rsid w:val="00626DE0"/>
    <w:rsid w:val="00630901"/>
    <w:rsid w:val="00631F8E"/>
    <w:rsid w:val="0063227D"/>
    <w:rsid w:val="00636EE9"/>
    <w:rsid w:val="00640950"/>
    <w:rsid w:val="00641AE7"/>
    <w:rsid w:val="00642629"/>
    <w:rsid w:val="00642EF7"/>
    <w:rsid w:val="0064756D"/>
    <w:rsid w:val="0064782B"/>
    <w:rsid w:val="0065293D"/>
    <w:rsid w:val="00653EFC"/>
    <w:rsid w:val="00654021"/>
    <w:rsid w:val="006552E2"/>
    <w:rsid w:val="00661045"/>
    <w:rsid w:val="00666DA8"/>
    <w:rsid w:val="00671057"/>
    <w:rsid w:val="00675AAF"/>
    <w:rsid w:val="0068031A"/>
    <w:rsid w:val="00681B2F"/>
    <w:rsid w:val="0068335F"/>
    <w:rsid w:val="00687217"/>
    <w:rsid w:val="00693302"/>
    <w:rsid w:val="0069640B"/>
    <w:rsid w:val="006972D1"/>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E6F75"/>
    <w:rsid w:val="006F231A"/>
    <w:rsid w:val="006F6B55"/>
    <w:rsid w:val="006F788D"/>
    <w:rsid w:val="006F78E1"/>
    <w:rsid w:val="00701072"/>
    <w:rsid w:val="00702054"/>
    <w:rsid w:val="007035A4"/>
    <w:rsid w:val="00711799"/>
    <w:rsid w:val="00712B78"/>
    <w:rsid w:val="0071393B"/>
    <w:rsid w:val="00713C59"/>
    <w:rsid w:val="00713EE2"/>
    <w:rsid w:val="007177FC"/>
    <w:rsid w:val="00720C5E"/>
    <w:rsid w:val="00721701"/>
    <w:rsid w:val="00731835"/>
    <w:rsid w:val="007341F8"/>
    <w:rsid w:val="00734372"/>
    <w:rsid w:val="00734AAD"/>
    <w:rsid w:val="00734EB8"/>
    <w:rsid w:val="0073576E"/>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0ED5"/>
    <w:rsid w:val="00773D59"/>
    <w:rsid w:val="00777419"/>
    <w:rsid w:val="00781003"/>
    <w:rsid w:val="007864A9"/>
    <w:rsid w:val="007911FD"/>
    <w:rsid w:val="00792064"/>
    <w:rsid w:val="00793930"/>
    <w:rsid w:val="00793DD1"/>
    <w:rsid w:val="00794FEC"/>
    <w:rsid w:val="007961CB"/>
    <w:rsid w:val="007A003E"/>
    <w:rsid w:val="007A1965"/>
    <w:rsid w:val="007A2ED1"/>
    <w:rsid w:val="007A410C"/>
    <w:rsid w:val="007A4BE6"/>
    <w:rsid w:val="007B0DC6"/>
    <w:rsid w:val="007B1094"/>
    <w:rsid w:val="007B1762"/>
    <w:rsid w:val="007B3320"/>
    <w:rsid w:val="007C301F"/>
    <w:rsid w:val="007C391B"/>
    <w:rsid w:val="007C4540"/>
    <w:rsid w:val="007C65AF"/>
    <w:rsid w:val="007D135D"/>
    <w:rsid w:val="007D730F"/>
    <w:rsid w:val="007D7CD8"/>
    <w:rsid w:val="007E3AA7"/>
    <w:rsid w:val="007F6A41"/>
    <w:rsid w:val="007F737D"/>
    <w:rsid w:val="008015AD"/>
    <w:rsid w:val="0080308E"/>
    <w:rsid w:val="00805303"/>
    <w:rsid w:val="00806705"/>
    <w:rsid w:val="00806738"/>
    <w:rsid w:val="008216D5"/>
    <w:rsid w:val="008236AA"/>
    <w:rsid w:val="008249CE"/>
    <w:rsid w:val="00831A50"/>
    <w:rsid w:val="00831B3C"/>
    <w:rsid w:val="00831C89"/>
    <w:rsid w:val="00832114"/>
    <w:rsid w:val="008334C8"/>
    <w:rsid w:val="00834C46"/>
    <w:rsid w:val="0084093E"/>
    <w:rsid w:val="00841CE1"/>
    <w:rsid w:val="00843164"/>
    <w:rsid w:val="008473D8"/>
    <w:rsid w:val="008528DC"/>
    <w:rsid w:val="00852B8C"/>
    <w:rsid w:val="00854981"/>
    <w:rsid w:val="00854B17"/>
    <w:rsid w:val="00864B2E"/>
    <w:rsid w:val="00865963"/>
    <w:rsid w:val="00871C1D"/>
    <w:rsid w:val="0087450E"/>
    <w:rsid w:val="00875A82"/>
    <w:rsid w:val="00876CA3"/>
    <w:rsid w:val="008772FE"/>
    <w:rsid w:val="008775F1"/>
    <w:rsid w:val="008821AE"/>
    <w:rsid w:val="00883D3A"/>
    <w:rsid w:val="008854F7"/>
    <w:rsid w:val="00885929"/>
    <w:rsid w:val="00885A9D"/>
    <w:rsid w:val="00887909"/>
    <w:rsid w:val="008929D2"/>
    <w:rsid w:val="00893636"/>
    <w:rsid w:val="00893B94"/>
    <w:rsid w:val="00896E9D"/>
    <w:rsid w:val="00896F11"/>
    <w:rsid w:val="008A1049"/>
    <w:rsid w:val="008A1C98"/>
    <w:rsid w:val="008A322D"/>
    <w:rsid w:val="008A4D72"/>
    <w:rsid w:val="008A6285"/>
    <w:rsid w:val="008A63B2"/>
    <w:rsid w:val="008A7502"/>
    <w:rsid w:val="008B345D"/>
    <w:rsid w:val="008C1FC2"/>
    <w:rsid w:val="008C2980"/>
    <w:rsid w:val="008C4DD6"/>
    <w:rsid w:val="008C52B7"/>
    <w:rsid w:val="008C5AFB"/>
    <w:rsid w:val="008D07FB"/>
    <w:rsid w:val="008D0C02"/>
    <w:rsid w:val="008D163C"/>
    <w:rsid w:val="008D357D"/>
    <w:rsid w:val="008D435A"/>
    <w:rsid w:val="008E387B"/>
    <w:rsid w:val="008E52A4"/>
    <w:rsid w:val="008E6087"/>
    <w:rsid w:val="008E758D"/>
    <w:rsid w:val="008F10A7"/>
    <w:rsid w:val="008F755D"/>
    <w:rsid w:val="008F7A39"/>
    <w:rsid w:val="009021E8"/>
    <w:rsid w:val="00904677"/>
    <w:rsid w:val="00905EE2"/>
    <w:rsid w:val="009065B5"/>
    <w:rsid w:val="00911440"/>
    <w:rsid w:val="00911712"/>
    <w:rsid w:val="00911B27"/>
    <w:rsid w:val="00912450"/>
    <w:rsid w:val="009170BE"/>
    <w:rsid w:val="00920B55"/>
    <w:rsid w:val="0092234A"/>
    <w:rsid w:val="009262C9"/>
    <w:rsid w:val="00930EB9"/>
    <w:rsid w:val="00933DC7"/>
    <w:rsid w:val="009418F4"/>
    <w:rsid w:val="00942BBC"/>
    <w:rsid w:val="00944180"/>
    <w:rsid w:val="00944AA0"/>
    <w:rsid w:val="00947DA2"/>
    <w:rsid w:val="00951177"/>
    <w:rsid w:val="00951910"/>
    <w:rsid w:val="00952647"/>
    <w:rsid w:val="00954A84"/>
    <w:rsid w:val="009635F0"/>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6C0C"/>
    <w:rsid w:val="009B73CE"/>
    <w:rsid w:val="009C2461"/>
    <w:rsid w:val="009C2F51"/>
    <w:rsid w:val="009C5A15"/>
    <w:rsid w:val="009C6FE2"/>
    <w:rsid w:val="009C7674"/>
    <w:rsid w:val="009D004A"/>
    <w:rsid w:val="009D4A27"/>
    <w:rsid w:val="009D5880"/>
    <w:rsid w:val="009D6D88"/>
    <w:rsid w:val="009E1FD4"/>
    <w:rsid w:val="009E3B07"/>
    <w:rsid w:val="009E51D1"/>
    <w:rsid w:val="009E5531"/>
    <w:rsid w:val="009F171E"/>
    <w:rsid w:val="009F3D2F"/>
    <w:rsid w:val="009F5362"/>
    <w:rsid w:val="009F7052"/>
    <w:rsid w:val="009F78BA"/>
    <w:rsid w:val="00A02668"/>
    <w:rsid w:val="00A02801"/>
    <w:rsid w:val="00A06A39"/>
    <w:rsid w:val="00A07F58"/>
    <w:rsid w:val="00A131CB"/>
    <w:rsid w:val="00A13832"/>
    <w:rsid w:val="00A14847"/>
    <w:rsid w:val="00A16D6D"/>
    <w:rsid w:val="00A21383"/>
    <w:rsid w:val="00A2199F"/>
    <w:rsid w:val="00A21B31"/>
    <w:rsid w:val="00A23018"/>
    <w:rsid w:val="00A2360E"/>
    <w:rsid w:val="00A26723"/>
    <w:rsid w:val="00A26E0C"/>
    <w:rsid w:val="00A32FCB"/>
    <w:rsid w:val="00A34C25"/>
    <w:rsid w:val="00A3507D"/>
    <w:rsid w:val="00A3509F"/>
    <w:rsid w:val="00A3717A"/>
    <w:rsid w:val="00A4088C"/>
    <w:rsid w:val="00A4456B"/>
    <w:rsid w:val="00A448D4"/>
    <w:rsid w:val="00A452E0"/>
    <w:rsid w:val="00A506DF"/>
    <w:rsid w:val="00A51EA5"/>
    <w:rsid w:val="00A53742"/>
    <w:rsid w:val="00A557A1"/>
    <w:rsid w:val="00A63059"/>
    <w:rsid w:val="00A63AE3"/>
    <w:rsid w:val="00A651A4"/>
    <w:rsid w:val="00A71361"/>
    <w:rsid w:val="00A719E7"/>
    <w:rsid w:val="00A738D3"/>
    <w:rsid w:val="00A746E2"/>
    <w:rsid w:val="00A74A7C"/>
    <w:rsid w:val="00A81FF2"/>
    <w:rsid w:val="00A83904"/>
    <w:rsid w:val="00A861F6"/>
    <w:rsid w:val="00A90A79"/>
    <w:rsid w:val="00A96B30"/>
    <w:rsid w:val="00AA00DC"/>
    <w:rsid w:val="00AA13A0"/>
    <w:rsid w:val="00AA442D"/>
    <w:rsid w:val="00AA59B5"/>
    <w:rsid w:val="00AA7777"/>
    <w:rsid w:val="00AA7B84"/>
    <w:rsid w:val="00AA7EFB"/>
    <w:rsid w:val="00AB1199"/>
    <w:rsid w:val="00AB4EFF"/>
    <w:rsid w:val="00AB5580"/>
    <w:rsid w:val="00AC0B4C"/>
    <w:rsid w:val="00AC1164"/>
    <w:rsid w:val="00AC21A2"/>
    <w:rsid w:val="00AC2296"/>
    <w:rsid w:val="00AC2754"/>
    <w:rsid w:val="00AC48B0"/>
    <w:rsid w:val="00AC4ACD"/>
    <w:rsid w:val="00AC5DFB"/>
    <w:rsid w:val="00AC7056"/>
    <w:rsid w:val="00AD13DC"/>
    <w:rsid w:val="00AD2D89"/>
    <w:rsid w:val="00AD57D1"/>
    <w:rsid w:val="00AD6DE2"/>
    <w:rsid w:val="00AE0A40"/>
    <w:rsid w:val="00AE1ED4"/>
    <w:rsid w:val="00AE21E1"/>
    <w:rsid w:val="00AE2F8D"/>
    <w:rsid w:val="00AE3BAE"/>
    <w:rsid w:val="00AE5687"/>
    <w:rsid w:val="00AE6A21"/>
    <w:rsid w:val="00AF1973"/>
    <w:rsid w:val="00AF1C8F"/>
    <w:rsid w:val="00AF2B68"/>
    <w:rsid w:val="00AF2C92"/>
    <w:rsid w:val="00AF3EC1"/>
    <w:rsid w:val="00AF420A"/>
    <w:rsid w:val="00AF5025"/>
    <w:rsid w:val="00AF519F"/>
    <w:rsid w:val="00AF5299"/>
    <w:rsid w:val="00AF5387"/>
    <w:rsid w:val="00AF55F5"/>
    <w:rsid w:val="00AF7E86"/>
    <w:rsid w:val="00B00537"/>
    <w:rsid w:val="00B024B9"/>
    <w:rsid w:val="00B0472A"/>
    <w:rsid w:val="00B0716F"/>
    <w:rsid w:val="00B077FA"/>
    <w:rsid w:val="00B127D7"/>
    <w:rsid w:val="00B130A2"/>
    <w:rsid w:val="00B13B0C"/>
    <w:rsid w:val="00B14408"/>
    <w:rsid w:val="00B1453A"/>
    <w:rsid w:val="00B20F82"/>
    <w:rsid w:val="00B246E9"/>
    <w:rsid w:val="00B25BD5"/>
    <w:rsid w:val="00B31486"/>
    <w:rsid w:val="00B34079"/>
    <w:rsid w:val="00B3793A"/>
    <w:rsid w:val="00B401BA"/>
    <w:rsid w:val="00B407E4"/>
    <w:rsid w:val="00B425B6"/>
    <w:rsid w:val="00B42A72"/>
    <w:rsid w:val="00B42EB1"/>
    <w:rsid w:val="00B43B67"/>
    <w:rsid w:val="00B441AE"/>
    <w:rsid w:val="00B45A65"/>
    <w:rsid w:val="00B45F33"/>
    <w:rsid w:val="00B46D50"/>
    <w:rsid w:val="00B53170"/>
    <w:rsid w:val="00B548B9"/>
    <w:rsid w:val="00B56DBE"/>
    <w:rsid w:val="00B570BB"/>
    <w:rsid w:val="00B62999"/>
    <w:rsid w:val="00B62E19"/>
    <w:rsid w:val="00B63BE3"/>
    <w:rsid w:val="00B64885"/>
    <w:rsid w:val="00B64FA3"/>
    <w:rsid w:val="00B66810"/>
    <w:rsid w:val="00B72BE3"/>
    <w:rsid w:val="00B73B80"/>
    <w:rsid w:val="00B770C7"/>
    <w:rsid w:val="00B80F26"/>
    <w:rsid w:val="00B822BD"/>
    <w:rsid w:val="00B842F4"/>
    <w:rsid w:val="00B87708"/>
    <w:rsid w:val="00B91A7B"/>
    <w:rsid w:val="00B92321"/>
    <w:rsid w:val="00B929DD"/>
    <w:rsid w:val="00B93AF6"/>
    <w:rsid w:val="00B95405"/>
    <w:rsid w:val="00B963F1"/>
    <w:rsid w:val="00B96FFF"/>
    <w:rsid w:val="00B974B3"/>
    <w:rsid w:val="00BA020A"/>
    <w:rsid w:val="00BB025A"/>
    <w:rsid w:val="00BB02A4"/>
    <w:rsid w:val="00BB1270"/>
    <w:rsid w:val="00BB1E44"/>
    <w:rsid w:val="00BB5267"/>
    <w:rsid w:val="00BB52B8"/>
    <w:rsid w:val="00BB59D8"/>
    <w:rsid w:val="00BB7E69"/>
    <w:rsid w:val="00BC0E51"/>
    <w:rsid w:val="00BC3C1F"/>
    <w:rsid w:val="00BC595F"/>
    <w:rsid w:val="00BC7CE7"/>
    <w:rsid w:val="00BD295E"/>
    <w:rsid w:val="00BD43EB"/>
    <w:rsid w:val="00BD4664"/>
    <w:rsid w:val="00BD7FBE"/>
    <w:rsid w:val="00BE1193"/>
    <w:rsid w:val="00BF4849"/>
    <w:rsid w:val="00BF4EA7"/>
    <w:rsid w:val="00BF6525"/>
    <w:rsid w:val="00C00EDB"/>
    <w:rsid w:val="00C02863"/>
    <w:rsid w:val="00C0383A"/>
    <w:rsid w:val="00C061DC"/>
    <w:rsid w:val="00C066F8"/>
    <w:rsid w:val="00C067FF"/>
    <w:rsid w:val="00C12862"/>
    <w:rsid w:val="00C13D28"/>
    <w:rsid w:val="00C14585"/>
    <w:rsid w:val="00C165A0"/>
    <w:rsid w:val="00C216CE"/>
    <w:rsid w:val="00C2184F"/>
    <w:rsid w:val="00C22A78"/>
    <w:rsid w:val="00C23C7E"/>
    <w:rsid w:val="00C246C5"/>
    <w:rsid w:val="00C25A82"/>
    <w:rsid w:val="00C304BC"/>
    <w:rsid w:val="00C30A2A"/>
    <w:rsid w:val="00C33993"/>
    <w:rsid w:val="00C4069E"/>
    <w:rsid w:val="00C41ADC"/>
    <w:rsid w:val="00C44149"/>
    <w:rsid w:val="00C44410"/>
    <w:rsid w:val="00C44A15"/>
    <w:rsid w:val="00C4630A"/>
    <w:rsid w:val="00C519E8"/>
    <w:rsid w:val="00C523F0"/>
    <w:rsid w:val="00C526D2"/>
    <w:rsid w:val="00C53A91"/>
    <w:rsid w:val="00C5794E"/>
    <w:rsid w:val="00C60968"/>
    <w:rsid w:val="00C63D39"/>
    <w:rsid w:val="00C63EDD"/>
    <w:rsid w:val="00C65B36"/>
    <w:rsid w:val="00C7292E"/>
    <w:rsid w:val="00C74E88"/>
    <w:rsid w:val="00C80924"/>
    <w:rsid w:val="00C82202"/>
    <w:rsid w:val="00C8286B"/>
    <w:rsid w:val="00C947F8"/>
    <w:rsid w:val="00C9515F"/>
    <w:rsid w:val="00C963C5"/>
    <w:rsid w:val="00CA030C"/>
    <w:rsid w:val="00CA1F41"/>
    <w:rsid w:val="00CA32EE"/>
    <w:rsid w:val="00CA38A3"/>
    <w:rsid w:val="00CA5771"/>
    <w:rsid w:val="00CA6A1A"/>
    <w:rsid w:val="00CC1E75"/>
    <w:rsid w:val="00CC2E0E"/>
    <w:rsid w:val="00CC345F"/>
    <w:rsid w:val="00CC361C"/>
    <w:rsid w:val="00CC474B"/>
    <w:rsid w:val="00CC658C"/>
    <w:rsid w:val="00CC67BF"/>
    <w:rsid w:val="00CD0843"/>
    <w:rsid w:val="00CD4E31"/>
    <w:rsid w:val="00CD5A78"/>
    <w:rsid w:val="00CD7345"/>
    <w:rsid w:val="00CE372E"/>
    <w:rsid w:val="00CF0A1B"/>
    <w:rsid w:val="00CF19F6"/>
    <w:rsid w:val="00CF2F4F"/>
    <w:rsid w:val="00CF536D"/>
    <w:rsid w:val="00D000EA"/>
    <w:rsid w:val="00D026B0"/>
    <w:rsid w:val="00D02E9D"/>
    <w:rsid w:val="00D04E79"/>
    <w:rsid w:val="00D06410"/>
    <w:rsid w:val="00D10CB8"/>
    <w:rsid w:val="00D12806"/>
    <w:rsid w:val="00D12D44"/>
    <w:rsid w:val="00D14449"/>
    <w:rsid w:val="00D15018"/>
    <w:rsid w:val="00D158AC"/>
    <w:rsid w:val="00D1694C"/>
    <w:rsid w:val="00D20F5E"/>
    <w:rsid w:val="00D23B76"/>
    <w:rsid w:val="00D24B4A"/>
    <w:rsid w:val="00D25CEE"/>
    <w:rsid w:val="00D36224"/>
    <w:rsid w:val="00D379A3"/>
    <w:rsid w:val="00D435D9"/>
    <w:rsid w:val="00D45FF3"/>
    <w:rsid w:val="00D46930"/>
    <w:rsid w:val="00D512CF"/>
    <w:rsid w:val="00D528B9"/>
    <w:rsid w:val="00D53186"/>
    <w:rsid w:val="00D5487D"/>
    <w:rsid w:val="00D60140"/>
    <w:rsid w:val="00D6024A"/>
    <w:rsid w:val="00D608B5"/>
    <w:rsid w:val="00D64739"/>
    <w:rsid w:val="00D65FA8"/>
    <w:rsid w:val="00D71F99"/>
    <w:rsid w:val="00D73CA4"/>
    <w:rsid w:val="00D73D71"/>
    <w:rsid w:val="00D74396"/>
    <w:rsid w:val="00D7441A"/>
    <w:rsid w:val="00D80284"/>
    <w:rsid w:val="00D81F71"/>
    <w:rsid w:val="00D8642D"/>
    <w:rsid w:val="00D90A5E"/>
    <w:rsid w:val="00D91A68"/>
    <w:rsid w:val="00D95A68"/>
    <w:rsid w:val="00D96633"/>
    <w:rsid w:val="00D969ED"/>
    <w:rsid w:val="00D9753D"/>
    <w:rsid w:val="00DA17C7"/>
    <w:rsid w:val="00DA6A9A"/>
    <w:rsid w:val="00DB1EFD"/>
    <w:rsid w:val="00DB364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2C19"/>
    <w:rsid w:val="00DF5B84"/>
    <w:rsid w:val="00DF6D5B"/>
    <w:rsid w:val="00DF771B"/>
    <w:rsid w:val="00DF7EE2"/>
    <w:rsid w:val="00E01BAA"/>
    <w:rsid w:val="00E0282A"/>
    <w:rsid w:val="00E02F9B"/>
    <w:rsid w:val="00E07E14"/>
    <w:rsid w:val="00E141E3"/>
    <w:rsid w:val="00E14462"/>
    <w:rsid w:val="00E14F94"/>
    <w:rsid w:val="00E17336"/>
    <w:rsid w:val="00E17D15"/>
    <w:rsid w:val="00E22B95"/>
    <w:rsid w:val="00E30331"/>
    <w:rsid w:val="00E30BB8"/>
    <w:rsid w:val="00E31F9C"/>
    <w:rsid w:val="00E40488"/>
    <w:rsid w:val="00E41C12"/>
    <w:rsid w:val="00E4697C"/>
    <w:rsid w:val="00E47062"/>
    <w:rsid w:val="00E50367"/>
    <w:rsid w:val="00E51ABA"/>
    <w:rsid w:val="00E524CB"/>
    <w:rsid w:val="00E6245A"/>
    <w:rsid w:val="00E65456"/>
    <w:rsid w:val="00E65A91"/>
    <w:rsid w:val="00E66188"/>
    <w:rsid w:val="00E664FB"/>
    <w:rsid w:val="00E672F0"/>
    <w:rsid w:val="00E70373"/>
    <w:rsid w:val="00E70E79"/>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6ED"/>
    <w:rsid w:val="00EC198B"/>
    <w:rsid w:val="00EC426D"/>
    <w:rsid w:val="00EC571B"/>
    <w:rsid w:val="00EC574E"/>
    <w:rsid w:val="00EC57D7"/>
    <w:rsid w:val="00EC6385"/>
    <w:rsid w:val="00ED1DE9"/>
    <w:rsid w:val="00ED23D4"/>
    <w:rsid w:val="00ED29C7"/>
    <w:rsid w:val="00ED5E0B"/>
    <w:rsid w:val="00ED6206"/>
    <w:rsid w:val="00EE37B6"/>
    <w:rsid w:val="00EF0F45"/>
    <w:rsid w:val="00EF575F"/>
    <w:rsid w:val="00EF7463"/>
    <w:rsid w:val="00EF7971"/>
    <w:rsid w:val="00F002EF"/>
    <w:rsid w:val="00F01EE9"/>
    <w:rsid w:val="00F04900"/>
    <w:rsid w:val="00F065A4"/>
    <w:rsid w:val="00F126B9"/>
    <w:rsid w:val="00F12715"/>
    <w:rsid w:val="00F137B4"/>
    <w:rsid w:val="00F144D5"/>
    <w:rsid w:val="00F146F0"/>
    <w:rsid w:val="00F15039"/>
    <w:rsid w:val="00F20FF3"/>
    <w:rsid w:val="00F2190B"/>
    <w:rsid w:val="00F228B5"/>
    <w:rsid w:val="00F2389C"/>
    <w:rsid w:val="00F25C67"/>
    <w:rsid w:val="00F30DFF"/>
    <w:rsid w:val="00F31560"/>
    <w:rsid w:val="00F32B80"/>
    <w:rsid w:val="00F340EB"/>
    <w:rsid w:val="00F35285"/>
    <w:rsid w:val="00F43B9D"/>
    <w:rsid w:val="00F44D5E"/>
    <w:rsid w:val="00F461E7"/>
    <w:rsid w:val="00F53A35"/>
    <w:rsid w:val="00F55A3D"/>
    <w:rsid w:val="00F5744B"/>
    <w:rsid w:val="00F61209"/>
    <w:rsid w:val="00F6259E"/>
    <w:rsid w:val="00F655DA"/>
    <w:rsid w:val="00F65DD4"/>
    <w:rsid w:val="00F672B2"/>
    <w:rsid w:val="00F80881"/>
    <w:rsid w:val="00F81126"/>
    <w:rsid w:val="00F83973"/>
    <w:rsid w:val="00F87FA3"/>
    <w:rsid w:val="00F93D8C"/>
    <w:rsid w:val="00FA089C"/>
    <w:rsid w:val="00FA1647"/>
    <w:rsid w:val="00FA3102"/>
    <w:rsid w:val="00FA48D4"/>
    <w:rsid w:val="00FA54FA"/>
    <w:rsid w:val="00FA6416"/>
    <w:rsid w:val="00FA6700"/>
    <w:rsid w:val="00FA6D39"/>
    <w:rsid w:val="00FB227E"/>
    <w:rsid w:val="00FB3D61"/>
    <w:rsid w:val="00FB44CE"/>
    <w:rsid w:val="00FB5009"/>
    <w:rsid w:val="00FB76AB"/>
    <w:rsid w:val="00FC2D18"/>
    <w:rsid w:val="00FC4917"/>
    <w:rsid w:val="00FD03FE"/>
    <w:rsid w:val="00FD126E"/>
    <w:rsid w:val="00FD31F5"/>
    <w:rsid w:val="00FD3C36"/>
    <w:rsid w:val="00FD4D81"/>
    <w:rsid w:val="00FD7498"/>
    <w:rsid w:val="00FD7FB3"/>
    <w:rsid w:val="00FE0402"/>
    <w:rsid w:val="00FE4713"/>
    <w:rsid w:val="00FE742F"/>
    <w:rsid w:val="00FF1F44"/>
    <w:rsid w:val="00FF225E"/>
    <w:rsid w:val="00FF519E"/>
    <w:rsid w:val="00FF56E3"/>
    <w:rsid w:val="00FF5E4F"/>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5750DA"/>
  <w15:docId w15:val="{12F7AA7D-E8AB-4BFC-9E9B-D2DA8796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9635F0"/>
    <w:pPr>
      <w:ind w:left="284" w:hanging="284"/>
    </w:pPr>
    <w:rPr>
      <w:sz w:val="22"/>
      <w:szCs w:val="20"/>
    </w:rPr>
  </w:style>
  <w:style w:type="character" w:customStyle="1" w:styleId="FootnoteTextChar">
    <w:name w:val="Footnote Text Char"/>
    <w:basedOn w:val="DefaultParagraphFont"/>
    <w:link w:val="FootnoteText"/>
    <w:uiPriority w:val="99"/>
    <w:rsid w:val="009635F0"/>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713C59"/>
    <w:rPr>
      <w:color w:val="0000FF" w:themeColor="hyperlink"/>
      <w:u w:val="single"/>
    </w:rPr>
  </w:style>
  <w:style w:type="character" w:customStyle="1" w:styleId="st">
    <w:name w:val="st"/>
    <w:basedOn w:val="DefaultParagraphFont"/>
    <w:rsid w:val="00713C59"/>
  </w:style>
  <w:style w:type="character" w:styleId="Emphasis">
    <w:name w:val="Emphasis"/>
    <w:basedOn w:val="DefaultParagraphFont"/>
    <w:uiPriority w:val="20"/>
    <w:qFormat/>
    <w:rsid w:val="00713C59"/>
    <w:rPr>
      <w:i/>
      <w:iCs/>
    </w:rPr>
  </w:style>
  <w:style w:type="character" w:styleId="CommentReference">
    <w:name w:val="annotation reference"/>
    <w:basedOn w:val="DefaultParagraphFont"/>
    <w:uiPriority w:val="99"/>
    <w:semiHidden/>
    <w:unhideWhenUsed/>
    <w:rsid w:val="00D36224"/>
    <w:rPr>
      <w:sz w:val="16"/>
      <w:szCs w:val="16"/>
    </w:rPr>
  </w:style>
  <w:style w:type="paragraph" w:styleId="CommentText">
    <w:name w:val="annotation text"/>
    <w:basedOn w:val="Normal"/>
    <w:link w:val="CommentTextChar"/>
    <w:uiPriority w:val="99"/>
    <w:unhideWhenUsed/>
    <w:rsid w:val="00D36224"/>
    <w:pPr>
      <w:widowControl w:val="0"/>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36224"/>
    <w:rPr>
      <w:rFonts w:asciiTheme="minorHAnsi" w:eastAsiaTheme="minorHAnsi" w:hAnsiTheme="minorHAnsi" w:cstheme="minorBidi"/>
      <w:lang w:eastAsia="en-US"/>
    </w:rPr>
  </w:style>
  <w:style w:type="character" w:customStyle="1" w:styleId="personname">
    <w:name w:val="person_name"/>
    <w:basedOn w:val="DefaultParagraphFont"/>
    <w:rsid w:val="00D36224"/>
  </w:style>
  <w:style w:type="paragraph" w:styleId="BalloonText">
    <w:name w:val="Balloon Text"/>
    <w:basedOn w:val="Normal"/>
    <w:link w:val="BalloonTextChar"/>
    <w:semiHidden/>
    <w:unhideWhenUsed/>
    <w:rsid w:val="00D362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36224"/>
    <w:rPr>
      <w:rFonts w:ascii="Segoe UI" w:hAnsi="Segoe UI" w:cs="Segoe UI"/>
      <w:sz w:val="18"/>
      <w:szCs w:val="18"/>
    </w:rPr>
  </w:style>
  <w:style w:type="paragraph" w:styleId="ListParagraph">
    <w:name w:val="List Paragraph"/>
    <w:basedOn w:val="Normal"/>
    <w:link w:val="ListParagraphChar"/>
    <w:uiPriority w:val="34"/>
    <w:qFormat/>
    <w:rsid w:val="00D36224"/>
    <w:pPr>
      <w:widowControl w:val="0"/>
      <w:spacing w:line="240"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D36224"/>
    <w:rPr>
      <w:rFonts w:asciiTheme="minorHAnsi" w:eastAsiaTheme="minorHAnsi" w:hAnsiTheme="minorHAnsi" w:cstheme="minorBidi"/>
      <w:sz w:val="22"/>
      <w:szCs w:val="22"/>
      <w:lang w:eastAsia="en-US"/>
    </w:rPr>
  </w:style>
  <w:style w:type="character" w:customStyle="1" w:styleId="app-c-publisher-metadatadefinition-sentence">
    <w:name w:val="app-c-publisher-metadata__definition-sentence"/>
    <w:basedOn w:val="DefaultParagraphFont"/>
    <w:rsid w:val="00D36224"/>
  </w:style>
  <w:style w:type="character" w:customStyle="1" w:styleId="cls-response">
    <w:name w:val="cls-response"/>
    <w:basedOn w:val="DefaultParagraphFont"/>
    <w:rsid w:val="00D36224"/>
  </w:style>
  <w:style w:type="paragraph" w:styleId="Caption">
    <w:name w:val="caption"/>
    <w:basedOn w:val="Normal"/>
    <w:next w:val="Normal"/>
    <w:uiPriority w:val="35"/>
    <w:unhideWhenUsed/>
    <w:qFormat/>
    <w:rsid w:val="00041A8D"/>
    <w:pPr>
      <w:widowControl w:val="0"/>
      <w:spacing w:after="200" w:line="240" w:lineRule="auto"/>
    </w:pPr>
    <w:rPr>
      <w:rFonts w:asciiTheme="minorHAnsi" w:eastAsiaTheme="minorHAnsi" w:hAnsiTheme="minorHAnsi" w:cstheme="minorBidi"/>
      <w:i/>
      <w:iCs/>
      <w:color w:val="1F497D" w:themeColor="text2"/>
      <w:sz w:val="18"/>
      <w:szCs w:val="18"/>
      <w:lang w:eastAsia="en-US"/>
    </w:rPr>
  </w:style>
  <w:style w:type="character" w:styleId="PageNumber">
    <w:name w:val="page number"/>
    <w:basedOn w:val="DefaultParagraphFont"/>
    <w:uiPriority w:val="99"/>
    <w:semiHidden/>
    <w:unhideWhenUsed/>
    <w:rsid w:val="00041A8D"/>
  </w:style>
  <w:style w:type="table" w:customStyle="1" w:styleId="GridTable32">
    <w:name w:val="Grid Table 32"/>
    <w:basedOn w:val="TableNormal"/>
    <w:uiPriority w:val="48"/>
    <w:rsid w:val="00EC16ED"/>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dNoteBibliography">
    <w:name w:val="EndNote Bibliography"/>
    <w:basedOn w:val="Normal"/>
    <w:link w:val="EndNoteBibliographyChar"/>
    <w:rsid w:val="00EC16ED"/>
    <w:pPr>
      <w:widowControl w:val="0"/>
      <w:spacing w:line="240" w:lineRule="auto"/>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EC16ED"/>
    <w:rPr>
      <w:rFonts w:eastAsiaTheme="minorHAnsi"/>
      <w:noProof/>
      <w:sz w:val="24"/>
      <w:szCs w:val="22"/>
      <w:lang w:val="en-US" w:eastAsia="en-US"/>
    </w:rPr>
  </w:style>
  <w:style w:type="table" w:customStyle="1" w:styleId="GridTable4-Accent31">
    <w:name w:val="Grid Table 4 - Accent 31"/>
    <w:basedOn w:val="TableNormal"/>
    <w:uiPriority w:val="49"/>
    <w:rsid w:val="00EC16ED"/>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size-large">
    <w:name w:val="a-size-large"/>
    <w:basedOn w:val="DefaultParagraphFont"/>
    <w:rsid w:val="00EC16ED"/>
  </w:style>
  <w:style w:type="paragraph" w:customStyle="1" w:styleId="EndNoteBibliographyTitle">
    <w:name w:val="EndNote Bibliography Title"/>
    <w:basedOn w:val="Normal"/>
    <w:link w:val="EndNoteBibliographyTitleChar"/>
    <w:rsid w:val="000B4E12"/>
    <w:pPr>
      <w:jc w:val="center"/>
    </w:pPr>
    <w:rPr>
      <w:noProof/>
    </w:rPr>
  </w:style>
  <w:style w:type="character" w:customStyle="1" w:styleId="EndNoteBibliographyTitleChar">
    <w:name w:val="EndNote Bibliography Title Char"/>
    <w:basedOn w:val="CommentTextChar"/>
    <w:link w:val="EndNoteBibliographyTitle"/>
    <w:rsid w:val="000B4E12"/>
    <w:rPr>
      <w:rFonts w:asciiTheme="minorHAnsi" w:eastAsiaTheme="minorHAnsi" w:hAnsiTheme="minorHAnsi" w:cstheme="minorBidi"/>
      <w:noProof/>
      <w:sz w:val="24"/>
      <w:szCs w:val="24"/>
      <w:lang w:eastAsia="en-US"/>
    </w:rPr>
  </w:style>
  <w:style w:type="character" w:styleId="FollowedHyperlink">
    <w:name w:val="FollowedHyperlink"/>
    <w:basedOn w:val="DefaultParagraphFont"/>
    <w:semiHidden/>
    <w:unhideWhenUsed/>
    <w:rsid w:val="003E209F"/>
    <w:rPr>
      <w:color w:val="800080" w:themeColor="followedHyperlink"/>
      <w:u w:val="single"/>
    </w:rPr>
  </w:style>
  <w:style w:type="paragraph" w:styleId="CommentSubject">
    <w:name w:val="annotation subject"/>
    <w:basedOn w:val="CommentText"/>
    <w:next w:val="CommentText"/>
    <w:link w:val="CommentSubjectChar"/>
    <w:semiHidden/>
    <w:unhideWhenUsed/>
    <w:rsid w:val="0009097F"/>
    <w:pPr>
      <w:widowControl/>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09097F"/>
    <w:rPr>
      <w:rFonts w:asciiTheme="minorHAnsi" w:eastAsiaTheme="minorHAnsi" w:hAnsiTheme="minorHAnsi" w:cstheme="minorBidi"/>
      <w:b/>
      <w:bCs/>
      <w:lang w:eastAsia="en-US"/>
    </w:rPr>
  </w:style>
  <w:style w:type="paragraph" w:styleId="Revision">
    <w:name w:val="Revision"/>
    <w:hidden/>
    <w:semiHidden/>
    <w:rsid w:val="003921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1456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arch.coe.int/cm/Pages/result_details.aspx?ObjectId=09000016808b79f7:" TargetMode="External"/><Relationship Id="rId18" Type="http://schemas.openxmlformats.org/officeDocument/2006/relationships/hyperlink" Target="https://ico.org.uk/for-organisations/guide-to-the-general-data-protection-regulation-gdp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assets.publishing.service.gov.uk/government/uploads/system/uploads/attachment_data/file/496451/Media_studies_GCSE_subject_content.pdf"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497237/Media_studies_AS_A_level_subject_conten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425601/PRIMARY_national_curriculum.pdf" TargetMode="External"/><Relationship Id="rId10" Type="http://schemas.openxmlformats.org/officeDocument/2006/relationships/chart" Target="charts/chart1.xml"/><Relationship Id="rId19" Type="http://schemas.openxmlformats.org/officeDocument/2006/relationships/hyperlink" Target="https://5rightsframework.com/static/Digital_Childhood_report_-_EMBARGOED.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defenddigitalme.com/wp-content/uploads/2018/05/StateOfDataReport_policymakers_ddm.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ILOVM\AppData\Local\Temp\Temp1_TF_Template_Word_Windows_2016.zip\TF_Template_Word_Windows_2016.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ndagir\Dropbox\ICO%20Privacy%20Project\Publications%20and%20presentations\Publications\Systematic%20mapping%20article\Charts_19022019%20-%20FOR%20SON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ndagir\Dropbox\ICO%20Privacy%20Project\Literature%20review\Summaries\Charts%20and%20tables\Charts_19022019%20-%20FOR%20SON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ndagir\Dropbox\ICO%20Privacy%20Project\Literature%20review\Summaries\ChartsandTables\Charts_19022019%20-%20FOR%20SON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2607878627177394E-2"/>
          <c:y val="0.113836912118269"/>
          <c:w val="0.89565165262102098"/>
          <c:h val="0.71613783551104304"/>
        </c:manualLayout>
      </c:layout>
      <c:scatterChart>
        <c:scatterStyle val="lineMarker"/>
        <c:varyColors val="0"/>
        <c:ser>
          <c:idx val="0"/>
          <c:order val="0"/>
          <c:tx>
            <c:strRef>
              <c:f>chartmethodyear!$M$1</c:f>
              <c:strCache>
                <c:ptCount val="1"/>
                <c:pt idx="0">
                  <c:v> Survey</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chartmethodyear!$L$2:$L$13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f>chartmethodyear!$M$2:$M$13</c:f>
              <c:numCache>
                <c:formatCode>General</c:formatCode>
                <c:ptCount val="12"/>
                <c:pt idx="0">
                  <c:v>1</c:v>
                </c:pt>
                <c:pt idx="1">
                  <c:v>3</c:v>
                </c:pt>
                <c:pt idx="2">
                  <c:v>3</c:v>
                </c:pt>
                <c:pt idx="3">
                  <c:v>1</c:v>
                </c:pt>
                <c:pt idx="4">
                  <c:v>2</c:v>
                </c:pt>
                <c:pt idx="5">
                  <c:v>2</c:v>
                </c:pt>
                <c:pt idx="6">
                  <c:v>5</c:v>
                </c:pt>
                <c:pt idx="7">
                  <c:v>2</c:v>
                </c:pt>
                <c:pt idx="8">
                  <c:v>3</c:v>
                </c:pt>
                <c:pt idx="9">
                  <c:v>8</c:v>
                </c:pt>
                <c:pt idx="10">
                  <c:v>5</c:v>
                </c:pt>
                <c:pt idx="11">
                  <c:v>1</c:v>
                </c:pt>
              </c:numCache>
            </c:numRef>
          </c:yVal>
          <c:smooth val="0"/>
          <c:extLst xmlns:c16r2="http://schemas.microsoft.com/office/drawing/2015/06/chart">
            <c:ext xmlns:c16="http://schemas.microsoft.com/office/drawing/2014/chart" uri="{C3380CC4-5D6E-409C-BE32-E72D297353CC}">
              <c16:uniqueId val="{00000000-7265-49EA-A9CB-01222875BA2C}"/>
            </c:ext>
          </c:extLst>
        </c:ser>
        <c:ser>
          <c:idx val="1"/>
          <c:order val="1"/>
          <c:tx>
            <c:strRef>
              <c:f>chartmethodyear!$N$1</c:f>
              <c:strCache>
                <c:ptCount val="1"/>
                <c:pt idx="0">
                  <c:v>Mixed methods </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chartmethodyear!$L$2:$L$13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f>chartmethodyear!$N$2:$N$13</c:f>
              <c:numCache>
                <c:formatCode>General</c:formatCode>
                <c:ptCount val="12"/>
                <c:pt idx="1">
                  <c:v>1</c:v>
                </c:pt>
                <c:pt idx="2">
                  <c:v>1</c:v>
                </c:pt>
                <c:pt idx="6">
                  <c:v>2</c:v>
                </c:pt>
                <c:pt idx="7">
                  <c:v>2</c:v>
                </c:pt>
                <c:pt idx="9">
                  <c:v>3</c:v>
                </c:pt>
                <c:pt idx="10">
                  <c:v>1</c:v>
                </c:pt>
              </c:numCache>
            </c:numRef>
          </c:yVal>
          <c:smooth val="0"/>
          <c:extLst xmlns:c16r2="http://schemas.microsoft.com/office/drawing/2015/06/chart">
            <c:ext xmlns:c16="http://schemas.microsoft.com/office/drawing/2014/chart" uri="{C3380CC4-5D6E-409C-BE32-E72D297353CC}">
              <c16:uniqueId val="{00000001-7265-49EA-A9CB-01222875BA2C}"/>
            </c:ext>
          </c:extLst>
        </c:ser>
        <c:ser>
          <c:idx val="2"/>
          <c:order val="2"/>
          <c:tx>
            <c:strRef>
              <c:f>chartmethodyear!$O$1</c:f>
              <c:strCache>
                <c:ptCount val="1"/>
                <c:pt idx="0">
                  <c:v> Interviews</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chartmethodyear!$L$2:$L$13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f>chartmethodyear!$O$2:$O$13</c:f>
              <c:numCache>
                <c:formatCode>General</c:formatCode>
                <c:ptCount val="12"/>
                <c:pt idx="1">
                  <c:v>1</c:v>
                </c:pt>
                <c:pt idx="2">
                  <c:v>1</c:v>
                </c:pt>
                <c:pt idx="3">
                  <c:v>1</c:v>
                </c:pt>
                <c:pt idx="6">
                  <c:v>1</c:v>
                </c:pt>
                <c:pt idx="7">
                  <c:v>2</c:v>
                </c:pt>
                <c:pt idx="8">
                  <c:v>1</c:v>
                </c:pt>
                <c:pt idx="9">
                  <c:v>1</c:v>
                </c:pt>
                <c:pt idx="10">
                  <c:v>5</c:v>
                </c:pt>
                <c:pt idx="11">
                  <c:v>4</c:v>
                </c:pt>
              </c:numCache>
            </c:numRef>
          </c:yVal>
          <c:smooth val="0"/>
          <c:extLst xmlns:c16r2="http://schemas.microsoft.com/office/drawing/2015/06/chart">
            <c:ext xmlns:c16="http://schemas.microsoft.com/office/drawing/2014/chart" uri="{C3380CC4-5D6E-409C-BE32-E72D297353CC}">
              <c16:uniqueId val="{00000002-7265-49EA-A9CB-01222875BA2C}"/>
            </c:ext>
          </c:extLst>
        </c:ser>
        <c:ser>
          <c:idx val="3"/>
          <c:order val="3"/>
          <c:tx>
            <c:strRef>
              <c:f>chartmethodyear!$P$1</c:f>
              <c:strCache>
                <c:ptCount val="1"/>
                <c:pt idx="0">
                  <c:v> Mixed qualitative methods</c:v>
                </c:pt>
              </c:strCache>
            </c:strRef>
          </c:tx>
          <c:spPr>
            <a:ln w="22225" cap="rnd">
              <a:solidFill>
                <a:schemeClr val="dk1">
                  <a:tint val="98500"/>
                </a:schemeClr>
              </a:solidFill>
              <a:round/>
            </a:ln>
            <a:effectLst/>
          </c:spPr>
          <c:marker>
            <c:symbol val="x"/>
            <c:size val="6"/>
            <c:spPr>
              <a:noFill/>
              <a:ln w="9525">
                <a:solidFill>
                  <a:schemeClr val="dk1">
                    <a:tint val="985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chartmethodyear!$L$2:$L$13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f>chartmethodyear!$P$2:$P$13</c:f>
              <c:numCache>
                <c:formatCode>General</c:formatCode>
                <c:ptCount val="12"/>
                <c:pt idx="2">
                  <c:v>1</c:v>
                </c:pt>
                <c:pt idx="4">
                  <c:v>2</c:v>
                </c:pt>
                <c:pt idx="7">
                  <c:v>3</c:v>
                </c:pt>
                <c:pt idx="8">
                  <c:v>3</c:v>
                </c:pt>
                <c:pt idx="9">
                  <c:v>2</c:v>
                </c:pt>
                <c:pt idx="10">
                  <c:v>1</c:v>
                </c:pt>
              </c:numCache>
            </c:numRef>
          </c:yVal>
          <c:smooth val="0"/>
          <c:extLst xmlns:c16r2="http://schemas.microsoft.com/office/drawing/2015/06/chart">
            <c:ext xmlns:c16="http://schemas.microsoft.com/office/drawing/2014/chart" uri="{C3380CC4-5D6E-409C-BE32-E72D297353CC}">
              <c16:uniqueId val="{00000003-7265-49EA-A9CB-01222875BA2C}"/>
            </c:ext>
          </c:extLst>
        </c:ser>
        <c:ser>
          <c:idx val="8"/>
          <c:order val="8"/>
          <c:tx>
            <c:strRef>
              <c:f>chartmethodyear!$U$1</c:f>
              <c:strCache>
                <c:ptCount val="1"/>
                <c:pt idx="0">
                  <c:v>Other methods</c:v>
                </c:pt>
              </c:strCache>
            </c:strRef>
          </c:tx>
          <c:spPr>
            <a:ln w="22225" cap="rnd">
              <a:solidFill>
                <a:schemeClr val="dk1">
                  <a:tint val="55000"/>
                </a:schemeClr>
              </a:solidFill>
              <a:round/>
            </a:ln>
            <a:effectLst/>
          </c:spPr>
          <c:marker>
            <c:symbol val="dash"/>
            <c:size val="6"/>
            <c:spPr>
              <a:solidFill>
                <a:schemeClr val="dk1">
                  <a:tint val="55000"/>
                </a:schemeClr>
              </a:solidFill>
              <a:ln w="9525">
                <a:solidFill>
                  <a:schemeClr val="dk1">
                    <a:tint val="5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chartmethodyear!$L$2:$L$13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f>chartmethodyear!$U$2:$U$13</c:f>
              <c:numCache>
                <c:formatCode>General</c:formatCode>
                <c:ptCount val="12"/>
                <c:pt idx="1">
                  <c:v>1</c:v>
                </c:pt>
                <c:pt idx="2">
                  <c:v>1</c:v>
                </c:pt>
                <c:pt idx="5">
                  <c:v>1</c:v>
                </c:pt>
                <c:pt idx="6">
                  <c:v>1</c:v>
                </c:pt>
                <c:pt idx="7">
                  <c:v>4</c:v>
                </c:pt>
                <c:pt idx="8">
                  <c:v>4</c:v>
                </c:pt>
                <c:pt idx="9">
                  <c:v>3</c:v>
                </c:pt>
                <c:pt idx="10">
                  <c:v>9</c:v>
                </c:pt>
                <c:pt idx="11">
                  <c:v>6</c:v>
                </c:pt>
              </c:numCache>
            </c:numRef>
          </c:yVal>
          <c:smooth val="0"/>
          <c:extLst xmlns:c16r2="http://schemas.microsoft.com/office/drawing/2015/06/chart">
            <c:ext xmlns:c16="http://schemas.microsoft.com/office/drawing/2014/chart" uri="{C3380CC4-5D6E-409C-BE32-E72D297353CC}">
              <c16:uniqueId val="{00000004-7265-49EA-A9CB-01222875BA2C}"/>
            </c:ext>
          </c:extLst>
        </c:ser>
        <c:dLbls>
          <c:dLblPos val="t"/>
          <c:showLegendKey val="0"/>
          <c:showVal val="1"/>
          <c:showCatName val="0"/>
          <c:showSerName val="0"/>
          <c:showPercent val="0"/>
          <c:showBubbleSize val="0"/>
        </c:dLbls>
        <c:axId val="678848072"/>
        <c:axId val="676856472"/>
        <c:extLst xmlns:c16r2="http://schemas.microsoft.com/office/drawing/2015/06/chart">
          <c:ext xmlns:c15="http://schemas.microsoft.com/office/drawing/2012/chart" uri="{02D57815-91ED-43cb-92C2-25804820EDAC}">
            <c15:filteredScatterSeries>
              <c15:ser>
                <c:idx val="4"/>
                <c:order val="4"/>
                <c:tx>
                  <c:strRef>
                    <c:extLst xmlns:c16r2="http://schemas.microsoft.com/office/drawing/2015/06/chart">
                      <c:ext uri="{02D57815-91ED-43cb-92C2-25804820EDAC}">
                        <c15:formulaRef>
                          <c15:sqref>chartmethodyear!$Q$1</c15:sqref>
                        </c15:formulaRef>
                      </c:ext>
                    </c:extLst>
                    <c:strCache>
                      <c:ptCount val="1"/>
                      <c:pt idx="0">
                        <c:v>Experimental</c:v>
                      </c:pt>
                    </c:strCache>
                  </c:strRef>
                </c:tx>
                <c:spPr>
                  <a:ln w="22225" cap="rnd">
                    <a:solidFill>
                      <a:schemeClr val="dk1">
                        <a:tint val="30000"/>
                      </a:schemeClr>
                    </a:solidFill>
                    <a:round/>
                  </a:ln>
                  <a:effectLst/>
                </c:spPr>
                <c:marker>
                  <c:symbol val="star"/>
                  <c:size val="6"/>
                  <c:spPr>
                    <a:noFill/>
                    <a:ln w="9525">
                      <a:solidFill>
                        <a:schemeClr val="dk1">
                          <a:tint val="3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a:solidFill>
                              <a:schemeClr val="tx1">
                                <a:lumMod val="35000"/>
                                <a:lumOff val="65000"/>
                              </a:schemeClr>
                            </a:solidFill>
                          </a:ln>
                          <a:effectLst/>
                        </c:spPr>
                      </c15:leaderLines>
                    </c:ext>
                  </c:extLst>
                </c:dLbls>
                <c:xVal>
                  <c:numRef>
                    <c:extLst xmlns:c16r2="http://schemas.microsoft.com/office/drawing/2015/06/chart">
                      <c:ext uri="{02D57815-91ED-43cb-92C2-25804820EDAC}">
                        <c15:formulaRef>
                          <c15:sqref>chartmethodyear!$L$2:$L$13</c15:sqref>
                        </c15:formulaRef>
                      </c:ext>
                    </c:extLst>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extLst xmlns:c16r2="http://schemas.microsoft.com/office/drawing/2015/06/chart">
                      <c:ext uri="{02D57815-91ED-43cb-92C2-25804820EDAC}">
                        <c15:formulaRef>
                          <c15:sqref>chartmethodyear!$Q$2:$Q$13</c15:sqref>
                        </c15:formulaRef>
                      </c:ext>
                    </c:extLst>
                    <c:numCache>
                      <c:formatCode>General</c:formatCode>
                      <c:ptCount val="12"/>
                      <c:pt idx="2">
                        <c:v>1</c:v>
                      </c:pt>
                      <c:pt idx="6">
                        <c:v>1</c:v>
                      </c:pt>
                      <c:pt idx="9">
                        <c:v>1</c:v>
                      </c:pt>
                      <c:pt idx="10">
                        <c:v>5</c:v>
                      </c:pt>
                      <c:pt idx="11">
                        <c:v>1</c:v>
                      </c:pt>
                    </c:numCache>
                  </c:numRef>
                </c:yVal>
                <c:smooth val="0"/>
                <c:extLst xmlns:c16r2="http://schemas.microsoft.com/office/drawing/2015/06/chart">
                  <c:ext xmlns:c16="http://schemas.microsoft.com/office/drawing/2014/chart" uri="{C3380CC4-5D6E-409C-BE32-E72D297353CC}">
                    <c16:uniqueId val="{00000005-7265-49EA-A9CB-01222875BA2C}"/>
                  </c:ext>
                </c:extLst>
              </c15:ser>
            </c15:filteredScatterSeries>
            <c15:filteredScatter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chartmethodyear!$R$1</c15:sqref>
                        </c15:formulaRef>
                      </c:ext>
                    </c:extLst>
                    <c:strCache>
                      <c:ptCount val="1"/>
                      <c:pt idx="0">
                        <c:v>Participatory</c:v>
                      </c:pt>
                    </c:strCache>
                  </c:strRef>
                </c:tx>
                <c:spPr>
                  <a:ln w="22225" cap="rnd">
                    <a:solidFill>
                      <a:schemeClr val="dk1">
                        <a:tint val="60000"/>
                      </a:schemeClr>
                    </a:solidFill>
                    <a:round/>
                  </a:ln>
                  <a:effectLst/>
                </c:spPr>
                <c:marker>
                  <c:symbol val="circle"/>
                  <c:size val="6"/>
                  <c:spPr>
                    <a:solidFill>
                      <a:schemeClr val="dk1">
                        <a:tint val="60000"/>
                      </a:schemeClr>
                    </a:solidFill>
                    <a:ln w="9525">
                      <a:solidFill>
                        <a:schemeClr val="dk1">
                          <a:tint val="6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extLst xmlns:c15="http://schemas.microsoft.com/office/drawing/2012/chart" xmlns:c16r2="http://schemas.microsoft.com/office/drawing/2015/06/chart">
                      <c:ext xmlns:c15="http://schemas.microsoft.com/office/drawing/2012/chart" uri="{02D57815-91ED-43cb-92C2-25804820EDAC}">
                        <c15:formulaRef>
                          <c15:sqref>chartmethodyear!$L$2:$L$13</c15:sqref>
                        </c15:formulaRef>
                      </c:ext>
                    </c:extLst>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extLst xmlns:c15="http://schemas.microsoft.com/office/drawing/2012/chart" xmlns:c16r2="http://schemas.microsoft.com/office/drawing/2015/06/chart">
                      <c:ext xmlns:c15="http://schemas.microsoft.com/office/drawing/2012/chart" uri="{02D57815-91ED-43cb-92C2-25804820EDAC}">
                        <c15:formulaRef>
                          <c15:sqref>chartmethodyear!$R$2:$R$13</c15:sqref>
                        </c15:formulaRef>
                      </c:ext>
                    </c:extLst>
                    <c:numCache>
                      <c:formatCode>General</c:formatCode>
                      <c:ptCount val="12"/>
                      <c:pt idx="5">
                        <c:v>1</c:v>
                      </c:pt>
                      <c:pt idx="7">
                        <c:v>2</c:v>
                      </c:pt>
                      <c:pt idx="8">
                        <c:v>1</c:v>
                      </c:pt>
                      <c:pt idx="10">
                        <c:v>3</c:v>
                      </c:pt>
                      <c:pt idx="11">
                        <c:v>2</c:v>
                      </c:pt>
                    </c:numCache>
                  </c:numRef>
                </c:yVal>
                <c:smooth val="0"/>
                <c:extLst xmlns:c15="http://schemas.microsoft.com/office/drawing/2012/chart" xmlns:c16r2="http://schemas.microsoft.com/office/drawing/2015/06/chart">
                  <c:ext xmlns:c16="http://schemas.microsoft.com/office/drawing/2014/chart" uri="{C3380CC4-5D6E-409C-BE32-E72D297353CC}">
                    <c16:uniqueId val="{00000006-7265-49EA-A9CB-01222875BA2C}"/>
                  </c:ext>
                </c:extLst>
              </c15:ser>
            </c15:filteredScatterSeries>
            <c15:filteredScatter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chartmethodyear!$S$1</c15:sqref>
                        </c15:formulaRef>
                      </c:ext>
                    </c:extLst>
                    <c:strCache>
                      <c:ptCount val="1"/>
                      <c:pt idx="0">
                        <c:v>Secondary Analysis</c:v>
                      </c:pt>
                    </c:strCache>
                  </c:strRef>
                </c:tx>
                <c:spPr>
                  <a:ln w="22225" cap="rnd">
                    <a:solidFill>
                      <a:schemeClr val="dk1">
                        <a:tint val="80000"/>
                      </a:schemeClr>
                    </a:solidFill>
                    <a:round/>
                  </a:ln>
                  <a:effectLst/>
                </c:spPr>
                <c:marker>
                  <c:symbol val="plus"/>
                  <c:size val="6"/>
                  <c:spPr>
                    <a:noFill/>
                    <a:ln w="9525">
                      <a:solidFill>
                        <a:schemeClr val="dk1">
                          <a:tint val="8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extLst xmlns:c15="http://schemas.microsoft.com/office/drawing/2012/chart" xmlns:c16r2="http://schemas.microsoft.com/office/drawing/2015/06/chart">
                      <c:ext xmlns:c15="http://schemas.microsoft.com/office/drawing/2012/chart" uri="{02D57815-91ED-43cb-92C2-25804820EDAC}">
                        <c15:formulaRef>
                          <c15:sqref>chartmethodyear!$L$2:$L$13</c15:sqref>
                        </c15:formulaRef>
                      </c:ext>
                    </c:extLst>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extLst xmlns:c15="http://schemas.microsoft.com/office/drawing/2012/chart" xmlns:c16r2="http://schemas.microsoft.com/office/drawing/2015/06/chart">
                      <c:ext xmlns:c15="http://schemas.microsoft.com/office/drawing/2012/chart" uri="{02D57815-91ED-43cb-92C2-25804820EDAC}">
                        <c15:formulaRef>
                          <c15:sqref>chartmethodyear!$S$2:$S$13</c15:sqref>
                        </c15:formulaRef>
                      </c:ext>
                    </c:extLst>
                    <c:numCache>
                      <c:formatCode>General</c:formatCode>
                      <c:ptCount val="12"/>
                      <c:pt idx="7">
                        <c:v>2</c:v>
                      </c:pt>
                      <c:pt idx="8">
                        <c:v>3</c:v>
                      </c:pt>
                      <c:pt idx="9">
                        <c:v>1</c:v>
                      </c:pt>
                      <c:pt idx="11">
                        <c:v>1</c:v>
                      </c:pt>
                    </c:numCache>
                  </c:numRef>
                </c:yVal>
                <c:smooth val="0"/>
                <c:extLst xmlns:c15="http://schemas.microsoft.com/office/drawing/2012/chart" xmlns:c16r2="http://schemas.microsoft.com/office/drawing/2015/06/chart">
                  <c:ext xmlns:c16="http://schemas.microsoft.com/office/drawing/2014/chart" uri="{C3380CC4-5D6E-409C-BE32-E72D297353CC}">
                    <c16:uniqueId val="{00000007-7265-49EA-A9CB-01222875BA2C}"/>
                  </c:ext>
                </c:extLst>
              </c15:ser>
            </c15:filteredScatterSeries>
            <c15:filteredScatter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chartmethodyear!$T$1</c15:sqref>
                        </c15:formulaRef>
                      </c:ext>
                    </c:extLst>
                    <c:strCache>
                      <c:ptCount val="1"/>
                      <c:pt idx="0">
                        <c:v>Digital research</c:v>
                      </c:pt>
                    </c:strCache>
                  </c:strRef>
                </c:tx>
                <c:spPr>
                  <a:ln w="22225" cap="rnd">
                    <a:solidFill>
                      <a:schemeClr val="dk1">
                        <a:tint val="88500"/>
                      </a:schemeClr>
                    </a:solidFill>
                    <a:round/>
                  </a:ln>
                  <a:effectLst/>
                </c:spPr>
                <c:marker>
                  <c:symbol val="dot"/>
                  <c:size val="6"/>
                  <c:spPr>
                    <a:solidFill>
                      <a:schemeClr val="dk1">
                        <a:tint val="88500"/>
                      </a:schemeClr>
                    </a:solidFill>
                    <a:ln w="9525">
                      <a:solidFill>
                        <a:schemeClr val="dk1">
                          <a:tint val="885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extLst xmlns:c15="http://schemas.microsoft.com/office/drawing/2012/chart" xmlns:c16r2="http://schemas.microsoft.com/office/drawing/2015/06/chart">
                      <c:ext xmlns:c15="http://schemas.microsoft.com/office/drawing/2012/chart" uri="{02D57815-91ED-43cb-92C2-25804820EDAC}">
                        <c15:formulaRef>
                          <c15:sqref>chartmethodyear!$L$2:$L$13</c15:sqref>
                        </c15:formulaRef>
                      </c:ext>
                    </c:extLst>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extLst xmlns:c15="http://schemas.microsoft.com/office/drawing/2012/chart" xmlns:c16r2="http://schemas.microsoft.com/office/drawing/2015/06/chart">
                      <c:ext xmlns:c15="http://schemas.microsoft.com/office/drawing/2012/chart" uri="{02D57815-91ED-43cb-92C2-25804820EDAC}">
                        <c15:formulaRef>
                          <c15:sqref>chartmethodyear!$T$2:$T$13</c15:sqref>
                        </c15:formulaRef>
                      </c:ext>
                    </c:extLst>
                    <c:numCache>
                      <c:formatCode>General</c:formatCode>
                      <c:ptCount val="12"/>
                      <c:pt idx="1">
                        <c:v>1</c:v>
                      </c:pt>
                      <c:pt idx="9">
                        <c:v>1</c:v>
                      </c:pt>
                      <c:pt idx="10">
                        <c:v>1</c:v>
                      </c:pt>
                      <c:pt idx="11">
                        <c:v>2</c:v>
                      </c:pt>
                    </c:numCache>
                  </c:numRef>
                </c:yVal>
                <c:smooth val="0"/>
                <c:extLst xmlns:c15="http://schemas.microsoft.com/office/drawing/2012/chart" xmlns:c16r2="http://schemas.microsoft.com/office/drawing/2015/06/chart">
                  <c:ext xmlns:c16="http://schemas.microsoft.com/office/drawing/2014/chart" uri="{C3380CC4-5D6E-409C-BE32-E72D297353CC}">
                    <c16:uniqueId val="{00000008-7265-49EA-A9CB-01222875BA2C}"/>
                  </c:ext>
                </c:extLst>
              </c15:ser>
            </c15:filteredScatterSeries>
          </c:ext>
        </c:extLst>
      </c:scatterChart>
      <c:valAx>
        <c:axId val="678848072"/>
        <c:scaling>
          <c:orientation val="minMax"/>
          <c:max val="201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all" baseline="0">
                    <a:solidFill>
                      <a:sysClr val="windowText" lastClr="000000"/>
                    </a:solidFill>
                    <a:latin typeface="+mn-lt"/>
                    <a:ea typeface="+mn-ea"/>
                    <a:cs typeface="+mn-cs"/>
                  </a:defRPr>
                </a:pPr>
                <a:r>
                  <a:rPr lang="en-GB" sz="1000" cap="none">
                    <a:solidFill>
                      <a:sysClr val="windowText" lastClr="000000"/>
                    </a:solidFill>
                  </a:rPr>
                  <a:t>Year</a:t>
                </a:r>
                <a:r>
                  <a:rPr lang="en-GB" sz="1000" cap="none" baseline="0">
                    <a:solidFill>
                      <a:sysClr val="windowText" lastClr="000000"/>
                    </a:solidFill>
                  </a:rPr>
                  <a:t> of publication</a:t>
                </a:r>
                <a:endParaRPr lang="en-GB" sz="1000" cap="none">
                  <a:solidFill>
                    <a:sysClr val="windowText" lastClr="000000"/>
                  </a:solidFill>
                </a:endParaRPr>
              </a:p>
            </c:rich>
          </c:tx>
          <c:layout>
            <c:manualLayout>
              <c:xMode val="edge"/>
              <c:yMode val="edge"/>
              <c:x val="0.43343661688306701"/>
              <c:y val="0.917644546400203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mn-lt"/>
                <a:ea typeface="+mn-ea"/>
                <a:cs typeface="+mn-cs"/>
              </a:defRPr>
            </a:pPr>
            <a:endParaRPr lang="en-US"/>
          </a:p>
        </c:txPr>
        <c:crossAx val="676856472"/>
        <c:crosses val="autoZero"/>
        <c:crossBetween val="midCat"/>
      </c:valAx>
      <c:valAx>
        <c:axId val="676856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cap="all" baseline="0">
                    <a:solidFill>
                      <a:sysClr val="windowText" lastClr="000000"/>
                    </a:solidFill>
                    <a:latin typeface="+mn-lt"/>
                    <a:ea typeface="+mn-ea"/>
                    <a:cs typeface="+mn-cs"/>
                  </a:defRPr>
                </a:pPr>
                <a:r>
                  <a:rPr lang="en-GB" sz="1000" cap="none">
                    <a:solidFill>
                      <a:sysClr val="windowText" lastClr="000000"/>
                    </a:solidFill>
                  </a:rPr>
                  <a:t>Frequency</a:t>
                </a:r>
                <a:endParaRPr lang="en-GB" sz="1000">
                  <a:solidFill>
                    <a:sysClr val="windowText" lastClr="000000"/>
                  </a:solidFill>
                </a:endParaRPr>
              </a:p>
            </c:rich>
          </c:tx>
          <c:layout>
            <c:manualLayout>
              <c:xMode val="edge"/>
              <c:yMode val="edge"/>
              <c:x val="0"/>
              <c:y val="0.40542583528410298"/>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7884807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pivotSource>
    <c:name>[Charts_19022019 - FOR SONIA.xlsx]Sheet4!PivotTable4</c:name>
    <c:fmtId val="-1"/>
  </c:pivotSource>
  <c:chart>
    <c:autoTitleDeleted val="0"/>
    <c:pivotFmts>
      <c:pivotFmt>
        <c:idx val="0"/>
        <c:spPr>
          <a:solidFill>
            <a:schemeClr val="dk1">
              <a:tint val="88500"/>
            </a:schemeClr>
          </a:solidFill>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dk1">
              <a:tint val="88500"/>
            </a:schemeClr>
          </a:solidFill>
          <a:ln w="22225" cap="rnd">
            <a:solidFill>
              <a:schemeClr val="dk1">
                <a:tint val="88500"/>
              </a:schemeClr>
            </a:solidFill>
            <a:round/>
          </a:ln>
          <a:effectLst/>
        </c:spPr>
        <c:marker>
          <c:symbol val="square"/>
          <c:size val="6"/>
          <c:spPr>
            <a:solidFill>
              <a:schemeClr val="dk1">
                <a:tint val="55000"/>
              </a:schemeClr>
            </a:solidFill>
            <a:ln w="9525">
              <a:solidFill>
                <a:schemeClr val="dk1">
                  <a:tint val="5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dk1">
              <a:tint val="88500"/>
            </a:schemeClr>
          </a:solidFill>
          <a:ln w="22225" cap="rnd">
            <a:solidFill>
              <a:schemeClr val="dk1">
                <a:tint val="885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dk1">
              <a:tint val="88500"/>
            </a:schemeClr>
          </a:solidFill>
          <a:ln w="22225" cap="rnd">
            <a:solidFill>
              <a:schemeClr val="dk1">
                <a:tint val="88500"/>
              </a:schemeClr>
            </a:solidFill>
            <a:round/>
          </a:ln>
          <a:effectLst/>
        </c:spPr>
        <c:marker>
          <c:symbol val="x"/>
          <c:size val="6"/>
          <c:spPr>
            <a:noFill/>
            <a:ln w="9525">
              <a:solidFill>
                <a:schemeClr val="dk1">
                  <a:tint val="9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dk1">
              <a:tint val="88500"/>
            </a:schemeClr>
          </a:solidFill>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dk1">
              <a:tint val="88500"/>
            </a:schemeClr>
          </a:solidFill>
          <a:ln w="22225" cap="rnd">
            <a:solidFill>
              <a:schemeClr val="dk1">
                <a:tint val="88500"/>
              </a:schemeClr>
            </a:solidFill>
            <a:round/>
          </a:ln>
          <a:effectLst/>
        </c:spPr>
        <c:marker>
          <c:symbol val="square"/>
          <c:size val="6"/>
          <c:spPr>
            <a:solidFill>
              <a:schemeClr val="dk1">
                <a:tint val="55000"/>
              </a:schemeClr>
            </a:solidFill>
            <a:ln w="9525">
              <a:solidFill>
                <a:schemeClr val="dk1">
                  <a:tint val="5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chemeClr val="dk1">
              <a:tint val="88500"/>
            </a:schemeClr>
          </a:solidFill>
          <a:ln w="22225" cap="rnd">
            <a:solidFill>
              <a:schemeClr val="dk1">
                <a:tint val="885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dk1">
              <a:tint val="88500"/>
            </a:schemeClr>
          </a:solidFill>
          <a:ln w="22225" cap="rnd">
            <a:solidFill>
              <a:schemeClr val="dk1">
                <a:tint val="88500"/>
              </a:schemeClr>
            </a:solidFill>
            <a:round/>
          </a:ln>
          <a:effectLst/>
        </c:spPr>
        <c:marker>
          <c:symbol val="x"/>
          <c:size val="6"/>
          <c:spPr>
            <a:noFill/>
            <a:ln w="9525">
              <a:solidFill>
                <a:schemeClr val="dk1">
                  <a:tint val="9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dk1">
              <a:tint val="88500"/>
            </a:schemeClr>
          </a:solidFill>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spPr>
          <a:solidFill>
            <a:schemeClr val="dk1">
              <a:tint val="88500"/>
            </a:schemeClr>
          </a:solidFill>
          <a:ln w="22225" cap="rnd">
            <a:solidFill>
              <a:schemeClr val="dk1">
                <a:tint val="88500"/>
              </a:schemeClr>
            </a:solidFill>
            <a:round/>
          </a:ln>
          <a:effectLst/>
        </c:spPr>
        <c:marker>
          <c:symbol val="square"/>
          <c:size val="6"/>
          <c:spPr>
            <a:solidFill>
              <a:schemeClr val="dk1">
                <a:tint val="55000"/>
              </a:schemeClr>
            </a:solidFill>
            <a:ln w="9525">
              <a:solidFill>
                <a:schemeClr val="dk1">
                  <a:tint val="5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spPr>
          <a:solidFill>
            <a:schemeClr val="dk1">
              <a:tint val="88500"/>
            </a:schemeClr>
          </a:solidFill>
          <a:ln w="22225" cap="rnd">
            <a:solidFill>
              <a:schemeClr val="dk1">
                <a:tint val="885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spPr>
          <a:solidFill>
            <a:schemeClr val="dk1">
              <a:tint val="88500"/>
            </a:schemeClr>
          </a:solidFill>
          <a:ln w="22225" cap="rnd">
            <a:solidFill>
              <a:schemeClr val="dk1">
                <a:tint val="88500"/>
              </a:schemeClr>
            </a:solidFill>
            <a:round/>
          </a:ln>
          <a:effectLst/>
        </c:spPr>
        <c:marker>
          <c:symbol val="x"/>
          <c:size val="6"/>
          <c:spPr>
            <a:noFill/>
            <a:ln w="9525">
              <a:solidFill>
                <a:schemeClr val="dk1">
                  <a:tint val="9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0.100044301787117"/>
          <c:y val="0.161209379214339"/>
          <c:w val="0.87660113345704405"/>
          <c:h val="0.63895013123359601"/>
        </c:manualLayout>
      </c:layout>
      <c:lineChart>
        <c:grouping val="standard"/>
        <c:varyColors val="0"/>
        <c:ser>
          <c:idx val="0"/>
          <c:order val="0"/>
          <c:tx>
            <c:strRef>
              <c:f>Sheet4!$B$3</c:f>
              <c:strCache>
                <c:ptCount val="1"/>
                <c:pt idx="0">
                  <c:v>Interpersonal privacy </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Sheet4!$A$4:$A$16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Sheet4!$B$4:$B$16</c:f>
              <c:numCache>
                <c:formatCode>General</c:formatCode>
                <c:ptCount val="12"/>
                <c:pt idx="1">
                  <c:v>3</c:v>
                </c:pt>
                <c:pt idx="2">
                  <c:v>4</c:v>
                </c:pt>
                <c:pt idx="3">
                  <c:v>1</c:v>
                </c:pt>
                <c:pt idx="4">
                  <c:v>3</c:v>
                </c:pt>
                <c:pt idx="5">
                  <c:v>1</c:v>
                </c:pt>
                <c:pt idx="6">
                  <c:v>4</c:v>
                </c:pt>
                <c:pt idx="7">
                  <c:v>8</c:v>
                </c:pt>
                <c:pt idx="8">
                  <c:v>8</c:v>
                </c:pt>
                <c:pt idx="9">
                  <c:v>14</c:v>
                </c:pt>
                <c:pt idx="10">
                  <c:v>13</c:v>
                </c:pt>
                <c:pt idx="11">
                  <c:v>6</c:v>
                </c:pt>
              </c:numCache>
            </c:numRef>
          </c:val>
          <c:smooth val="0"/>
          <c:extLst xmlns:c16r2="http://schemas.microsoft.com/office/drawing/2015/06/chart">
            <c:ext xmlns:c16="http://schemas.microsoft.com/office/drawing/2014/chart" uri="{C3380CC4-5D6E-409C-BE32-E72D297353CC}">
              <c16:uniqueId val="{00000000-2FD6-4026-9B7A-C552EB2BFE73}"/>
            </c:ext>
          </c:extLst>
        </c:ser>
        <c:ser>
          <c:idx val="1"/>
          <c:order val="1"/>
          <c:tx>
            <c:strRef>
              <c:f>Sheet4!$C$3</c:f>
              <c:strCache>
                <c:ptCount val="1"/>
                <c:pt idx="0">
                  <c:v>Commercial privacy </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Sheet4!$A$4:$A$16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Sheet4!$C$4:$C$16</c:f>
              <c:numCache>
                <c:formatCode>General</c:formatCode>
                <c:ptCount val="12"/>
                <c:pt idx="2">
                  <c:v>1</c:v>
                </c:pt>
                <c:pt idx="3">
                  <c:v>1</c:v>
                </c:pt>
                <c:pt idx="4">
                  <c:v>1</c:v>
                </c:pt>
                <c:pt idx="6">
                  <c:v>3</c:v>
                </c:pt>
                <c:pt idx="10">
                  <c:v>4</c:v>
                </c:pt>
              </c:numCache>
            </c:numRef>
          </c:val>
          <c:smooth val="0"/>
          <c:extLst xmlns:c16r2="http://schemas.microsoft.com/office/drawing/2015/06/chart">
            <c:ext xmlns:c16="http://schemas.microsoft.com/office/drawing/2014/chart" uri="{C3380CC4-5D6E-409C-BE32-E72D297353CC}">
              <c16:uniqueId val="{00000001-2FD6-4026-9B7A-C552EB2BFE73}"/>
            </c:ext>
          </c:extLst>
        </c:ser>
        <c:ser>
          <c:idx val="2"/>
          <c:order val="2"/>
          <c:tx>
            <c:strRef>
              <c:f>Sheet4!$D$3</c:f>
              <c:strCache>
                <c:ptCount val="1"/>
                <c:pt idx="0">
                  <c:v>Institutional privacy </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Sheet4!$A$4:$A$16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Sheet4!$D$4:$D$16</c:f>
              <c:numCache>
                <c:formatCode>General</c:formatCode>
                <c:ptCount val="12"/>
                <c:pt idx="7">
                  <c:v>1</c:v>
                </c:pt>
                <c:pt idx="8">
                  <c:v>1</c:v>
                </c:pt>
                <c:pt idx="11">
                  <c:v>1</c:v>
                </c:pt>
              </c:numCache>
            </c:numRef>
          </c:val>
          <c:smooth val="0"/>
          <c:extLst xmlns:c16r2="http://schemas.microsoft.com/office/drawing/2015/06/chart">
            <c:ext xmlns:c16="http://schemas.microsoft.com/office/drawing/2014/chart" uri="{C3380CC4-5D6E-409C-BE32-E72D297353CC}">
              <c16:uniqueId val="{00000002-2FD6-4026-9B7A-C552EB2BFE73}"/>
            </c:ext>
          </c:extLst>
        </c:ser>
        <c:ser>
          <c:idx val="3"/>
          <c:order val="3"/>
          <c:tx>
            <c:strRef>
              <c:f>Sheet4!$E$3</c:f>
              <c:strCache>
                <c:ptCount val="1"/>
                <c:pt idx="0">
                  <c:v>Multiple privacy types</c:v>
                </c:pt>
              </c:strCache>
            </c:strRef>
          </c:tx>
          <c:spPr>
            <a:ln w="22225" cap="rnd">
              <a:solidFill>
                <a:schemeClr val="dk1">
                  <a:tint val="98500"/>
                </a:schemeClr>
              </a:solidFill>
              <a:round/>
            </a:ln>
            <a:effectLst/>
          </c:spPr>
          <c:marker>
            <c:symbol val="x"/>
            <c:size val="6"/>
            <c:spPr>
              <a:noFill/>
              <a:ln w="9525">
                <a:solidFill>
                  <a:schemeClr val="dk1">
                    <a:tint val="985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Sheet4!$A$4:$A$16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Sheet4!$E$4:$E$16</c:f>
              <c:numCache>
                <c:formatCode>General</c:formatCode>
                <c:ptCount val="12"/>
                <c:pt idx="0">
                  <c:v>1</c:v>
                </c:pt>
                <c:pt idx="1">
                  <c:v>3</c:v>
                </c:pt>
                <c:pt idx="2">
                  <c:v>2</c:v>
                </c:pt>
                <c:pt idx="5">
                  <c:v>2</c:v>
                </c:pt>
                <c:pt idx="6">
                  <c:v>2</c:v>
                </c:pt>
                <c:pt idx="7">
                  <c:v>4</c:v>
                </c:pt>
                <c:pt idx="8">
                  <c:v>2</c:v>
                </c:pt>
                <c:pt idx="9">
                  <c:v>3</c:v>
                </c:pt>
                <c:pt idx="10">
                  <c:v>4</c:v>
                </c:pt>
                <c:pt idx="11">
                  <c:v>4</c:v>
                </c:pt>
              </c:numCache>
            </c:numRef>
          </c:val>
          <c:smooth val="0"/>
          <c:extLst xmlns:c16r2="http://schemas.microsoft.com/office/drawing/2015/06/chart">
            <c:ext xmlns:c16="http://schemas.microsoft.com/office/drawing/2014/chart" uri="{C3380CC4-5D6E-409C-BE32-E72D297353CC}">
              <c16:uniqueId val="{00000003-2FD6-4026-9B7A-C552EB2BFE73}"/>
            </c:ext>
          </c:extLst>
        </c:ser>
        <c:dLbls>
          <c:dLblPos val="t"/>
          <c:showLegendKey val="0"/>
          <c:showVal val="1"/>
          <c:showCatName val="0"/>
          <c:showSerName val="0"/>
          <c:showPercent val="0"/>
          <c:showBubbleSize val="0"/>
        </c:dLbls>
        <c:marker val="1"/>
        <c:smooth val="0"/>
        <c:axId val="676857256"/>
        <c:axId val="676857648"/>
      </c:lineChart>
      <c:catAx>
        <c:axId val="676857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all" baseline="0">
                    <a:solidFill>
                      <a:sysClr val="windowText" lastClr="000000"/>
                    </a:solidFill>
                    <a:latin typeface="+mn-lt"/>
                    <a:ea typeface="+mn-ea"/>
                    <a:cs typeface="+mn-cs"/>
                  </a:defRPr>
                </a:pPr>
                <a:r>
                  <a:rPr lang="en-GB" sz="1000" cap="none">
                    <a:solidFill>
                      <a:sysClr val="windowText" lastClr="000000"/>
                    </a:solidFill>
                  </a:rPr>
                  <a:t>Year of publication</a:t>
                </a:r>
              </a:p>
            </c:rich>
          </c:tx>
          <c:layout>
            <c:manualLayout>
              <c:xMode val="edge"/>
              <c:yMode val="edge"/>
              <c:x val="0.450743935670462"/>
              <c:y val="0.89611403546932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mn-lt"/>
                <a:ea typeface="+mn-ea"/>
                <a:cs typeface="+mn-cs"/>
              </a:defRPr>
            </a:pPr>
            <a:endParaRPr lang="en-US"/>
          </a:p>
        </c:txPr>
        <c:crossAx val="676857648"/>
        <c:crosses val="autoZero"/>
        <c:auto val="1"/>
        <c:lblAlgn val="ctr"/>
        <c:lblOffset val="100"/>
        <c:noMultiLvlLbl val="0"/>
      </c:catAx>
      <c:valAx>
        <c:axId val="676857648"/>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mn-lt"/>
                    <a:ea typeface="+mn-ea"/>
                    <a:cs typeface="+mn-cs"/>
                  </a:defRPr>
                </a:pPr>
                <a:r>
                  <a:rPr lang="en-US" sz="1000" cap="none">
                    <a:solidFill>
                      <a:sysClr val="windowText" lastClr="000000"/>
                    </a:solidFill>
                  </a:rPr>
                  <a:t>Frequency</a:t>
                </a:r>
              </a:p>
            </c:rich>
          </c:tx>
          <c:layout>
            <c:manualLayout>
              <c:xMode val="edge"/>
              <c:yMode val="edge"/>
              <c:x val="1.4861995753715501E-2"/>
              <c:y val="0.39495685967430899"/>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76857256"/>
        <c:crosses val="autoZero"/>
        <c:crossBetween val="between"/>
      </c:valAx>
      <c:spPr>
        <a:noFill/>
        <a:ln>
          <a:noFill/>
        </a:ln>
        <a:effectLst/>
      </c:spPr>
    </c:plotArea>
    <c:legend>
      <c:legendPos val="t"/>
      <c:layout>
        <c:manualLayout>
          <c:xMode val="edge"/>
          <c:yMode val="edge"/>
          <c:x val="1.9387212095939799E-2"/>
          <c:y val="2.2887659736791899E-2"/>
          <c:w val="0.94571482907645599"/>
          <c:h val="0.13223660794069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pivotSource>
    <c:name>[Charts_19022019 - FOR SONIA.xlsx]Sheet6!PivotTable3</c:name>
    <c:fmtId val="-1"/>
  </c:pivotSource>
  <c:chart>
    <c:autoTitleDeleted val="1"/>
    <c:pivotFmts>
      <c:pivotFmt>
        <c:idx val="0"/>
        <c:spPr>
          <a:solidFill>
            <a:schemeClr val="dk1">
              <a:tint val="88500"/>
            </a:schemeClr>
          </a:solidFill>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dk1">
              <a:tint val="88500"/>
            </a:schemeClr>
          </a:solidFill>
          <a:ln w="22225" cap="rnd">
            <a:solidFill>
              <a:schemeClr val="dk1">
                <a:tint val="88500"/>
              </a:schemeClr>
            </a:solidFill>
            <a:round/>
          </a:ln>
          <a:effectLst/>
        </c:spPr>
        <c:marker>
          <c:symbol val="square"/>
          <c:size val="6"/>
          <c:spPr>
            <a:solidFill>
              <a:schemeClr val="dk1">
                <a:tint val="55000"/>
              </a:schemeClr>
            </a:solidFill>
            <a:ln w="9525">
              <a:solidFill>
                <a:schemeClr val="dk1">
                  <a:tint val="5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dk1">
              <a:tint val="88500"/>
            </a:schemeClr>
          </a:solidFill>
          <a:ln w="22225" cap="rnd">
            <a:solidFill>
              <a:schemeClr val="dk1">
                <a:tint val="885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dk1">
              <a:tint val="88500"/>
            </a:schemeClr>
          </a:solidFill>
          <a:ln w="22225" cap="rnd">
            <a:solidFill>
              <a:schemeClr val="dk1">
                <a:tint val="88500"/>
              </a:schemeClr>
            </a:solidFill>
            <a:round/>
          </a:ln>
          <a:effectLst/>
        </c:spPr>
        <c:marker>
          <c:symbol val="x"/>
          <c:size val="6"/>
          <c:spPr>
            <a:noFill/>
            <a:ln w="9525">
              <a:solidFill>
                <a:schemeClr val="dk1">
                  <a:tint val="9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dk1">
              <a:tint val="88500"/>
            </a:schemeClr>
          </a:solidFill>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dk1">
              <a:tint val="88500"/>
            </a:schemeClr>
          </a:solidFill>
          <a:ln w="22225" cap="rnd">
            <a:solidFill>
              <a:schemeClr val="dk1">
                <a:tint val="88500"/>
              </a:schemeClr>
            </a:solidFill>
            <a:round/>
          </a:ln>
          <a:effectLst/>
        </c:spPr>
        <c:marker>
          <c:symbol val="square"/>
          <c:size val="6"/>
          <c:spPr>
            <a:solidFill>
              <a:schemeClr val="dk1">
                <a:tint val="55000"/>
              </a:schemeClr>
            </a:solidFill>
            <a:ln w="9525">
              <a:solidFill>
                <a:schemeClr val="dk1">
                  <a:tint val="5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chemeClr val="dk1">
              <a:tint val="88500"/>
            </a:schemeClr>
          </a:solidFill>
          <a:ln w="22225" cap="rnd">
            <a:solidFill>
              <a:schemeClr val="dk1">
                <a:tint val="885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dk1">
              <a:tint val="88500"/>
            </a:schemeClr>
          </a:solidFill>
          <a:ln w="22225" cap="rnd">
            <a:solidFill>
              <a:schemeClr val="dk1">
                <a:tint val="88500"/>
              </a:schemeClr>
            </a:solidFill>
            <a:round/>
          </a:ln>
          <a:effectLst/>
        </c:spPr>
        <c:marker>
          <c:symbol val="x"/>
          <c:size val="6"/>
          <c:spPr>
            <a:noFill/>
            <a:ln w="9525">
              <a:solidFill>
                <a:schemeClr val="dk1">
                  <a:tint val="9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dk1">
              <a:tint val="88500"/>
            </a:schemeClr>
          </a:solidFill>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spPr>
          <a:solidFill>
            <a:schemeClr val="dk1">
              <a:tint val="88500"/>
            </a:schemeClr>
          </a:solidFill>
          <a:ln w="22225" cap="rnd">
            <a:solidFill>
              <a:schemeClr val="dk1">
                <a:tint val="88500"/>
              </a:schemeClr>
            </a:solidFill>
            <a:round/>
          </a:ln>
          <a:effectLst/>
        </c:spPr>
        <c:marker>
          <c:symbol val="square"/>
          <c:size val="6"/>
          <c:spPr>
            <a:solidFill>
              <a:schemeClr val="dk1">
                <a:tint val="55000"/>
              </a:schemeClr>
            </a:solidFill>
            <a:ln w="9525">
              <a:solidFill>
                <a:schemeClr val="dk1">
                  <a:tint val="5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spPr>
          <a:solidFill>
            <a:schemeClr val="dk1">
              <a:tint val="88500"/>
            </a:schemeClr>
          </a:solidFill>
          <a:ln w="22225" cap="rnd">
            <a:solidFill>
              <a:schemeClr val="dk1">
                <a:tint val="885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spPr>
          <a:solidFill>
            <a:schemeClr val="dk1">
              <a:tint val="88500"/>
            </a:schemeClr>
          </a:solidFill>
          <a:ln w="22225" cap="rnd">
            <a:solidFill>
              <a:schemeClr val="dk1">
                <a:tint val="88500"/>
              </a:schemeClr>
            </a:solidFill>
            <a:round/>
          </a:ln>
          <a:effectLst/>
        </c:spPr>
        <c:marker>
          <c:symbol val="x"/>
          <c:size val="6"/>
          <c:spPr>
            <a:noFill/>
            <a:ln w="9525">
              <a:solidFill>
                <a:schemeClr val="dk1">
                  <a:tint val="98500"/>
                </a:schemeClr>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0.101826220315414"/>
          <c:y val="0.138903671523818"/>
          <c:w val="0.84698744309963703"/>
          <c:h val="0.66723212751195105"/>
        </c:manualLayout>
      </c:layout>
      <c:lineChart>
        <c:grouping val="standard"/>
        <c:varyColors val="0"/>
        <c:ser>
          <c:idx val="0"/>
          <c:order val="0"/>
          <c:tx>
            <c:strRef>
              <c:f>Sheet6!$B$3</c:f>
              <c:strCache>
                <c:ptCount val="1"/>
                <c:pt idx="0">
                  <c:v> Data given</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s>
            <c:delete val="1"/>
          </c:dLbls>
          <c:cat>
            <c:strRef>
              <c:f>Sheet6!$A$4:$A$16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Sheet6!$B$4:$B$16</c:f>
              <c:numCache>
                <c:formatCode>General</c:formatCode>
                <c:ptCount val="12"/>
                <c:pt idx="1">
                  <c:v>5</c:v>
                </c:pt>
                <c:pt idx="2">
                  <c:v>6</c:v>
                </c:pt>
                <c:pt idx="3">
                  <c:v>1</c:v>
                </c:pt>
                <c:pt idx="4">
                  <c:v>3</c:v>
                </c:pt>
                <c:pt idx="5">
                  <c:v>2</c:v>
                </c:pt>
                <c:pt idx="6">
                  <c:v>7</c:v>
                </c:pt>
                <c:pt idx="7">
                  <c:v>10</c:v>
                </c:pt>
                <c:pt idx="8">
                  <c:v>8</c:v>
                </c:pt>
                <c:pt idx="9">
                  <c:v>14</c:v>
                </c:pt>
                <c:pt idx="10">
                  <c:v>15</c:v>
                </c:pt>
                <c:pt idx="11">
                  <c:v>5</c:v>
                </c:pt>
              </c:numCache>
            </c:numRef>
          </c:val>
          <c:smooth val="0"/>
          <c:extLst xmlns:c16r2="http://schemas.microsoft.com/office/drawing/2015/06/chart">
            <c:ext xmlns:c16="http://schemas.microsoft.com/office/drawing/2014/chart" uri="{C3380CC4-5D6E-409C-BE32-E72D297353CC}">
              <c16:uniqueId val="{00000000-18CF-4F14-9D35-C8C86E37662C}"/>
            </c:ext>
          </c:extLst>
        </c:ser>
        <c:ser>
          <c:idx val="1"/>
          <c:order val="1"/>
          <c:tx>
            <c:strRef>
              <c:f>Sheet6!$C$3</c:f>
              <c:strCache>
                <c:ptCount val="1"/>
                <c:pt idx="0">
                  <c:v> Data traces</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dLbls>
            <c:delete val="1"/>
          </c:dLbls>
          <c:cat>
            <c:strRef>
              <c:f>Sheet6!$A$4:$A$16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Sheet6!$C$4:$C$16</c:f>
              <c:numCache>
                <c:formatCode>General</c:formatCode>
                <c:ptCount val="12"/>
                <c:pt idx="10">
                  <c:v>3</c:v>
                </c:pt>
              </c:numCache>
            </c:numRef>
          </c:val>
          <c:smooth val="0"/>
          <c:extLst xmlns:c16r2="http://schemas.microsoft.com/office/drawing/2015/06/chart">
            <c:ext xmlns:c16="http://schemas.microsoft.com/office/drawing/2014/chart" uri="{C3380CC4-5D6E-409C-BE32-E72D297353CC}">
              <c16:uniqueId val="{00000001-18CF-4F14-9D35-C8C86E37662C}"/>
            </c:ext>
          </c:extLst>
        </c:ser>
        <c:ser>
          <c:idx val="2"/>
          <c:order val="2"/>
          <c:tx>
            <c:strRef>
              <c:f>Sheet6!$D$3</c:f>
              <c:strCache>
                <c:ptCount val="1"/>
                <c:pt idx="0">
                  <c:v> Inferred data</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dLbls>
            <c:delete val="1"/>
          </c:dLbls>
          <c:cat>
            <c:strRef>
              <c:f>Sheet6!$A$4:$A$16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Sheet6!$D$4:$D$16</c:f>
              <c:numCache>
                <c:formatCode>General</c:formatCode>
                <c:ptCount val="12"/>
                <c:pt idx="10">
                  <c:v>1</c:v>
                </c:pt>
              </c:numCache>
            </c:numRef>
          </c:val>
          <c:smooth val="0"/>
          <c:extLst xmlns:c16r2="http://schemas.microsoft.com/office/drawing/2015/06/chart">
            <c:ext xmlns:c16="http://schemas.microsoft.com/office/drawing/2014/chart" uri="{C3380CC4-5D6E-409C-BE32-E72D297353CC}">
              <c16:uniqueId val="{00000002-18CF-4F14-9D35-C8C86E37662C}"/>
            </c:ext>
          </c:extLst>
        </c:ser>
        <c:ser>
          <c:idx val="3"/>
          <c:order val="3"/>
          <c:tx>
            <c:strRef>
              <c:f>Sheet6!$E$3</c:f>
              <c:strCache>
                <c:ptCount val="1"/>
                <c:pt idx="0">
                  <c:v>Multiple data types</c:v>
                </c:pt>
              </c:strCache>
            </c:strRef>
          </c:tx>
          <c:spPr>
            <a:ln w="22225" cap="rnd">
              <a:solidFill>
                <a:schemeClr val="dk1">
                  <a:tint val="98500"/>
                </a:schemeClr>
              </a:solidFill>
              <a:round/>
            </a:ln>
            <a:effectLst/>
          </c:spPr>
          <c:marker>
            <c:symbol val="x"/>
            <c:size val="6"/>
            <c:spPr>
              <a:noFill/>
              <a:ln w="9525">
                <a:solidFill>
                  <a:schemeClr val="dk1">
                    <a:tint val="98500"/>
                  </a:schemeClr>
                </a:solidFill>
                <a:round/>
              </a:ln>
              <a:effectLst/>
            </c:spPr>
          </c:marker>
          <c:dLbls>
            <c:delete val="1"/>
          </c:dLbls>
          <c:cat>
            <c:strRef>
              <c:f>Sheet6!$A$4:$A$16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Sheet6!$E$4:$E$16</c:f>
              <c:numCache>
                <c:formatCode>General</c:formatCode>
                <c:ptCount val="12"/>
                <c:pt idx="0">
                  <c:v>1</c:v>
                </c:pt>
                <c:pt idx="1">
                  <c:v>1</c:v>
                </c:pt>
                <c:pt idx="2">
                  <c:v>1</c:v>
                </c:pt>
                <c:pt idx="3">
                  <c:v>1</c:v>
                </c:pt>
                <c:pt idx="4">
                  <c:v>1</c:v>
                </c:pt>
                <c:pt idx="5">
                  <c:v>1</c:v>
                </c:pt>
                <c:pt idx="6">
                  <c:v>2</c:v>
                </c:pt>
                <c:pt idx="7">
                  <c:v>3</c:v>
                </c:pt>
                <c:pt idx="8">
                  <c:v>3</c:v>
                </c:pt>
                <c:pt idx="9">
                  <c:v>3</c:v>
                </c:pt>
                <c:pt idx="10">
                  <c:v>2</c:v>
                </c:pt>
                <c:pt idx="11">
                  <c:v>6</c:v>
                </c:pt>
              </c:numCache>
            </c:numRef>
          </c:val>
          <c:smooth val="0"/>
          <c:extLst xmlns:c16r2="http://schemas.microsoft.com/office/drawing/2015/06/chart">
            <c:ext xmlns:c16="http://schemas.microsoft.com/office/drawing/2014/chart" uri="{C3380CC4-5D6E-409C-BE32-E72D297353CC}">
              <c16:uniqueId val="{00000003-18CF-4F14-9D35-C8C86E37662C}"/>
            </c:ext>
          </c:extLst>
        </c:ser>
        <c:dLbls>
          <c:dLblPos val="t"/>
          <c:showLegendKey val="0"/>
          <c:showVal val="1"/>
          <c:showCatName val="0"/>
          <c:showSerName val="0"/>
          <c:showPercent val="0"/>
          <c:showBubbleSize val="0"/>
        </c:dLbls>
        <c:marker val="1"/>
        <c:smooth val="0"/>
        <c:axId val="676858432"/>
        <c:axId val="676858824"/>
      </c:lineChart>
      <c:catAx>
        <c:axId val="6768584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cap="all" baseline="0">
                    <a:solidFill>
                      <a:sysClr val="windowText" lastClr="000000"/>
                    </a:solidFill>
                    <a:latin typeface="+mn-lt"/>
                    <a:ea typeface="+mn-ea"/>
                    <a:cs typeface="+mn-cs"/>
                  </a:defRPr>
                </a:pPr>
                <a:r>
                  <a:rPr lang="en-GB" sz="1050" cap="none">
                    <a:solidFill>
                      <a:sysClr val="windowText" lastClr="000000"/>
                    </a:solidFill>
                  </a:rPr>
                  <a:t>Year of publication</a:t>
                </a:r>
              </a:p>
            </c:rich>
          </c:tx>
          <c:layout>
            <c:manualLayout>
              <c:xMode val="edge"/>
              <c:yMode val="edge"/>
              <c:x val="0.42967403005490701"/>
              <c:y val="0.894456210215103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mn-lt"/>
                <a:ea typeface="+mn-ea"/>
                <a:cs typeface="+mn-cs"/>
              </a:defRPr>
            </a:pPr>
            <a:endParaRPr lang="en-US"/>
          </a:p>
        </c:txPr>
        <c:crossAx val="676858824"/>
        <c:crosses val="autoZero"/>
        <c:auto val="1"/>
        <c:lblAlgn val="ctr"/>
        <c:lblOffset val="100"/>
        <c:noMultiLvlLbl val="0"/>
      </c:catAx>
      <c:valAx>
        <c:axId val="676858824"/>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mn-lt"/>
                    <a:ea typeface="+mn-ea"/>
                    <a:cs typeface="+mn-cs"/>
                  </a:defRPr>
                </a:pPr>
                <a:r>
                  <a:rPr lang="en-GB" sz="1000" cap="none">
                    <a:solidFill>
                      <a:sysClr val="windowText" lastClr="000000"/>
                    </a:solidFill>
                  </a:rPr>
                  <a:t>Frequency</a:t>
                </a:r>
                <a:endParaRPr lang="en-GB" sz="1000">
                  <a:solidFill>
                    <a:sysClr val="windowText" lastClr="000000"/>
                  </a:solidFill>
                </a:endParaRPr>
              </a:p>
            </c:rich>
          </c:tx>
          <c:layout>
            <c:manualLayout>
              <c:xMode val="edge"/>
              <c:yMode val="edge"/>
              <c:x val="1.5141385080022499E-2"/>
              <c:y val="0.37951187136090703"/>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76858432"/>
        <c:crosses val="autoZero"/>
        <c:crossBetween val="between"/>
      </c:valAx>
      <c:spPr>
        <a:noFill/>
        <a:ln>
          <a:noFill/>
        </a:ln>
        <a:effectLst/>
      </c:spPr>
    </c:plotArea>
    <c:legend>
      <c:legendPos val="r"/>
      <c:layout>
        <c:manualLayout>
          <c:xMode val="edge"/>
          <c:yMode val="edge"/>
          <c:x val="4.6974532016868097E-2"/>
          <c:y val="2.8091203635923798E-2"/>
          <c:w val="0.91092486971147202"/>
          <c:h val="0.11115793225927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CFA1F-504E-4F82-80F3-335A41F7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2</TotalTime>
  <Pages>35</Pages>
  <Words>13453</Words>
  <Characters>76688</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89962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Administrator</dc:creator>
  <cp:lastModifiedBy>Stoilova,M</cp:lastModifiedBy>
  <cp:revision>3</cp:revision>
  <cp:lastPrinted>2011-07-22T14:54:00Z</cp:lastPrinted>
  <dcterms:created xsi:type="dcterms:W3CDTF">2019-09-18T13:18:00Z</dcterms:created>
  <dcterms:modified xsi:type="dcterms:W3CDTF">2019-09-18T13:20:00Z</dcterms:modified>
</cp:coreProperties>
</file>