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C95A1F" w14:textId="4AACE772" w:rsidR="00FA04E1" w:rsidRPr="00AC15AA" w:rsidRDefault="00FA04E1" w:rsidP="0004708F">
      <w:pPr>
        <w:spacing w:after="100" w:line="480" w:lineRule="auto"/>
        <w:jc w:val="center"/>
        <w:rPr>
          <w:rFonts w:ascii="Century Schoolbook" w:hAnsi="Century Schoolbook" w:cs="Times New Roman"/>
          <w:b/>
          <w:sz w:val="32"/>
          <w:szCs w:val="32"/>
        </w:rPr>
      </w:pPr>
      <w:r w:rsidRPr="00AC15AA">
        <w:rPr>
          <w:rFonts w:ascii="Century Schoolbook" w:hAnsi="Century Schoolbook" w:cs="Times New Roman"/>
          <w:b/>
          <w:sz w:val="32"/>
          <w:szCs w:val="32"/>
        </w:rPr>
        <w:t>Civilian Immunity</w:t>
      </w:r>
      <w:r w:rsidR="0038570F" w:rsidRPr="00AC15AA">
        <w:rPr>
          <w:rFonts w:ascii="Century Schoolbook" w:hAnsi="Century Schoolbook" w:cs="Times New Roman"/>
          <w:b/>
          <w:sz w:val="32"/>
          <w:szCs w:val="32"/>
        </w:rPr>
        <w:t xml:space="preserve"> </w:t>
      </w:r>
      <w:r w:rsidR="005449FA" w:rsidRPr="00AC15AA">
        <w:rPr>
          <w:rFonts w:ascii="Century Schoolbook" w:hAnsi="Century Schoolbook" w:cs="Times New Roman"/>
          <w:b/>
          <w:sz w:val="32"/>
          <w:szCs w:val="32"/>
        </w:rPr>
        <w:br/>
      </w:r>
      <w:r w:rsidR="005D3406" w:rsidRPr="00AC15AA">
        <w:rPr>
          <w:rFonts w:ascii="Century Schoolbook" w:hAnsi="Century Schoolbook" w:cs="Times New Roman"/>
          <w:b/>
          <w:sz w:val="32"/>
          <w:szCs w:val="32"/>
        </w:rPr>
        <w:t>W</w:t>
      </w:r>
      <w:r w:rsidR="00D66517" w:rsidRPr="00AC15AA">
        <w:rPr>
          <w:rFonts w:ascii="Century Schoolbook" w:hAnsi="Century Schoolbook" w:cs="Times New Roman"/>
          <w:b/>
          <w:sz w:val="32"/>
          <w:szCs w:val="32"/>
        </w:rPr>
        <w:t xml:space="preserve">ithout </w:t>
      </w:r>
      <w:r w:rsidRPr="00AC15AA">
        <w:rPr>
          <w:rFonts w:ascii="Century Schoolbook" w:hAnsi="Century Schoolbook" w:cs="Times New Roman"/>
          <w:b/>
          <w:sz w:val="32"/>
          <w:szCs w:val="32"/>
        </w:rPr>
        <w:t>the Doctrine of Double Effect</w:t>
      </w:r>
    </w:p>
    <w:p w14:paraId="759423BB" w14:textId="77777777" w:rsidR="00700E7D" w:rsidRDefault="00700E7D" w:rsidP="0004708F">
      <w:pPr>
        <w:spacing w:after="100" w:line="480" w:lineRule="auto"/>
        <w:jc w:val="center"/>
        <w:rPr>
          <w:rFonts w:ascii="Century Schoolbook" w:hAnsi="Century Schoolbook" w:cs="Times New Roman"/>
          <w:b/>
          <w:sz w:val="28"/>
          <w:szCs w:val="28"/>
        </w:rPr>
      </w:pPr>
    </w:p>
    <w:p w14:paraId="03CEADEC" w14:textId="7298AC93" w:rsidR="00CD4194" w:rsidRPr="00AC15AA" w:rsidRDefault="00564303" w:rsidP="0004708F">
      <w:pPr>
        <w:spacing w:after="100" w:line="480" w:lineRule="auto"/>
        <w:jc w:val="center"/>
        <w:rPr>
          <w:rFonts w:ascii="Century Schoolbook" w:hAnsi="Century Schoolbook" w:cs="Times New Roman"/>
          <w:b/>
          <w:sz w:val="28"/>
          <w:szCs w:val="28"/>
        </w:rPr>
      </w:pPr>
      <w:r w:rsidRPr="00AC15AA">
        <w:rPr>
          <w:rFonts w:ascii="Century Schoolbook" w:hAnsi="Century Schoolbook" w:cs="Times New Roman"/>
          <w:b/>
          <w:sz w:val="28"/>
          <w:szCs w:val="28"/>
        </w:rPr>
        <w:t>Abstract</w:t>
      </w:r>
    </w:p>
    <w:p w14:paraId="5D2DFD32" w14:textId="1BDD78F8" w:rsidR="00F93C91" w:rsidRDefault="00564303" w:rsidP="00A65E35">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Civilia</w:t>
      </w:r>
      <w:r w:rsidR="00610424" w:rsidRPr="000C7F96">
        <w:rPr>
          <w:rFonts w:ascii="Century Schoolbook" w:hAnsi="Century Schoolbook" w:cs="Times New Roman"/>
          <w:sz w:val="24"/>
          <w:szCs w:val="24"/>
        </w:rPr>
        <w:t>n Immunity (</w:t>
      </w:r>
      <w:r w:rsidR="00AA6AC0">
        <w:rPr>
          <w:rFonts w:ascii="Century Schoolbook" w:hAnsi="Century Schoolbook" w:cs="Times New Roman"/>
          <w:sz w:val="24"/>
          <w:szCs w:val="24"/>
        </w:rPr>
        <w:t>“</w:t>
      </w:r>
      <w:r w:rsidR="00610424" w:rsidRPr="000C7F96">
        <w:rPr>
          <w:rFonts w:ascii="Century Schoolbook" w:hAnsi="Century Schoolbook" w:cs="Times New Roman"/>
          <w:sz w:val="24"/>
          <w:szCs w:val="24"/>
        </w:rPr>
        <w:t>Immunity</w:t>
      </w:r>
      <w:r w:rsidR="00AA6AC0">
        <w:rPr>
          <w:rFonts w:ascii="Century Schoolbook" w:hAnsi="Century Schoolbook" w:cs="Times New Roman"/>
          <w:sz w:val="24"/>
          <w:szCs w:val="24"/>
        </w:rPr>
        <w:t>”</w:t>
      </w:r>
      <w:r w:rsidRPr="000C7F96">
        <w:rPr>
          <w:rFonts w:ascii="Century Schoolbook" w:hAnsi="Century Schoolbook" w:cs="Times New Roman"/>
          <w:sz w:val="24"/>
          <w:szCs w:val="24"/>
        </w:rPr>
        <w:t xml:space="preserve">) is the </w:t>
      </w:r>
      <w:r w:rsidR="001F4A40" w:rsidRPr="000C7F96">
        <w:rPr>
          <w:rFonts w:ascii="Century Schoolbook" w:hAnsi="Century Schoolbook" w:cs="Times New Roman"/>
          <w:sz w:val="24"/>
          <w:szCs w:val="24"/>
        </w:rPr>
        <w:t xml:space="preserve">legal and moral </w:t>
      </w:r>
      <w:r w:rsidRPr="000C7F96">
        <w:rPr>
          <w:rFonts w:ascii="Century Schoolbook" w:hAnsi="Century Schoolbook" w:cs="Times New Roman"/>
          <w:sz w:val="24"/>
          <w:szCs w:val="24"/>
        </w:rPr>
        <w:t>protection that civilians enjoy against the effects of hostilities under the laws of ar</w:t>
      </w:r>
      <w:r w:rsidR="008D4C45" w:rsidRPr="000C7F96">
        <w:rPr>
          <w:rFonts w:ascii="Century Schoolbook" w:hAnsi="Century Schoolbook" w:cs="Times New Roman"/>
          <w:sz w:val="24"/>
          <w:szCs w:val="24"/>
        </w:rPr>
        <w:t>med conflict</w:t>
      </w:r>
      <w:r w:rsidR="001F4A40" w:rsidRPr="000C7F96">
        <w:rPr>
          <w:rFonts w:ascii="Century Schoolbook" w:hAnsi="Century Schoolbook" w:cs="Times New Roman"/>
          <w:sz w:val="24"/>
          <w:szCs w:val="24"/>
        </w:rPr>
        <w:t xml:space="preserve"> and according to the ethics of killing in war</w:t>
      </w:r>
      <w:r w:rsidR="008D4C45" w:rsidRPr="000C7F96">
        <w:rPr>
          <w:rFonts w:ascii="Century Schoolbook" w:hAnsi="Century Schoolbook" w:cs="Times New Roman"/>
          <w:sz w:val="24"/>
          <w:szCs w:val="24"/>
        </w:rPr>
        <w:t xml:space="preserve">. Immunity </w:t>
      </w:r>
      <w:r w:rsidR="00946EC2" w:rsidRPr="000C7F96">
        <w:rPr>
          <w:rFonts w:ascii="Century Schoolbook" w:hAnsi="Century Schoolbook" w:cs="Times New Roman"/>
          <w:sz w:val="24"/>
          <w:szCs w:val="24"/>
        </w:rPr>
        <w:t>specifies</w:t>
      </w:r>
      <w:r w:rsidR="00F07141" w:rsidRPr="000C7F96">
        <w:rPr>
          <w:rFonts w:ascii="Century Schoolbook" w:hAnsi="Century Schoolbook" w:cs="Times New Roman"/>
          <w:sz w:val="24"/>
          <w:szCs w:val="24"/>
        </w:rPr>
        <w:t xml:space="preserve"> </w:t>
      </w:r>
      <w:r w:rsidR="00AF2C9D">
        <w:rPr>
          <w:rFonts w:ascii="Century Schoolbook" w:hAnsi="Century Schoolbook" w:cs="Times New Roman"/>
          <w:sz w:val="24"/>
          <w:szCs w:val="24"/>
        </w:rPr>
        <w:t>different</w:t>
      </w:r>
      <w:r w:rsidR="00F07141" w:rsidRPr="000C7F96">
        <w:rPr>
          <w:rFonts w:ascii="Century Schoolbook" w:hAnsi="Century Schoolbook" w:cs="Times New Roman"/>
          <w:sz w:val="24"/>
          <w:szCs w:val="24"/>
        </w:rPr>
        <w:t xml:space="preserve"> permissibility conditions </w:t>
      </w:r>
      <w:r w:rsidR="00946EC2" w:rsidRPr="000C7F96">
        <w:rPr>
          <w:rFonts w:ascii="Century Schoolbook" w:hAnsi="Century Schoolbook" w:cs="Times New Roman"/>
          <w:sz w:val="24"/>
          <w:szCs w:val="24"/>
        </w:rPr>
        <w:t xml:space="preserve">for </w:t>
      </w:r>
      <w:r w:rsidR="00946EC2" w:rsidRPr="000C7F96">
        <w:rPr>
          <w:rFonts w:ascii="Century Schoolbook" w:hAnsi="Century Schoolbook" w:cs="Times New Roman"/>
          <w:i/>
          <w:sz w:val="24"/>
          <w:szCs w:val="24"/>
        </w:rPr>
        <w:t>directly targeting civilians</w:t>
      </w:r>
      <w:r w:rsidR="00946EC2" w:rsidRPr="000C7F96">
        <w:rPr>
          <w:rFonts w:ascii="Century Schoolbook" w:hAnsi="Century Schoolbook" w:cs="Times New Roman"/>
          <w:sz w:val="24"/>
          <w:szCs w:val="24"/>
        </w:rPr>
        <w:t xml:space="preserve"> on the one hand, and for </w:t>
      </w:r>
      <w:r w:rsidR="00946EC2" w:rsidRPr="000C7F96">
        <w:rPr>
          <w:rFonts w:ascii="Century Schoolbook" w:hAnsi="Century Schoolbook" w:cs="Times New Roman"/>
          <w:i/>
          <w:sz w:val="24"/>
          <w:szCs w:val="24"/>
        </w:rPr>
        <w:t xml:space="preserve">harming </w:t>
      </w:r>
      <w:r w:rsidR="00610424" w:rsidRPr="000C7F96">
        <w:rPr>
          <w:rFonts w:ascii="Century Schoolbook" w:hAnsi="Century Schoolbook" w:cs="Times New Roman"/>
          <w:i/>
          <w:sz w:val="24"/>
          <w:szCs w:val="24"/>
        </w:rPr>
        <w:t>civilians</w:t>
      </w:r>
      <w:r w:rsidR="00946EC2" w:rsidRPr="000C7F96">
        <w:rPr>
          <w:rFonts w:ascii="Century Schoolbook" w:hAnsi="Century Schoolbook" w:cs="Times New Roman"/>
          <w:i/>
          <w:sz w:val="24"/>
          <w:szCs w:val="24"/>
        </w:rPr>
        <w:t xml:space="preserve"> incidentally</w:t>
      </w:r>
      <w:r w:rsidR="00697A81" w:rsidRPr="000C7F96">
        <w:rPr>
          <w:rFonts w:ascii="Century Schoolbook" w:hAnsi="Century Schoolbook" w:cs="Times New Roman"/>
          <w:sz w:val="24"/>
          <w:szCs w:val="24"/>
        </w:rPr>
        <w:t xml:space="preserve"> on the other hand.</w:t>
      </w:r>
      <w:r w:rsidR="00DB1D4A">
        <w:rPr>
          <w:rFonts w:ascii="Century Schoolbook" w:hAnsi="Century Schoolbook" w:cs="Times New Roman"/>
          <w:sz w:val="24"/>
          <w:szCs w:val="24"/>
        </w:rPr>
        <w:t xml:space="preserve"> Immunity is standardly defended by appeal to the Doctrine of Double Effect (DDE).</w:t>
      </w:r>
      <w:r w:rsidR="00697A81" w:rsidRPr="000C7F96">
        <w:rPr>
          <w:rFonts w:ascii="Century Schoolbook" w:hAnsi="Century Schoolbook" w:cs="Times New Roman"/>
          <w:sz w:val="24"/>
          <w:szCs w:val="24"/>
        </w:rPr>
        <w:t xml:space="preserve"> </w:t>
      </w:r>
      <w:r w:rsidR="00717EB0">
        <w:rPr>
          <w:rFonts w:ascii="Century Schoolbook" w:hAnsi="Century Schoolbook" w:cs="Times New Roman"/>
          <w:sz w:val="24"/>
          <w:szCs w:val="24"/>
        </w:rPr>
        <w:t>We</w:t>
      </w:r>
      <w:r w:rsidR="00D76A8F" w:rsidRPr="000C7F96">
        <w:rPr>
          <w:rFonts w:ascii="Century Schoolbook" w:hAnsi="Century Schoolbook" w:cs="Times New Roman"/>
          <w:sz w:val="24"/>
          <w:szCs w:val="24"/>
        </w:rPr>
        <w:t xml:space="preserve"> </w:t>
      </w:r>
      <w:r w:rsidR="00DB1D4A">
        <w:rPr>
          <w:rFonts w:ascii="Century Schoolbook" w:hAnsi="Century Schoolbook" w:cs="Times New Roman"/>
          <w:sz w:val="24"/>
          <w:szCs w:val="24"/>
        </w:rPr>
        <w:t xml:space="preserve">show that </w:t>
      </w:r>
      <w:r w:rsidR="0027592B" w:rsidRPr="000C7F96">
        <w:rPr>
          <w:rFonts w:ascii="Century Schoolbook" w:hAnsi="Century Schoolbook" w:cs="Times New Roman"/>
          <w:sz w:val="24"/>
          <w:szCs w:val="24"/>
        </w:rPr>
        <w:t>Immunity’s</w:t>
      </w:r>
      <w:r w:rsidR="00965998" w:rsidRPr="000C7F96">
        <w:rPr>
          <w:rFonts w:ascii="Century Schoolbook" w:hAnsi="Century Schoolbook" w:cs="Times New Roman"/>
          <w:sz w:val="24"/>
          <w:szCs w:val="24"/>
        </w:rPr>
        <w:t xml:space="preserve"> </w:t>
      </w:r>
      <w:r w:rsidR="000A7823" w:rsidRPr="000C7F96">
        <w:rPr>
          <w:rFonts w:ascii="Century Schoolbook" w:hAnsi="Century Schoolbook" w:cs="Times New Roman"/>
          <w:sz w:val="24"/>
          <w:szCs w:val="24"/>
        </w:rPr>
        <w:t xml:space="preserve">prohibitive </w:t>
      </w:r>
      <w:r w:rsidR="00DC13D1" w:rsidRPr="000C7F96">
        <w:rPr>
          <w:rFonts w:ascii="Century Schoolbook" w:hAnsi="Century Schoolbook" w:cs="Times New Roman"/>
          <w:sz w:val="24"/>
          <w:szCs w:val="24"/>
        </w:rPr>
        <w:t>stance towards targeting civilians directly</w:t>
      </w:r>
      <w:r w:rsidR="00B20014" w:rsidRPr="000C7F96">
        <w:rPr>
          <w:rFonts w:ascii="Century Schoolbook" w:hAnsi="Century Schoolbook" w:cs="Times New Roman"/>
          <w:sz w:val="24"/>
          <w:szCs w:val="24"/>
        </w:rPr>
        <w:t>,</w:t>
      </w:r>
      <w:r w:rsidR="00DC13D1" w:rsidRPr="000C7F96">
        <w:rPr>
          <w:rFonts w:ascii="Century Schoolbook" w:hAnsi="Century Schoolbook" w:cs="Times New Roman"/>
          <w:sz w:val="24"/>
          <w:szCs w:val="24"/>
        </w:rPr>
        <w:t xml:space="preserve"> and </w:t>
      </w:r>
      <w:r w:rsidR="0027592B" w:rsidRPr="000C7F96">
        <w:rPr>
          <w:rFonts w:ascii="Century Schoolbook" w:hAnsi="Century Schoolbook" w:cs="Times New Roman"/>
          <w:sz w:val="24"/>
          <w:szCs w:val="24"/>
        </w:rPr>
        <w:t>its</w:t>
      </w:r>
      <w:r w:rsidR="00DC13D1" w:rsidRPr="000C7F96">
        <w:rPr>
          <w:rFonts w:ascii="Century Schoolbook" w:hAnsi="Century Schoolbook" w:cs="Times New Roman"/>
          <w:sz w:val="24"/>
          <w:szCs w:val="24"/>
        </w:rPr>
        <w:t xml:space="preserve"> more permissive stance towards harming </w:t>
      </w:r>
      <w:r w:rsidR="00D464D4" w:rsidRPr="000C7F96">
        <w:rPr>
          <w:rFonts w:ascii="Century Schoolbook" w:hAnsi="Century Schoolbook" w:cs="Times New Roman"/>
          <w:sz w:val="24"/>
          <w:szCs w:val="24"/>
        </w:rPr>
        <w:t>them</w:t>
      </w:r>
      <w:r w:rsidR="00DC13D1" w:rsidRPr="000C7F96">
        <w:rPr>
          <w:rFonts w:ascii="Century Schoolbook" w:hAnsi="Century Schoolbook" w:cs="Times New Roman"/>
          <w:sz w:val="24"/>
          <w:szCs w:val="24"/>
        </w:rPr>
        <w:t xml:space="preserve"> incidentally, can </w:t>
      </w:r>
      <w:r w:rsidR="0055158C" w:rsidRPr="000C7F96">
        <w:rPr>
          <w:rFonts w:ascii="Century Schoolbook" w:hAnsi="Century Schoolbook" w:cs="Times New Roman"/>
          <w:sz w:val="24"/>
          <w:szCs w:val="24"/>
        </w:rPr>
        <w:t>be</w:t>
      </w:r>
      <w:r w:rsidR="00DC13D1" w:rsidRPr="000C7F96">
        <w:rPr>
          <w:rFonts w:ascii="Century Schoolbook" w:hAnsi="Century Schoolbook" w:cs="Times New Roman"/>
          <w:sz w:val="24"/>
          <w:szCs w:val="24"/>
        </w:rPr>
        <w:t xml:space="preserve"> defended without </w:t>
      </w:r>
      <w:r w:rsidR="00965998" w:rsidRPr="000C7F96">
        <w:rPr>
          <w:rFonts w:ascii="Century Schoolbook" w:hAnsi="Century Schoolbook" w:cs="Times New Roman"/>
          <w:sz w:val="24"/>
          <w:szCs w:val="24"/>
        </w:rPr>
        <w:t xml:space="preserve">appealing to </w:t>
      </w:r>
      <w:r w:rsidR="00DC13D1" w:rsidRPr="000C7F96">
        <w:rPr>
          <w:rFonts w:ascii="Century Schoolbook" w:hAnsi="Century Schoolbook" w:cs="Times New Roman"/>
          <w:sz w:val="24"/>
          <w:szCs w:val="24"/>
        </w:rPr>
        <w:t xml:space="preserve">the </w:t>
      </w:r>
      <w:r w:rsidR="00DB1D4A">
        <w:rPr>
          <w:rFonts w:ascii="Century Schoolbook" w:hAnsi="Century Schoolbook" w:cs="Times New Roman"/>
          <w:sz w:val="24"/>
          <w:szCs w:val="24"/>
        </w:rPr>
        <w:t xml:space="preserve">DDE if agents suffer from </w:t>
      </w:r>
      <w:r w:rsidR="00DB1D4A" w:rsidRPr="00DB1D4A">
        <w:rPr>
          <w:rFonts w:ascii="Century Schoolbook" w:hAnsi="Century Schoolbook" w:cs="Times New Roman"/>
          <w:i/>
          <w:sz w:val="24"/>
          <w:szCs w:val="24"/>
        </w:rPr>
        <w:t>overconfidence</w:t>
      </w:r>
      <w:r w:rsidR="00DC13D1" w:rsidRPr="000C7F96">
        <w:rPr>
          <w:rFonts w:ascii="Century Schoolbook" w:hAnsi="Century Schoolbook" w:cs="Times New Roman"/>
          <w:sz w:val="24"/>
          <w:szCs w:val="24"/>
        </w:rPr>
        <w:t xml:space="preserve">. </w:t>
      </w:r>
      <w:r w:rsidR="0004708F" w:rsidRPr="000C7F96">
        <w:rPr>
          <w:rFonts w:ascii="Century Schoolbook" w:hAnsi="Century Schoolbook" w:cs="Times New Roman"/>
          <w:sz w:val="24"/>
          <w:szCs w:val="24"/>
        </w:rPr>
        <w:t xml:space="preserve">Overconfidence is a cognitive bias that affects agents who </w:t>
      </w:r>
      <w:r w:rsidR="00965779">
        <w:rPr>
          <w:rFonts w:ascii="Century Schoolbook" w:hAnsi="Century Schoolbook" w:cs="Times New Roman"/>
          <w:sz w:val="24"/>
          <w:szCs w:val="24"/>
        </w:rPr>
        <w:t>are required</w:t>
      </w:r>
      <w:r w:rsidR="0004708F" w:rsidRPr="000C7F96">
        <w:rPr>
          <w:rFonts w:ascii="Century Schoolbook" w:hAnsi="Century Schoolbook" w:cs="Times New Roman"/>
          <w:sz w:val="24"/>
          <w:szCs w:val="24"/>
        </w:rPr>
        <w:t xml:space="preserve"> to make decisions in the presence of significant uncertainty. </w:t>
      </w:r>
    </w:p>
    <w:p w14:paraId="662F63D7" w14:textId="34AFAB15" w:rsidR="0004708F" w:rsidRPr="000C7F96" w:rsidRDefault="0066564E" w:rsidP="0066564E">
      <w:pPr>
        <w:spacing w:after="100" w:line="480" w:lineRule="auto"/>
        <w:jc w:val="right"/>
        <w:rPr>
          <w:rFonts w:ascii="Century Schoolbook" w:hAnsi="Century Schoolbook" w:cs="Times New Roman"/>
          <w:b/>
          <w:sz w:val="24"/>
          <w:szCs w:val="24"/>
        </w:rPr>
      </w:pPr>
      <w:r>
        <w:rPr>
          <w:rFonts w:ascii="Century Schoolbook" w:hAnsi="Century Schoolbook" w:cs="Times New Roman"/>
          <w:sz w:val="24"/>
          <w:szCs w:val="24"/>
        </w:rPr>
        <w:tab/>
      </w:r>
      <w:r w:rsidR="0004708F" w:rsidRPr="000C7F96">
        <w:rPr>
          <w:rFonts w:ascii="Century Schoolbook" w:hAnsi="Century Schoolbook" w:cs="Times New Roman"/>
          <w:b/>
          <w:sz w:val="24"/>
          <w:szCs w:val="24"/>
        </w:rPr>
        <w:br w:type="page"/>
      </w:r>
    </w:p>
    <w:p w14:paraId="5EAC7374" w14:textId="3CAD7A08" w:rsidR="00F93C91" w:rsidRPr="00700E7D" w:rsidRDefault="00F93C91" w:rsidP="0004708F">
      <w:pPr>
        <w:spacing w:after="100" w:line="480" w:lineRule="auto"/>
        <w:jc w:val="center"/>
        <w:rPr>
          <w:rFonts w:ascii="Century Schoolbook" w:hAnsi="Century Schoolbook" w:cs="Times New Roman"/>
          <w:b/>
          <w:sz w:val="28"/>
          <w:szCs w:val="28"/>
        </w:rPr>
      </w:pPr>
      <w:r w:rsidRPr="00700E7D">
        <w:rPr>
          <w:rFonts w:ascii="Century Schoolbook" w:hAnsi="Century Schoolbook" w:cs="Times New Roman"/>
          <w:b/>
          <w:sz w:val="28"/>
          <w:szCs w:val="28"/>
        </w:rPr>
        <w:lastRenderedPageBreak/>
        <w:t>(1) Introduction</w:t>
      </w:r>
    </w:p>
    <w:p w14:paraId="2C6F2223" w14:textId="2B5D7069" w:rsidR="005C4ACF" w:rsidRPr="000C7F96" w:rsidRDefault="00610424"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Civilian Immunity (hereinafter </w:t>
      </w:r>
      <w:r w:rsidR="00AA6AC0">
        <w:rPr>
          <w:rFonts w:ascii="Century Schoolbook" w:hAnsi="Century Schoolbook" w:cs="Times New Roman"/>
          <w:sz w:val="24"/>
          <w:szCs w:val="24"/>
        </w:rPr>
        <w:t>“</w:t>
      </w:r>
      <w:r w:rsidRPr="000C7F96">
        <w:rPr>
          <w:rFonts w:ascii="Century Schoolbook" w:hAnsi="Century Schoolbook" w:cs="Times New Roman"/>
          <w:sz w:val="24"/>
          <w:szCs w:val="24"/>
        </w:rPr>
        <w:t>Immunity</w:t>
      </w:r>
      <w:r w:rsidR="00AA6AC0">
        <w:rPr>
          <w:rFonts w:ascii="Century Schoolbook" w:hAnsi="Century Schoolbook" w:cs="Times New Roman"/>
          <w:sz w:val="24"/>
          <w:szCs w:val="24"/>
        </w:rPr>
        <w:t>”</w:t>
      </w:r>
      <w:r w:rsidR="00A01FAA" w:rsidRPr="000C7F96">
        <w:rPr>
          <w:rFonts w:ascii="Century Schoolbook" w:hAnsi="Century Schoolbook" w:cs="Times New Roman"/>
          <w:sz w:val="24"/>
          <w:szCs w:val="24"/>
        </w:rPr>
        <w:t xml:space="preserve">) </w:t>
      </w:r>
      <w:r w:rsidR="00D22F24" w:rsidRPr="000C7F96">
        <w:rPr>
          <w:rFonts w:ascii="Century Schoolbook" w:hAnsi="Century Schoolbook" w:cs="Times New Roman"/>
          <w:sz w:val="24"/>
          <w:szCs w:val="24"/>
        </w:rPr>
        <w:t xml:space="preserve">is </w:t>
      </w:r>
      <w:r w:rsidR="00A01FAA" w:rsidRPr="000C7F96">
        <w:rPr>
          <w:rFonts w:ascii="Century Schoolbook" w:hAnsi="Century Schoolbook" w:cs="Times New Roman"/>
          <w:sz w:val="24"/>
          <w:szCs w:val="24"/>
        </w:rPr>
        <w:t xml:space="preserve">the legal </w:t>
      </w:r>
      <w:r w:rsidR="00743E2F" w:rsidRPr="000C7F96">
        <w:rPr>
          <w:rFonts w:ascii="Century Schoolbook" w:hAnsi="Century Schoolbook" w:cs="Times New Roman"/>
          <w:sz w:val="24"/>
          <w:szCs w:val="24"/>
        </w:rPr>
        <w:t xml:space="preserve">and moral </w:t>
      </w:r>
      <w:r w:rsidR="00A01FAA" w:rsidRPr="000C7F96">
        <w:rPr>
          <w:rFonts w:ascii="Century Schoolbook" w:hAnsi="Century Schoolbook" w:cs="Times New Roman"/>
          <w:sz w:val="24"/>
          <w:szCs w:val="24"/>
        </w:rPr>
        <w:t>protection that civilians enjoy against the effects of hostilities under the laws of armed conflict</w:t>
      </w:r>
      <w:bookmarkStart w:id="0" w:name="_Ref501646481"/>
      <w:r w:rsidR="0009504E" w:rsidRPr="000C7F96">
        <w:rPr>
          <w:rStyle w:val="FootnoteReference"/>
          <w:rFonts w:ascii="Century Schoolbook" w:hAnsi="Century Schoolbook" w:cs="Times New Roman"/>
          <w:sz w:val="24"/>
          <w:szCs w:val="24"/>
        </w:rPr>
        <w:footnoteReference w:id="2"/>
      </w:r>
      <w:bookmarkEnd w:id="0"/>
      <w:r w:rsidR="00D22F24" w:rsidRPr="000C7F96">
        <w:rPr>
          <w:rFonts w:ascii="Century Schoolbook" w:hAnsi="Century Schoolbook" w:cs="Times New Roman"/>
          <w:sz w:val="24"/>
          <w:szCs w:val="24"/>
        </w:rPr>
        <w:t xml:space="preserve"> and </w:t>
      </w:r>
      <w:r w:rsidR="001205D7" w:rsidRPr="000C7F96">
        <w:rPr>
          <w:rFonts w:ascii="Century Schoolbook" w:hAnsi="Century Schoolbook" w:cs="Times New Roman"/>
          <w:sz w:val="24"/>
          <w:szCs w:val="24"/>
        </w:rPr>
        <w:t xml:space="preserve">according to </w:t>
      </w:r>
      <w:r w:rsidR="00D22F24" w:rsidRPr="000C7F96">
        <w:rPr>
          <w:rFonts w:ascii="Century Schoolbook" w:hAnsi="Century Schoolbook" w:cs="Times New Roman"/>
          <w:sz w:val="24"/>
          <w:szCs w:val="24"/>
        </w:rPr>
        <w:t>the ethics of war</w:t>
      </w:r>
      <w:bookmarkStart w:id="1" w:name="_Ref501646381"/>
      <w:r w:rsidR="006F671C">
        <w:rPr>
          <w:rFonts w:ascii="Century Schoolbook" w:hAnsi="Century Schoolbook" w:cs="Times New Roman"/>
          <w:sz w:val="24"/>
          <w:szCs w:val="24"/>
        </w:rPr>
        <w:t>.</w:t>
      </w:r>
      <w:bookmarkStart w:id="2" w:name="_Ref513564458"/>
      <w:r w:rsidR="0009504E" w:rsidRPr="000C7F96">
        <w:rPr>
          <w:rStyle w:val="FootnoteReference"/>
          <w:rFonts w:ascii="Century Schoolbook" w:hAnsi="Century Schoolbook" w:cs="Times New Roman"/>
          <w:sz w:val="24"/>
          <w:szCs w:val="24"/>
        </w:rPr>
        <w:footnoteReference w:id="3"/>
      </w:r>
      <w:bookmarkEnd w:id="1"/>
      <w:bookmarkEnd w:id="2"/>
      <w:r w:rsidR="00D22F24" w:rsidRPr="000C7F96">
        <w:rPr>
          <w:rFonts w:ascii="Century Schoolbook" w:hAnsi="Century Schoolbook" w:cs="Times New Roman"/>
          <w:sz w:val="24"/>
          <w:szCs w:val="24"/>
        </w:rPr>
        <w:t xml:space="preserve"> </w:t>
      </w:r>
      <w:r w:rsidR="00743E2F" w:rsidRPr="000C7F96">
        <w:rPr>
          <w:rFonts w:ascii="Century Schoolbook" w:hAnsi="Century Schoolbook" w:cs="Times New Roman"/>
          <w:sz w:val="24"/>
          <w:szCs w:val="24"/>
        </w:rPr>
        <w:t>Inte</w:t>
      </w:r>
      <w:r w:rsidR="00765ACA">
        <w:rPr>
          <w:rFonts w:ascii="Century Schoolbook" w:hAnsi="Century Schoolbook" w:cs="Times New Roman"/>
          <w:sz w:val="24"/>
          <w:szCs w:val="24"/>
        </w:rPr>
        <w:t>rnational law characteris</w:t>
      </w:r>
      <w:r w:rsidR="002F192B">
        <w:rPr>
          <w:rFonts w:ascii="Century Schoolbook" w:hAnsi="Century Schoolbook" w:cs="Times New Roman"/>
          <w:sz w:val="24"/>
          <w:szCs w:val="24"/>
        </w:rPr>
        <w:t xml:space="preserve">es </w:t>
      </w:r>
      <w:r w:rsidR="001205D7" w:rsidRPr="000C7F96">
        <w:rPr>
          <w:rFonts w:ascii="Century Schoolbook" w:hAnsi="Century Schoolbook" w:cs="Times New Roman"/>
          <w:sz w:val="24"/>
          <w:szCs w:val="24"/>
        </w:rPr>
        <w:t>the</w:t>
      </w:r>
      <w:r w:rsidR="00743E2F" w:rsidRPr="000C7F96">
        <w:rPr>
          <w:rFonts w:ascii="Century Schoolbook" w:hAnsi="Century Schoolbook" w:cs="Times New Roman"/>
          <w:sz w:val="24"/>
          <w:szCs w:val="24"/>
        </w:rPr>
        <w:t xml:space="preserve"> protection as follows: </w:t>
      </w:r>
    </w:p>
    <w:p w14:paraId="6A3F4A2F" w14:textId="63F0227E" w:rsidR="005C4ACF" w:rsidRPr="000C7F96" w:rsidRDefault="00743E2F">
      <w:pPr>
        <w:spacing w:after="100" w:line="480" w:lineRule="auto"/>
        <w:ind w:left="907" w:right="907"/>
        <w:jc w:val="both"/>
        <w:rPr>
          <w:rFonts w:ascii="Century Schoolbook" w:hAnsi="Century Schoolbook" w:cs="Times New Roman"/>
          <w:sz w:val="24"/>
          <w:szCs w:val="24"/>
          <w:lang w:val="en-US"/>
        </w:rPr>
      </w:pPr>
      <w:r w:rsidRPr="000C7F96">
        <w:rPr>
          <w:rFonts w:ascii="Century Schoolbook" w:hAnsi="Century Schoolbook" w:cs="Times New Roman"/>
          <w:sz w:val="24"/>
          <w:szCs w:val="24"/>
        </w:rPr>
        <w:t>“</w:t>
      </w:r>
      <w:r w:rsidRPr="000C7F96">
        <w:rPr>
          <w:rFonts w:ascii="Century Schoolbook" w:hAnsi="Century Schoolbook" w:cs="Times New Roman"/>
          <w:sz w:val="24"/>
          <w:szCs w:val="24"/>
          <w:lang w:val="en-US"/>
        </w:rPr>
        <w:t xml:space="preserve">In order to ensure respect for and protection of the civilian population and civilian objects, the parties to the conflict shall at all times distinguish between the civilian population and combatants and </w:t>
      </w:r>
      <w:r w:rsidR="00A33436" w:rsidRPr="000C7F96">
        <w:rPr>
          <w:rFonts w:ascii="Century Schoolbook" w:hAnsi="Century Schoolbook" w:cs="Times New Roman"/>
          <w:sz w:val="24"/>
          <w:szCs w:val="24"/>
          <w:lang w:val="en-US"/>
        </w:rPr>
        <w:t>[…]</w:t>
      </w:r>
      <w:r w:rsidRPr="000C7F96">
        <w:rPr>
          <w:rFonts w:ascii="Century Schoolbook" w:hAnsi="Century Schoolbook" w:cs="Times New Roman"/>
          <w:sz w:val="24"/>
          <w:szCs w:val="24"/>
          <w:lang w:val="en-US"/>
        </w:rPr>
        <w:t xml:space="preserve"> accordingly shall </w:t>
      </w:r>
      <w:r w:rsidRPr="00F804D5">
        <w:rPr>
          <w:rFonts w:ascii="Century Schoolbook" w:hAnsi="Century Schoolbook" w:cs="Times New Roman"/>
          <w:sz w:val="24"/>
          <w:szCs w:val="24"/>
          <w:lang w:val="en-US"/>
        </w:rPr>
        <w:t>direct</w:t>
      </w:r>
      <w:r w:rsidRPr="000C7F96">
        <w:rPr>
          <w:rFonts w:ascii="Century Schoolbook" w:hAnsi="Century Schoolbook" w:cs="Times New Roman"/>
          <w:sz w:val="24"/>
          <w:szCs w:val="24"/>
          <w:lang w:val="en-US"/>
        </w:rPr>
        <w:t xml:space="preserve"> their operations </w:t>
      </w:r>
      <w:r w:rsidRPr="00F804D5">
        <w:rPr>
          <w:rFonts w:ascii="Century Schoolbook" w:hAnsi="Century Schoolbook" w:cs="Times New Roman"/>
          <w:sz w:val="24"/>
          <w:szCs w:val="24"/>
          <w:lang w:val="en-US"/>
        </w:rPr>
        <w:t>only</w:t>
      </w:r>
      <w:r w:rsidRPr="000C7F96">
        <w:rPr>
          <w:rFonts w:ascii="Century Schoolbook" w:hAnsi="Century Schoolbook" w:cs="Times New Roman"/>
          <w:sz w:val="24"/>
          <w:szCs w:val="24"/>
          <w:lang w:val="en-US"/>
        </w:rPr>
        <w:t xml:space="preserve"> </w:t>
      </w:r>
      <w:r w:rsidRPr="000C7F96">
        <w:rPr>
          <w:rFonts w:ascii="Century Schoolbook" w:hAnsi="Century Schoolbook" w:cs="Times New Roman"/>
          <w:sz w:val="24"/>
          <w:szCs w:val="24"/>
          <w:lang w:val="en-US"/>
        </w:rPr>
        <w:lastRenderedPageBreak/>
        <w:t>against military objectives.</w:t>
      </w:r>
      <w:r w:rsidR="005915EA" w:rsidRPr="000C7F96">
        <w:rPr>
          <w:rFonts w:ascii="Century Schoolbook" w:hAnsi="Century Schoolbook" w:cs="Times New Roman"/>
          <w:sz w:val="24"/>
          <w:szCs w:val="24"/>
          <w:lang w:val="en-US"/>
        </w:rPr>
        <w:t xml:space="preserve"> […] The civilian population as such, as well as individual civilians, shall </w:t>
      </w:r>
      <w:r w:rsidR="005915EA" w:rsidRPr="00F804D5">
        <w:rPr>
          <w:rFonts w:ascii="Century Schoolbook" w:hAnsi="Century Schoolbook" w:cs="Times New Roman"/>
          <w:sz w:val="24"/>
          <w:szCs w:val="24"/>
          <w:lang w:val="en-US"/>
        </w:rPr>
        <w:t>not</w:t>
      </w:r>
      <w:r w:rsidR="005915EA" w:rsidRPr="000C7F96">
        <w:rPr>
          <w:rFonts w:ascii="Century Schoolbook" w:hAnsi="Century Schoolbook" w:cs="Times New Roman"/>
          <w:sz w:val="24"/>
          <w:szCs w:val="24"/>
          <w:lang w:val="en-US"/>
        </w:rPr>
        <w:t xml:space="preserve"> be the </w:t>
      </w:r>
      <w:r w:rsidR="005915EA" w:rsidRPr="00F804D5">
        <w:rPr>
          <w:rFonts w:ascii="Century Schoolbook" w:hAnsi="Century Schoolbook" w:cs="Times New Roman"/>
          <w:sz w:val="24"/>
          <w:szCs w:val="24"/>
          <w:lang w:val="en-US"/>
        </w:rPr>
        <w:t>object of attack</w:t>
      </w:r>
      <w:r w:rsidR="005915EA" w:rsidRPr="000C7F96">
        <w:rPr>
          <w:rFonts w:ascii="Century Schoolbook" w:hAnsi="Century Schoolbook" w:cs="Times New Roman"/>
          <w:sz w:val="24"/>
          <w:szCs w:val="24"/>
          <w:lang w:val="en-US"/>
        </w:rPr>
        <w:t>.</w:t>
      </w:r>
      <w:r w:rsidRPr="000C7F96">
        <w:rPr>
          <w:rFonts w:ascii="Century Schoolbook" w:hAnsi="Century Schoolbook" w:cs="Times New Roman"/>
          <w:sz w:val="24"/>
          <w:szCs w:val="24"/>
          <w:lang w:val="en-US"/>
        </w:rPr>
        <w:t>”</w:t>
      </w:r>
      <w:r w:rsidR="002540F0" w:rsidRPr="000C7F96">
        <w:rPr>
          <w:rStyle w:val="FootnoteReference"/>
          <w:rFonts w:ascii="Century Schoolbook" w:hAnsi="Century Schoolbook" w:cs="Times New Roman"/>
          <w:sz w:val="24"/>
          <w:szCs w:val="24"/>
          <w:lang w:val="en-US"/>
        </w:rPr>
        <w:footnoteReference w:id="4"/>
      </w:r>
      <w:r w:rsidR="00CA32FC" w:rsidRPr="000C7F96">
        <w:rPr>
          <w:rFonts w:ascii="Century Schoolbook" w:hAnsi="Century Schoolbook" w:cs="Times New Roman"/>
          <w:sz w:val="24"/>
          <w:szCs w:val="24"/>
          <w:lang w:val="en-US"/>
        </w:rPr>
        <w:t xml:space="preserve"> </w:t>
      </w:r>
    </w:p>
    <w:p w14:paraId="61DB52F0" w14:textId="41F2075F" w:rsidR="00E905B8" w:rsidRPr="000C7F96" w:rsidRDefault="00CA32FC" w:rsidP="0004708F">
      <w:pPr>
        <w:spacing w:after="100" w:line="480" w:lineRule="auto"/>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US"/>
        </w:rPr>
        <w:t xml:space="preserve">As it is usually </w:t>
      </w:r>
      <w:r w:rsidR="00D86CF5" w:rsidRPr="000C7F96">
        <w:rPr>
          <w:rFonts w:ascii="Century Schoolbook" w:hAnsi="Century Schoolbook" w:cs="Times New Roman"/>
          <w:sz w:val="24"/>
          <w:szCs w:val="24"/>
          <w:lang w:val="en-US"/>
        </w:rPr>
        <w:t>understood</w:t>
      </w:r>
      <w:r w:rsidRPr="000C7F96">
        <w:rPr>
          <w:rFonts w:ascii="Century Schoolbook" w:hAnsi="Century Schoolbook" w:cs="Times New Roman"/>
          <w:sz w:val="24"/>
          <w:szCs w:val="24"/>
          <w:lang w:val="en-US"/>
        </w:rPr>
        <w:t xml:space="preserve">, Immunity </w:t>
      </w:r>
      <w:r w:rsidR="002F192B">
        <w:rPr>
          <w:rFonts w:ascii="Century Schoolbook" w:hAnsi="Century Schoolbook" w:cs="Times New Roman"/>
          <w:sz w:val="24"/>
          <w:szCs w:val="24"/>
          <w:lang w:val="en-US"/>
        </w:rPr>
        <w:t>prohibits the</w:t>
      </w:r>
      <w:r w:rsidR="00BB18C0" w:rsidRPr="000C7F96">
        <w:rPr>
          <w:rFonts w:ascii="Century Schoolbook" w:hAnsi="Century Schoolbook" w:cs="Times New Roman"/>
          <w:sz w:val="24"/>
          <w:szCs w:val="24"/>
          <w:lang w:val="en-US"/>
        </w:rPr>
        <w:t xml:space="preserve"> </w:t>
      </w:r>
      <w:r w:rsidR="005915EA" w:rsidRPr="000C7F96">
        <w:rPr>
          <w:rFonts w:ascii="Century Schoolbook" w:hAnsi="Century Schoolbook" w:cs="Times New Roman"/>
          <w:sz w:val="24"/>
          <w:szCs w:val="24"/>
          <w:lang w:val="en-US"/>
        </w:rPr>
        <w:t xml:space="preserve">harming </w:t>
      </w:r>
      <w:r w:rsidR="00260C98" w:rsidRPr="000C7F96">
        <w:rPr>
          <w:rFonts w:ascii="Century Schoolbook" w:hAnsi="Century Schoolbook" w:cs="Times New Roman"/>
          <w:sz w:val="24"/>
          <w:szCs w:val="24"/>
          <w:lang w:val="en-US"/>
        </w:rPr>
        <w:t>of</w:t>
      </w:r>
      <w:r w:rsidR="005B1291" w:rsidRPr="000C7F96">
        <w:rPr>
          <w:rFonts w:ascii="Century Schoolbook" w:hAnsi="Century Schoolbook" w:cs="Times New Roman"/>
          <w:sz w:val="24"/>
          <w:szCs w:val="24"/>
          <w:lang w:val="en-US"/>
        </w:rPr>
        <w:t xml:space="preserve"> innocent </w:t>
      </w:r>
      <w:r w:rsidR="005915EA" w:rsidRPr="000C7F96">
        <w:rPr>
          <w:rFonts w:ascii="Century Schoolbook" w:hAnsi="Century Schoolbook" w:cs="Times New Roman"/>
          <w:sz w:val="24"/>
          <w:szCs w:val="24"/>
          <w:lang w:val="en-US"/>
        </w:rPr>
        <w:t>civilians</w:t>
      </w:r>
      <w:r w:rsidR="002F192B">
        <w:rPr>
          <w:rFonts w:ascii="Century Schoolbook" w:hAnsi="Century Schoolbook" w:cs="Times New Roman"/>
          <w:sz w:val="24"/>
          <w:szCs w:val="24"/>
          <w:lang w:val="en-US"/>
        </w:rPr>
        <w:t xml:space="preserve"> in cases</w:t>
      </w:r>
      <w:r w:rsidR="00D86CF5" w:rsidRPr="000C7F96">
        <w:rPr>
          <w:rFonts w:ascii="Century Schoolbook" w:hAnsi="Century Schoolbook" w:cs="Times New Roman"/>
          <w:sz w:val="24"/>
          <w:szCs w:val="24"/>
          <w:lang w:val="en-US"/>
        </w:rPr>
        <w:t xml:space="preserve"> where the harm that civilians are exposed to is perceived to be </w:t>
      </w:r>
      <w:r w:rsidR="00EF593B" w:rsidRPr="000C7F96">
        <w:rPr>
          <w:rFonts w:ascii="Century Schoolbook" w:hAnsi="Century Schoolbook" w:cs="Times New Roman"/>
          <w:sz w:val="24"/>
          <w:szCs w:val="24"/>
          <w:lang w:val="en-US"/>
        </w:rPr>
        <w:t>important</w:t>
      </w:r>
      <w:r w:rsidR="00D86CF5" w:rsidRPr="000C7F96">
        <w:rPr>
          <w:rFonts w:ascii="Century Schoolbook" w:hAnsi="Century Schoolbook" w:cs="Times New Roman"/>
          <w:sz w:val="24"/>
          <w:szCs w:val="24"/>
          <w:lang w:val="en-US"/>
        </w:rPr>
        <w:t xml:space="preserve"> for the furthering of some military advantage</w:t>
      </w:r>
      <w:r w:rsidR="00C96FA5" w:rsidRPr="000C7F96">
        <w:rPr>
          <w:rFonts w:ascii="Century Schoolbook" w:hAnsi="Century Schoolbook" w:cs="Times New Roman"/>
          <w:sz w:val="24"/>
          <w:szCs w:val="24"/>
          <w:lang w:val="en-US"/>
        </w:rPr>
        <w:t xml:space="preserve">, and </w:t>
      </w:r>
      <w:r w:rsidR="00484A31" w:rsidRPr="000C7F96">
        <w:rPr>
          <w:rFonts w:ascii="Century Schoolbook" w:hAnsi="Century Schoolbook" w:cs="Times New Roman"/>
          <w:sz w:val="24"/>
          <w:szCs w:val="24"/>
          <w:lang w:val="en-US"/>
        </w:rPr>
        <w:t xml:space="preserve">where </w:t>
      </w:r>
      <w:r w:rsidR="00C96FA5" w:rsidRPr="000C7F96">
        <w:rPr>
          <w:rFonts w:ascii="Century Schoolbook" w:hAnsi="Century Schoolbook" w:cs="Times New Roman"/>
          <w:sz w:val="24"/>
          <w:szCs w:val="24"/>
          <w:lang w:val="en-US"/>
        </w:rPr>
        <w:t xml:space="preserve">the civilians are therefore </w:t>
      </w:r>
      <w:r w:rsidR="00C96FA5" w:rsidRPr="005D2156">
        <w:rPr>
          <w:rFonts w:ascii="Century Schoolbook" w:hAnsi="Century Schoolbook" w:cs="Times New Roman"/>
          <w:sz w:val="24"/>
          <w:szCs w:val="24"/>
          <w:lang w:val="en-US"/>
        </w:rPr>
        <w:t>directly targeted</w:t>
      </w:r>
      <w:r w:rsidR="00D86CF5" w:rsidRPr="000C7F96">
        <w:rPr>
          <w:rFonts w:ascii="Century Schoolbook" w:hAnsi="Century Schoolbook" w:cs="Times New Roman"/>
          <w:sz w:val="24"/>
          <w:szCs w:val="24"/>
          <w:lang w:val="en-US"/>
        </w:rPr>
        <w:t>.</w:t>
      </w:r>
      <w:bookmarkStart w:id="3" w:name="_Ref501646030"/>
      <w:r w:rsidR="00B74179" w:rsidRPr="000C7F96">
        <w:rPr>
          <w:rStyle w:val="FootnoteReference"/>
          <w:rFonts w:ascii="Century Schoolbook" w:hAnsi="Century Schoolbook" w:cs="Times New Roman"/>
          <w:sz w:val="24"/>
          <w:szCs w:val="24"/>
          <w:lang w:val="en-US"/>
        </w:rPr>
        <w:footnoteReference w:id="5"/>
      </w:r>
      <w:bookmarkEnd w:id="3"/>
    </w:p>
    <w:p w14:paraId="53A302A9" w14:textId="2F29E750" w:rsidR="009D4280" w:rsidRPr="000C7F96" w:rsidRDefault="00E905B8" w:rsidP="00C22BB3">
      <w:pPr>
        <w:spacing w:after="100" w:line="480" w:lineRule="auto"/>
        <w:ind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US"/>
        </w:rPr>
        <w:t xml:space="preserve">The </w:t>
      </w:r>
      <w:r w:rsidR="005734B3" w:rsidRPr="000C7F96">
        <w:rPr>
          <w:rFonts w:ascii="Century Schoolbook" w:hAnsi="Century Schoolbook" w:cs="Times New Roman"/>
          <w:sz w:val="24"/>
          <w:szCs w:val="24"/>
          <w:lang w:val="en-US"/>
        </w:rPr>
        <w:t>rules on</w:t>
      </w:r>
      <w:r w:rsidRPr="000C7F96">
        <w:rPr>
          <w:rFonts w:ascii="Century Schoolbook" w:hAnsi="Century Schoolbook" w:cs="Times New Roman"/>
          <w:sz w:val="24"/>
          <w:szCs w:val="24"/>
          <w:lang w:val="en-US"/>
        </w:rPr>
        <w:t xml:space="preserve"> </w:t>
      </w:r>
      <w:r w:rsidR="000B1A08" w:rsidRPr="005D2156">
        <w:rPr>
          <w:rFonts w:ascii="Century Schoolbook" w:hAnsi="Century Schoolbook" w:cs="Times New Roman"/>
          <w:sz w:val="24"/>
          <w:szCs w:val="24"/>
          <w:lang w:val="en-US"/>
        </w:rPr>
        <w:t>incidentally</w:t>
      </w:r>
      <w:r w:rsidR="000B1A08" w:rsidRPr="000C7F96">
        <w:rPr>
          <w:rFonts w:ascii="Century Schoolbook" w:hAnsi="Century Schoolbook" w:cs="Times New Roman"/>
          <w:sz w:val="24"/>
          <w:szCs w:val="24"/>
          <w:lang w:val="en-US"/>
        </w:rPr>
        <w:t xml:space="preserve"> </w:t>
      </w:r>
      <w:r w:rsidR="00AA5EA1" w:rsidRPr="000C7F96">
        <w:rPr>
          <w:rFonts w:ascii="Century Schoolbook" w:hAnsi="Century Schoolbook" w:cs="Times New Roman"/>
          <w:sz w:val="24"/>
          <w:szCs w:val="24"/>
          <w:lang w:val="en-US"/>
        </w:rPr>
        <w:t>harming</w:t>
      </w:r>
      <w:r w:rsidR="000F46E9">
        <w:rPr>
          <w:rFonts w:ascii="Century Schoolbook" w:hAnsi="Century Schoolbook" w:cs="Times New Roman"/>
          <w:sz w:val="24"/>
          <w:szCs w:val="24"/>
          <w:lang w:val="en-US"/>
        </w:rPr>
        <w:t xml:space="preserve"> civilians </w:t>
      </w:r>
      <w:r w:rsidR="005734B3" w:rsidRPr="000C7F96">
        <w:rPr>
          <w:rFonts w:ascii="Century Schoolbook" w:hAnsi="Century Schoolbook" w:cs="Times New Roman"/>
          <w:sz w:val="24"/>
          <w:szCs w:val="24"/>
          <w:lang w:val="en-US"/>
        </w:rPr>
        <w:t>are</w:t>
      </w:r>
      <w:r w:rsidR="00B602AD" w:rsidRPr="000C7F96">
        <w:rPr>
          <w:rFonts w:ascii="Century Schoolbook" w:hAnsi="Century Schoolbook" w:cs="Times New Roman"/>
          <w:sz w:val="24"/>
          <w:szCs w:val="24"/>
          <w:lang w:val="en-US"/>
        </w:rPr>
        <w:t xml:space="preserve"> more permissive.</w:t>
      </w:r>
      <w:r w:rsidR="000B1A08" w:rsidRPr="000C7F96">
        <w:rPr>
          <w:rFonts w:ascii="Century Schoolbook" w:hAnsi="Century Schoolbook" w:cs="Times New Roman"/>
          <w:sz w:val="24"/>
          <w:szCs w:val="24"/>
          <w:lang w:val="en-US"/>
        </w:rPr>
        <w:t xml:space="preserve"> </w:t>
      </w:r>
      <w:r w:rsidR="00E007BD" w:rsidRPr="000C7F96">
        <w:rPr>
          <w:rFonts w:ascii="Century Schoolbook" w:hAnsi="Century Schoolbook" w:cs="Times New Roman"/>
          <w:sz w:val="24"/>
          <w:szCs w:val="24"/>
          <w:lang w:val="en-US"/>
        </w:rPr>
        <w:t>If</w:t>
      </w:r>
      <w:r w:rsidR="005734B3" w:rsidRPr="000C7F96">
        <w:rPr>
          <w:rFonts w:ascii="Century Schoolbook" w:hAnsi="Century Schoolbook" w:cs="Times New Roman"/>
          <w:sz w:val="24"/>
          <w:szCs w:val="24"/>
          <w:lang w:val="en-US"/>
        </w:rPr>
        <w:t xml:space="preserve"> harm to civilians is unsought, </w:t>
      </w:r>
      <w:r w:rsidR="000B1A08" w:rsidRPr="000C7F96">
        <w:rPr>
          <w:rFonts w:ascii="Century Schoolbook" w:hAnsi="Century Schoolbook" w:cs="Times New Roman"/>
          <w:sz w:val="24"/>
          <w:szCs w:val="24"/>
          <w:lang w:val="en-US"/>
        </w:rPr>
        <w:t>at</w:t>
      </w:r>
      <w:r w:rsidR="004157DA" w:rsidRPr="000C7F96">
        <w:rPr>
          <w:rFonts w:ascii="Century Schoolbook" w:hAnsi="Century Schoolbook" w:cs="Times New Roman"/>
          <w:sz w:val="24"/>
          <w:szCs w:val="24"/>
          <w:lang w:val="en-US"/>
        </w:rPr>
        <w:t>tacks on military targets can sometimes be</w:t>
      </w:r>
      <w:r w:rsidR="000B1A08" w:rsidRPr="000C7F96">
        <w:rPr>
          <w:rFonts w:ascii="Century Schoolbook" w:hAnsi="Century Schoolbook" w:cs="Times New Roman"/>
          <w:sz w:val="24"/>
          <w:szCs w:val="24"/>
          <w:lang w:val="en-US"/>
        </w:rPr>
        <w:t xml:space="preserve"> permissible</w:t>
      </w:r>
      <w:r w:rsidR="00BD3113" w:rsidRPr="000C7F96">
        <w:rPr>
          <w:rFonts w:ascii="Century Schoolbook" w:hAnsi="Century Schoolbook" w:cs="Times New Roman"/>
          <w:sz w:val="24"/>
          <w:szCs w:val="24"/>
          <w:lang w:val="en-US"/>
        </w:rPr>
        <w:t>,</w:t>
      </w:r>
      <w:r w:rsidR="000B1A08" w:rsidRPr="000C7F96">
        <w:rPr>
          <w:rFonts w:ascii="Century Schoolbook" w:hAnsi="Century Schoolbook" w:cs="Times New Roman"/>
          <w:sz w:val="24"/>
          <w:szCs w:val="24"/>
          <w:lang w:val="en-US"/>
        </w:rPr>
        <w:t xml:space="preserve"> even </w:t>
      </w:r>
      <w:r w:rsidR="005D3C71" w:rsidRPr="000C7F96">
        <w:rPr>
          <w:rFonts w:ascii="Century Schoolbook" w:hAnsi="Century Schoolbook" w:cs="Times New Roman"/>
          <w:sz w:val="24"/>
          <w:szCs w:val="24"/>
          <w:lang w:val="en-US"/>
        </w:rPr>
        <w:t>when</w:t>
      </w:r>
      <w:r w:rsidR="00D819A0" w:rsidRPr="000C7F96">
        <w:rPr>
          <w:rFonts w:ascii="Century Schoolbook" w:hAnsi="Century Schoolbook" w:cs="Times New Roman"/>
          <w:sz w:val="24"/>
          <w:szCs w:val="24"/>
          <w:lang w:val="en-US"/>
        </w:rPr>
        <w:t xml:space="preserve"> </w:t>
      </w:r>
      <w:r w:rsidR="00166CE7" w:rsidRPr="000C7F96">
        <w:rPr>
          <w:rFonts w:ascii="Century Schoolbook" w:hAnsi="Century Schoolbook" w:cs="Times New Roman"/>
          <w:sz w:val="24"/>
          <w:szCs w:val="24"/>
          <w:lang w:val="en-US"/>
        </w:rPr>
        <w:t>they will predictably lead to civilian casualties</w:t>
      </w:r>
      <w:r w:rsidR="000B1A08" w:rsidRPr="000C7F96">
        <w:rPr>
          <w:rFonts w:ascii="Century Schoolbook" w:hAnsi="Century Schoolbook" w:cs="Times New Roman"/>
          <w:sz w:val="24"/>
          <w:szCs w:val="24"/>
          <w:lang w:val="en-US"/>
        </w:rPr>
        <w:t>.</w:t>
      </w:r>
      <w:r w:rsidR="00CD652D" w:rsidRPr="000C7F96">
        <w:rPr>
          <w:rStyle w:val="FootnoteReference"/>
          <w:rFonts w:ascii="Century Schoolbook" w:hAnsi="Century Schoolbook" w:cs="Times New Roman"/>
          <w:sz w:val="24"/>
          <w:szCs w:val="24"/>
          <w:lang w:val="en-US"/>
        </w:rPr>
        <w:footnoteReference w:id="6"/>
      </w:r>
      <w:r w:rsidR="000B1A08" w:rsidRPr="000C7F96">
        <w:rPr>
          <w:rFonts w:ascii="Century Schoolbook" w:hAnsi="Century Schoolbook" w:cs="Times New Roman"/>
          <w:sz w:val="24"/>
          <w:szCs w:val="24"/>
          <w:lang w:val="en-US"/>
        </w:rPr>
        <w:t xml:space="preserve"> </w:t>
      </w:r>
      <w:r w:rsidR="00166CE7" w:rsidRPr="000C7F96">
        <w:rPr>
          <w:rFonts w:ascii="Century Schoolbook" w:hAnsi="Century Schoolbook" w:cs="Times New Roman"/>
          <w:sz w:val="24"/>
          <w:szCs w:val="24"/>
          <w:lang w:val="en-US"/>
        </w:rPr>
        <w:t>More precisely, c</w:t>
      </w:r>
      <w:r w:rsidR="00D86C46" w:rsidRPr="000C7F96">
        <w:rPr>
          <w:rFonts w:ascii="Century Schoolbook" w:hAnsi="Century Schoolbook" w:cs="Times New Roman"/>
          <w:sz w:val="24"/>
          <w:szCs w:val="24"/>
          <w:lang w:val="en-US"/>
        </w:rPr>
        <w:t xml:space="preserve">ombatants </w:t>
      </w:r>
      <w:r w:rsidR="00E13C0A" w:rsidRPr="000C7F96">
        <w:rPr>
          <w:rFonts w:ascii="Century Schoolbook" w:hAnsi="Century Schoolbook" w:cs="Times New Roman"/>
          <w:sz w:val="24"/>
          <w:szCs w:val="24"/>
          <w:lang w:val="en-US"/>
        </w:rPr>
        <w:t>may</w:t>
      </w:r>
      <w:r w:rsidR="00BB49DA" w:rsidRPr="000C7F96">
        <w:rPr>
          <w:rFonts w:ascii="Century Schoolbook" w:hAnsi="Century Schoolbook" w:cs="Times New Roman"/>
          <w:sz w:val="24"/>
          <w:szCs w:val="24"/>
          <w:lang w:val="en-US"/>
        </w:rPr>
        <w:t xml:space="preserve"> </w:t>
      </w:r>
      <w:r w:rsidR="00600882" w:rsidRPr="000C7F96">
        <w:rPr>
          <w:rFonts w:ascii="Century Schoolbook" w:hAnsi="Century Schoolbook" w:cs="Times New Roman"/>
          <w:sz w:val="24"/>
          <w:szCs w:val="24"/>
          <w:lang w:val="en-US"/>
        </w:rPr>
        <w:t>i</w:t>
      </w:r>
      <w:r w:rsidR="002C040F" w:rsidRPr="000C7F96">
        <w:rPr>
          <w:rFonts w:ascii="Century Schoolbook" w:hAnsi="Century Schoolbook" w:cs="Times New Roman"/>
          <w:sz w:val="24"/>
          <w:szCs w:val="24"/>
          <w:lang w:val="en-US"/>
        </w:rPr>
        <w:t>ncidental</w:t>
      </w:r>
      <w:r w:rsidR="00BB49DA" w:rsidRPr="000C7F96">
        <w:rPr>
          <w:rFonts w:ascii="Century Schoolbook" w:hAnsi="Century Schoolbook" w:cs="Times New Roman"/>
          <w:sz w:val="24"/>
          <w:szCs w:val="24"/>
          <w:lang w:val="en-US"/>
        </w:rPr>
        <w:t>ly</w:t>
      </w:r>
      <w:r w:rsidR="00F76C20" w:rsidRPr="000C7F96">
        <w:rPr>
          <w:rFonts w:ascii="Century Schoolbook" w:hAnsi="Century Schoolbook" w:cs="Times New Roman"/>
          <w:sz w:val="24"/>
          <w:szCs w:val="24"/>
          <w:lang w:val="en-US"/>
        </w:rPr>
        <w:t xml:space="preserve"> harm </w:t>
      </w:r>
      <w:r w:rsidR="00235A88" w:rsidRPr="000C7F96">
        <w:rPr>
          <w:rFonts w:ascii="Century Schoolbook" w:hAnsi="Century Schoolbook" w:cs="Times New Roman"/>
          <w:sz w:val="24"/>
          <w:szCs w:val="24"/>
          <w:lang w:val="en-US"/>
        </w:rPr>
        <w:t>civilians</w:t>
      </w:r>
      <w:r w:rsidR="00BB49DA" w:rsidRPr="000C7F96">
        <w:rPr>
          <w:rFonts w:ascii="Century Schoolbook" w:hAnsi="Century Schoolbook" w:cs="Times New Roman"/>
          <w:sz w:val="24"/>
          <w:szCs w:val="24"/>
          <w:lang w:val="en-US"/>
        </w:rPr>
        <w:t xml:space="preserve"> </w:t>
      </w:r>
      <w:r w:rsidR="00954D84" w:rsidRPr="000C7F96">
        <w:rPr>
          <w:rFonts w:ascii="Century Schoolbook" w:hAnsi="Century Schoolbook" w:cs="Times New Roman"/>
          <w:sz w:val="24"/>
          <w:szCs w:val="24"/>
          <w:lang w:val="en-US"/>
        </w:rPr>
        <w:t xml:space="preserve">in the pursuit of a military advantage </w:t>
      </w:r>
      <w:r w:rsidR="00D819A0" w:rsidRPr="000C7F96">
        <w:rPr>
          <w:rFonts w:ascii="Century Schoolbook" w:hAnsi="Century Schoolbook" w:cs="Times New Roman"/>
          <w:sz w:val="24"/>
          <w:szCs w:val="24"/>
          <w:lang w:val="en-US"/>
        </w:rPr>
        <w:t>whenever</w:t>
      </w:r>
      <w:r w:rsidR="002C040F" w:rsidRPr="000C7F96">
        <w:rPr>
          <w:rFonts w:ascii="Century Schoolbook" w:hAnsi="Century Schoolbook" w:cs="Times New Roman"/>
          <w:sz w:val="24"/>
          <w:szCs w:val="24"/>
          <w:lang w:val="en-US"/>
        </w:rPr>
        <w:t xml:space="preserve"> </w:t>
      </w:r>
      <w:r w:rsidR="000A7705">
        <w:rPr>
          <w:rFonts w:ascii="Century Schoolbook" w:hAnsi="Century Schoolbook" w:cs="Times New Roman"/>
          <w:sz w:val="24"/>
          <w:szCs w:val="24"/>
          <w:lang w:val="en-US"/>
        </w:rPr>
        <w:t xml:space="preserve">they take care to </w:t>
      </w:r>
      <w:r w:rsidR="000A7705" w:rsidRPr="00837E1B">
        <w:rPr>
          <w:rFonts w:ascii="Century Schoolbook" w:hAnsi="Century Schoolbook" w:cs="Times New Roman"/>
          <w:sz w:val="24"/>
          <w:szCs w:val="24"/>
          <w:lang w:val="en-US"/>
        </w:rPr>
        <w:t>minimise</w:t>
      </w:r>
      <w:r w:rsidR="00166CE7" w:rsidRPr="000C7F96">
        <w:rPr>
          <w:rFonts w:ascii="Century Schoolbook" w:hAnsi="Century Schoolbook" w:cs="Times New Roman"/>
          <w:sz w:val="24"/>
          <w:szCs w:val="24"/>
          <w:lang w:val="en-US"/>
        </w:rPr>
        <w:t xml:space="preserve"> </w:t>
      </w:r>
      <w:r w:rsidR="000A7705">
        <w:rPr>
          <w:rFonts w:ascii="Century Schoolbook" w:hAnsi="Century Schoolbook" w:cs="Times New Roman"/>
          <w:sz w:val="24"/>
          <w:szCs w:val="24"/>
          <w:lang w:val="en-US"/>
        </w:rPr>
        <w:t xml:space="preserve">such </w:t>
      </w:r>
      <w:r w:rsidR="00166CE7" w:rsidRPr="000C7F96">
        <w:rPr>
          <w:rFonts w:ascii="Century Schoolbook" w:hAnsi="Century Schoolbook" w:cs="Times New Roman"/>
          <w:sz w:val="24"/>
          <w:szCs w:val="24"/>
          <w:lang w:val="en-US"/>
        </w:rPr>
        <w:t>harm</w:t>
      </w:r>
      <w:r w:rsidR="00837E1B">
        <w:rPr>
          <w:rFonts w:ascii="Century Schoolbook" w:hAnsi="Century Schoolbook" w:cs="Times New Roman"/>
          <w:sz w:val="24"/>
          <w:szCs w:val="24"/>
          <w:lang w:val="en-US"/>
        </w:rPr>
        <w:t>,</w:t>
      </w:r>
      <w:r w:rsidR="000A7705">
        <w:rPr>
          <w:rFonts w:ascii="Century Schoolbook" w:hAnsi="Century Schoolbook" w:cs="Times New Roman"/>
          <w:sz w:val="24"/>
          <w:szCs w:val="24"/>
          <w:lang w:val="en-US"/>
        </w:rPr>
        <w:t xml:space="preserve"> </w:t>
      </w:r>
      <w:r w:rsidR="00837E1B">
        <w:rPr>
          <w:rFonts w:ascii="Century Schoolbook" w:hAnsi="Century Schoolbook" w:cs="Times New Roman"/>
          <w:sz w:val="24"/>
          <w:szCs w:val="24"/>
          <w:lang w:val="en-US"/>
        </w:rPr>
        <w:t xml:space="preserve">and whenever the harm that is expected is </w:t>
      </w:r>
      <w:r w:rsidR="00837E1B" w:rsidRPr="00837E1B">
        <w:rPr>
          <w:rFonts w:ascii="Century Schoolbook" w:hAnsi="Century Schoolbook" w:cs="Times New Roman"/>
          <w:sz w:val="24"/>
          <w:szCs w:val="24"/>
          <w:lang w:val="en-US"/>
        </w:rPr>
        <w:t>not “excessive</w:t>
      </w:r>
      <w:r w:rsidR="00837E1B">
        <w:rPr>
          <w:rFonts w:ascii="Century Schoolbook" w:hAnsi="Century Schoolbook" w:cs="Times New Roman"/>
          <w:sz w:val="24"/>
          <w:szCs w:val="24"/>
          <w:lang w:val="en-US"/>
        </w:rPr>
        <w:t xml:space="preserve"> in relation to the concrete and direct military advantage anticipated.”</w:t>
      </w:r>
      <w:r w:rsidR="00837E1B">
        <w:rPr>
          <w:rStyle w:val="FootnoteReference"/>
          <w:rFonts w:ascii="Century Schoolbook" w:hAnsi="Century Schoolbook" w:cs="Times New Roman"/>
          <w:sz w:val="24"/>
          <w:szCs w:val="24"/>
          <w:lang w:val="en-US"/>
        </w:rPr>
        <w:footnoteReference w:id="7"/>
      </w:r>
      <w:r w:rsidR="00166CE7" w:rsidRPr="000C7F96">
        <w:rPr>
          <w:rFonts w:ascii="Century Schoolbook" w:hAnsi="Century Schoolbook" w:cs="Times New Roman"/>
          <w:sz w:val="24"/>
          <w:szCs w:val="24"/>
          <w:lang w:val="en-US"/>
        </w:rPr>
        <w:t xml:space="preserve"> </w:t>
      </w:r>
      <w:r w:rsidR="00F92675">
        <w:rPr>
          <w:rFonts w:ascii="Century Schoolbook" w:hAnsi="Century Schoolbook" w:cs="Times New Roman"/>
          <w:sz w:val="24"/>
          <w:szCs w:val="24"/>
          <w:lang w:val="en-US"/>
        </w:rPr>
        <w:t>While</w:t>
      </w:r>
      <w:r w:rsidR="009D4280" w:rsidRPr="000C7F96">
        <w:rPr>
          <w:rFonts w:ascii="Century Schoolbook" w:hAnsi="Century Schoolbook" w:cs="Times New Roman"/>
          <w:sz w:val="24"/>
          <w:szCs w:val="24"/>
          <w:lang w:val="en-US"/>
        </w:rPr>
        <w:t xml:space="preserve"> </w:t>
      </w:r>
      <w:r w:rsidR="001B55A1">
        <w:rPr>
          <w:rFonts w:ascii="Century Schoolbook" w:hAnsi="Century Schoolbook" w:cs="Times New Roman"/>
          <w:sz w:val="24"/>
          <w:szCs w:val="24"/>
          <w:lang w:val="en-US"/>
        </w:rPr>
        <w:t xml:space="preserve">Immunity thus </w:t>
      </w:r>
      <w:r w:rsidR="00F92675" w:rsidRPr="00F92675">
        <w:rPr>
          <w:rFonts w:ascii="Century Schoolbook" w:hAnsi="Century Schoolbook" w:cs="Times New Roman"/>
          <w:i/>
          <w:sz w:val="24"/>
          <w:szCs w:val="24"/>
          <w:lang w:val="en-US"/>
        </w:rPr>
        <w:t>invariably</w:t>
      </w:r>
      <w:r w:rsidR="00F92675">
        <w:rPr>
          <w:rFonts w:ascii="Century Schoolbook" w:hAnsi="Century Schoolbook" w:cs="Times New Roman"/>
          <w:sz w:val="24"/>
          <w:szCs w:val="24"/>
          <w:lang w:val="en-US"/>
        </w:rPr>
        <w:t xml:space="preserve"> </w:t>
      </w:r>
      <w:r w:rsidR="001B55A1">
        <w:rPr>
          <w:rFonts w:ascii="Century Schoolbook" w:hAnsi="Century Schoolbook" w:cs="Times New Roman"/>
          <w:sz w:val="24"/>
          <w:szCs w:val="24"/>
          <w:lang w:val="en-US"/>
        </w:rPr>
        <w:t xml:space="preserve">protects civilians </w:t>
      </w:r>
      <w:r w:rsidR="000F46E9">
        <w:rPr>
          <w:rFonts w:ascii="Century Schoolbook" w:hAnsi="Century Schoolbook" w:cs="Times New Roman"/>
          <w:sz w:val="24"/>
          <w:szCs w:val="24"/>
          <w:lang w:val="en-US"/>
        </w:rPr>
        <w:t xml:space="preserve">against </w:t>
      </w:r>
      <w:r w:rsidR="000F46E9" w:rsidRPr="005613CA">
        <w:rPr>
          <w:rFonts w:ascii="Century Schoolbook" w:hAnsi="Century Schoolbook" w:cs="Times New Roman"/>
          <w:i/>
          <w:sz w:val="24"/>
          <w:szCs w:val="24"/>
          <w:lang w:val="en-US"/>
        </w:rPr>
        <w:t>being targeted</w:t>
      </w:r>
      <w:r w:rsidR="000F46E9">
        <w:rPr>
          <w:rFonts w:ascii="Century Schoolbook" w:hAnsi="Century Schoolbook" w:cs="Times New Roman"/>
          <w:sz w:val="24"/>
          <w:szCs w:val="24"/>
          <w:lang w:val="en-US"/>
        </w:rPr>
        <w:t xml:space="preserve">, </w:t>
      </w:r>
      <w:r w:rsidR="00F92675">
        <w:rPr>
          <w:rFonts w:ascii="Century Schoolbook" w:hAnsi="Century Schoolbook" w:cs="Times New Roman"/>
          <w:sz w:val="24"/>
          <w:szCs w:val="24"/>
          <w:lang w:val="en-US"/>
        </w:rPr>
        <w:t xml:space="preserve">it protects them against </w:t>
      </w:r>
      <w:r w:rsidR="000F46E9" w:rsidRPr="005613CA">
        <w:rPr>
          <w:rFonts w:ascii="Century Schoolbook" w:hAnsi="Century Schoolbook" w:cs="Times New Roman"/>
          <w:i/>
          <w:sz w:val="24"/>
          <w:szCs w:val="24"/>
          <w:lang w:val="en-US"/>
        </w:rPr>
        <w:t>incidental</w:t>
      </w:r>
      <w:r w:rsidR="000F46E9" w:rsidRPr="000F46E9">
        <w:rPr>
          <w:rFonts w:ascii="Century Schoolbook" w:hAnsi="Century Schoolbook" w:cs="Times New Roman"/>
          <w:sz w:val="24"/>
          <w:szCs w:val="24"/>
          <w:lang w:val="en-US"/>
        </w:rPr>
        <w:t xml:space="preserve"> harm</w:t>
      </w:r>
      <w:r w:rsidR="00F92675">
        <w:rPr>
          <w:rFonts w:ascii="Century Schoolbook" w:hAnsi="Century Schoolbook" w:cs="Times New Roman"/>
          <w:sz w:val="24"/>
          <w:szCs w:val="24"/>
          <w:lang w:val="en-US"/>
        </w:rPr>
        <w:t xml:space="preserve"> only in cases where such harm </w:t>
      </w:r>
      <w:r w:rsidR="007A5568">
        <w:rPr>
          <w:rFonts w:ascii="Century Schoolbook" w:hAnsi="Century Schoolbook" w:cs="Times New Roman"/>
          <w:sz w:val="24"/>
          <w:szCs w:val="24"/>
          <w:lang w:val="en-US"/>
        </w:rPr>
        <w:t>is</w:t>
      </w:r>
      <w:r w:rsidR="00F92675">
        <w:rPr>
          <w:rFonts w:ascii="Century Schoolbook" w:hAnsi="Century Schoolbook" w:cs="Times New Roman"/>
          <w:sz w:val="24"/>
          <w:szCs w:val="24"/>
          <w:lang w:val="en-US"/>
        </w:rPr>
        <w:t xml:space="preserve"> </w:t>
      </w:r>
      <w:r w:rsidR="00C22BB3">
        <w:rPr>
          <w:rFonts w:ascii="Century Schoolbook" w:hAnsi="Century Schoolbook" w:cs="Times New Roman"/>
          <w:i/>
          <w:sz w:val="24"/>
          <w:szCs w:val="24"/>
          <w:lang w:val="en-US"/>
        </w:rPr>
        <w:t xml:space="preserve">excessive, </w:t>
      </w:r>
      <w:r w:rsidR="00C22BB3" w:rsidRPr="00C22BB3">
        <w:rPr>
          <w:rFonts w:ascii="Century Schoolbook" w:hAnsi="Century Schoolbook" w:cs="Times New Roman"/>
          <w:sz w:val="24"/>
          <w:szCs w:val="24"/>
          <w:lang w:val="en-US"/>
        </w:rPr>
        <w:t xml:space="preserve">or where no adequate effort </w:t>
      </w:r>
      <w:r w:rsidR="007A5568">
        <w:rPr>
          <w:rFonts w:ascii="Century Schoolbook" w:hAnsi="Century Schoolbook" w:cs="Times New Roman"/>
          <w:sz w:val="24"/>
          <w:szCs w:val="24"/>
          <w:lang w:val="en-US"/>
        </w:rPr>
        <w:t>is</w:t>
      </w:r>
      <w:r w:rsidR="00C22BB3" w:rsidRPr="00C22BB3">
        <w:rPr>
          <w:rFonts w:ascii="Century Schoolbook" w:hAnsi="Century Schoolbook" w:cs="Times New Roman"/>
          <w:sz w:val="24"/>
          <w:szCs w:val="24"/>
          <w:lang w:val="en-US"/>
        </w:rPr>
        <w:t xml:space="preserve"> undertaken to</w:t>
      </w:r>
      <w:r w:rsidR="00C22BB3">
        <w:rPr>
          <w:rFonts w:ascii="Century Schoolbook" w:hAnsi="Century Schoolbook" w:cs="Times New Roman"/>
          <w:i/>
          <w:sz w:val="24"/>
          <w:szCs w:val="24"/>
          <w:lang w:val="en-US"/>
        </w:rPr>
        <w:t xml:space="preserve"> minimise </w:t>
      </w:r>
      <w:r w:rsidR="00C22BB3">
        <w:rPr>
          <w:rFonts w:ascii="Century Schoolbook" w:hAnsi="Century Schoolbook" w:cs="Times New Roman"/>
          <w:sz w:val="24"/>
          <w:szCs w:val="24"/>
          <w:lang w:val="en-US"/>
        </w:rPr>
        <w:t>the harm</w:t>
      </w:r>
      <w:r w:rsidR="000F46E9">
        <w:rPr>
          <w:rFonts w:ascii="Century Schoolbook" w:hAnsi="Century Schoolbook" w:cs="Times New Roman"/>
          <w:sz w:val="24"/>
          <w:szCs w:val="24"/>
          <w:lang w:val="en-US"/>
        </w:rPr>
        <w:t xml:space="preserve">. </w:t>
      </w:r>
    </w:p>
    <w:p w14:paraId="11B353A9" w14:textId="228E16B4" w:rsidR="006F671C" w:rsidRDefault="00B57DB6" w:rsidP="0004708F">
      <w:pPr>
        <w:spacing w:after="100" w:line="480" w:lineRule="auto"/>
        <w:ind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US"/>
        </w:rPr>
        <w:lastRenderedPageBreak/>
        <w:t xml:space="preserve">The following </w:t>
      </w:r>
      <w:r w:rsidR="006F671C">
        <w:rPr>
          <w:rFonts w:ascii="Century Schoolbook" w:hAnsi="Century Schoolbook" w:cs="Times New Roman"/>
          <w:sz w:val="24"/>
          <w:szCs w:val="24"/>
          <w:lang w:val="en-US"/>
        </w:rPr>
        <w:t xml:space="preserve">two </w:t>
      </w:r>
      <w:r w:rsidR="0079445F">
        <w:rPr>
          <w:rFonts w:ascii="Century Schoolbook" w:hAnsi="Century Schoolbook" w:cs="Times New Roman"/>
          <w:sz w:val="24"/>
          <w:szCs w:val="24"/>
          <w:lang w:val="en-US"/>
        </w:rPr>
        <w:t xml:space="preserve">hypothetical </w:t>
      </w:r>
      <w:r w:rsidR="006F671C">
        <w:rPr>
          <w:rFonts w:ascii="Century Schoolbook" w:hAnsi="Century Schoolbook" w:cs="Times New Roman"/>
          <w:sz w:val="24"/>
          <w:szCs w:val="24"/>
          <w:lang w:val="en-US"/>
        </w:rPr>
        <w:t>cases</w:t>
      </w:r>
      <w:r w:rsidR="00835315">
        <w:rPr>
          <w:rStyle w:val="FootnoteReference"/>
          <w:rFonts w:ascii="Century Schoolbook" w:hAnsi="Century Schoolbook" w:cs="Times New Roman"/>
          <w:sz w:val="24"/>
          <w:szCs w:val="24"/>
          <w:lang w:val="en-US"/>
        </w:rPr>
        <w:footnoteReference w:id="8"/>
      </w:r>
      <w:r w:rsidR="006F671C">
        <w:rPr>
          <w:rFonts w:ascii="Century Schoolbook" w:hAnsi="Century Schoolbook" w:cs="Times New Roman"/>
          <w:sz w:val="24"/>
          <w:szCs w:val="24"/>
          <w:lang w:val="en-US"/>
        </w:rPr>
        <w:t xml:space="preserve"> illustrate the basic distinction that Immunity draws: </w:t>
      </w:r>
    </w:p>
    <w:p w14:paraId="4863C98E" w14:textId="17B68DC4" w:rsidR="001E3191" w:rsidRPr="000C7F96" w:rsidRDefault="00E909AC" w:rsidP="009C51C0">
      <w:pPr>
        <w:spacing w:after="100" w:line="480" w:lineRule="auto"/>
        <w:ind w:left="907" w:right="907"/>
        <w:jc w:val="both"/>
        <w:rPr>
          <w:rFonts w:ascii="Century Schoolbook" w:hAnsi="Century Schoolbook" w:cs="Times New Roman"/>
          <w:sz w:val="24"/>
          <w:szCs w:val="24"/>
          <w:lang w:val="en-US"/>
        </w:rPr>
      </w:pPr>
      <w:r>
        <w:rPr>
          <w:rFonts w:ascii="Century Schoolbook" w:hAnsi="Century Schoolbook" w:cs="Times New Roman"/>
          <w:b/>
          <w:sz w:val="24"/>
          <w:szCs w:val="24"/>
          <w:lang w:val="en-US"/>
        </w:rPr>
        <w:t>Terror Bombing</w:t>
      </w:r>
      <w:r w:rsidR="007F7666" w:rsidRPr="000C7F96">
        <w:rPr>
          <w:rFonts w:ascii="Century Schoolbook" w:hAnsi="Century Schoolbook" w:cs="Times New Roman"/>
          <w:b/>
          <w:sz w:val="24"/>
          <w:szCs w:val="24"/>
          <w:lang w:val="en-US"/>
        </w:rPr>
        <w:t>:</w:t>
      </w:r>
      <w:r w:rsidR="004260DE" w:rsidRPr="000C7F96">
        <w:rPr>
          <w:rFonts w:ascii="Century Schoolbook" w:hAnsi="Century Schoolbook" w:cs="Times New Roman"/>
          <w:b/>
          <w:sz w:val="24"/>
          <w:szCs w:val="24"/>
          <w:lang w:val="en-US"/>
        </w:rPr>
        <w:t xml:space="preserve"> </w:t>
      </w:r>
      <w:r w:rsidR="001E3191" w:rsidRPr="000C7F96">
        <w:rPr>
          <w:rFonts w:ascii="Century Schoolbook" w:hAnsi="Century Schoolbook" w:cs="Times New Roman"/>
          <w:sz w:val="24"/>
          <w:szCs w:val="24"/>
          <w:lang w:val="en-US"/>
        </w:rPr>
        <w:t xml:space="preserve">A </w:t>
      </w:r>
      <w:r w:rsidR="00F0495B">
        <w:rPr>
          <w:rFonts w:ascii="Century Schoolbook" w:hAnsi="Century Schoolbook" w:cs="Times New Roman"/>
          <w:sz w:val="24"/>
          <w:szCs w:val="24"/>
          <w:lang w:val="en-US"/>
        </w:rPr>
        <w:t xml:space="preserve">terror bomber </w:t>
      </w:r>
      <w:r w:rsidR="00A743D2">
        <w:rPr>
          <w:rFonts w:ascii="Century Schoolbook" w:hAnsi="Century Schoolbook" w:cs="Times New Roman"/>
          <w:sz w:val="24"/>
          <w:szCs w:val="24"/>
          <w:lang w:val="en-US"/>
        </w:rPr>
        <w:t>blows up</w:t>
      </w:r>
      <w:r w:rsidR="00F0495B">
        <w:rPr>
          <w:rFonts w:ascii="Century Schoolbook" w:hAnsi="Century Schoolbook" w:cs="Times New Roman"/>
          <w:sz w:val="24"/>
          <w:szCs w:val="24"/>
          <w:lang w:val="en-US"/>
        </w:rPr>
        <w:t xml:space="preserve"> </w:t>
      </w:r>
      <w:r w:rsidR="00A743D2">
        <w:rPr>
          <w:rFonts w:ascii="Century Schoolbook" w:hAnsi="Century Schoolbook" w:cs="Times New Roman"/>
          <w:sz w:val="24"/>
          <w:szCs w:val="24"/>
          <w:lang w:val="en-US"/>
        </w:rPr>
        <w:t xml:space="preserve">the house of an enemy village elder and his family. The village elder is much beloved in his community, </w:t>
      </w:r>
      <w:r w:rsidR="009C51C0">
        <w:rPr>
          <w:rFonts w:ascii="Century Schoolbook" w:hAnsi="Century Schoolbook" w:cs="Times New Roman"/>
          <w:sz w:val="24"/>
          <w:szCs w:val="24"/>
          <w:lang w:val="en-US"/>
        </w:rPr>
        <w:t xml:space="preserve">and the terror bomber targets his house </w:t>
      </w:r>
      <w:r w:rsidR="00D11E15">
        <w:rPr>
          <w:rFonts w:ascii="Century Schoolbook" w:hAnsi="Century Schoolbook" w:cs="Times New Roman"/>
          <w:sz w:val="24"/>
          <w:szCs w:val="24"/>
          <w:lang w:val="en-US"/>
        </w:rPr>
        <w:t>to</w:t>
      </w:r>
      <w:r w:rsidR="009C51C0">
        <w:rPr>
          <w:rFonts w:ascii="Century Schoolbook" w:hAnsi="Century Schoolbook" w:cs="Times New Roman"/>
          <w:sz w:val="24"/>
          <w:szCs w:val="24"/>
          <w:lang w:val="en-US"/>
        </w:rPr>
        <w:t xml:space="preserve"> demoralise the enemy.</w:t>
      </w:r>
      <w:r w:rsidR="00A743D2">
        <w:rPr>
          <w:rFonts w:ascii="Century Schoolbook" w:hAnsi="Century Schoolbook" w:cs="Times New Roman"/>
          <w:sz w:val="24"/>
          <w:szCs w:val="24"/>
          <w:lang w:val="en-US"/>
        </w:rPr>
        <w:t xml:space="preserve"> </w:t>
      </w:r>
      <w:r w:rsidR="00AF7D39">
        <w:rPr>
          <w:rFonts w:ascii="Century Schoolbook" w:hAnsi="Century Schoolbook" w:cs="Times New Roman"/>
          <w:sz w:val="24"/>
          <w:szCs w:val="24"/>
          <w:lang w:val="en-US"/>
        </w:rPr>
        <w:t xml:space="preserve">She </w:t>
      </w:r>
      <w:r w:rsidR="00711033">
        <w:rPr>
          <w:rFonts w:ascii="Century Schoolbook" w:hAnsi="Century Schoolbook" w:cs="Times New Roman"/>
          <w:sz w:val="24"/>
          <w:szCs w:val="24"/>
          <w:lang w:val="en-US"/>
        </w:rPr>
        <w:t xml:space="preserve">knows that </w:t>
      </w:r>
      <w:r w:rsidR="009C51C0">
        <w:rPr>
          <w:rFonts w:ascii="Century Schoolbook" w:hAnsi="Century Schoolbook" w:cs="Times New Roman"/>
          <w:sz w:val="24"/>
          <w:szCs w:val="24"/>
          <w:lang w:val="en-US"/>
        </w:rPr>
        <w:t>her attack will kill 10 people</w:t>
      </w:r>
      <w:r w:rsidR="00F92675">
        <w:rPr>
          <w:rFonts w:ascii="Century Schoolbook" w:hAnsi="Century Schoolbook" w:cs="Times New Roman"/>
          <w:sz w:val="24"/>
          <w:szCs w:val="24"/>
          <w:lang w:val="en-US"/>
        </w:rPr>
        <w:t xml:space="preserve">, </w:t>
      </w:r>
      <w:r w:rsidR="009C51C0">
        <w:rPr>
          <w:rFonts w:ascii="Century Schoolbook" w:hAnsi="Century Schoolbook" w:cs="Times New Roman"/>
          <w:sz w:val="24"/>
          <w:szCs w:val="24"/>
          <w:lang w:val="en-US"/>
        </w:rPr>
        <w:t>and that it</w:t>
      </w:r>
      <w:r w:rsidR="00F92675">
        <w:rPr>
          <w:rFonts w:ascii="Century Schoolbook" w:hAnsi="Century Schoolbook" w:cs="Times New Roman"/>
          <w:sz w:val="24"/>
          <w:szCs w:val="24"/>
          <w:lang w:val="en-US"/>
        </w:rPr>
        <w:t xml:space="preserve"> </w:t>
      </w:r>
      <w:r w:rsidR="00335F5D">
        <w:rPr>
          <w:rFonts w:ascii="Century Schoolbook" w:hAnsi="Century Schoolbook" w:cs="Times New Roman"/>
          <w:sz w:val="24"/>
          <w:szCs w:val="24"/>
          <w:lang w:val="en-US"/>
        </w:rPr>
        <w:t>will create a welfare loss of</w:t>
      </w:r>
      <w:r w:rsidR="00F92675">
        <w:rPr>
          <w:rFonts w:ascii="Century Schoolbook" w:hAnsi="Century Schoolbook" w:cs="Times New Roman"/>
          <w:sz w:val="24"/>
          <w:szCs w:val="24"/>
          <w:lang w:val="en-US"/>
        </w:rPr>
        <w:t xml:space="preserve"> -</w:t>
      </w:r>
      <w:r w:rsidR="00D11E15">
        <w:rPr>
          <w:rFonts w:ascii="Century Schoolbook" w:hAnsi="Century Schoolbook" w:cs="Times New Roman"/>
          <w:sz w:val="24"/>
          <w:szCs w:val="24"/>
          <w:lang w:val="en-US"/>
        </w:rPr>
        <w:t>5</w:t>
      </w:r>
      <w:r w:rsidR="009C51C0">
        <w:rPr>
          <w:rFonts w:ascii="Century Schoolbook" w:hAnsi="Century Schoolbook" w:cs="Times New Roman"/>
          <w:sz w:val="24"/>
          <w:szCs w:val="24"/>
          <w:lang w:val="en-US"/>
        </w:rPr>
        <w:t>00</w:t>
      </w:r>
      <w:r w:rsidR="00AF7D39">
        <w:rPr>
          <w:rFonts w:ascii="Century Schoolbook" w:hAnsi="Century Schoolbook" w:cs="Times New Roman"/>
          <w:sz w:val="24"/>
          <w:szCs w:val="24"/>
          <w:lang w:val="en-US"/>
        </w:rPr>
        <w:t xml:space="preserve">. </w:t>
      </w:r>
      <w:r w:rsidR="003314C0">
        <w:rPr>
          <w:rFonts w:ascii="Century Schoolbook" w:hAnsi="Century Schoolbook" w:cs="Times New Roman"/>
          <w:sz w:val="24"/>
          <w:szCs w:val="24"/>
          <w:lang w:val="en-US"/>
        </w:rPr>
        <w:t xml:space="preserve">She also knows that the military advantage </w:t>
      </w:r>
      <w:r w:rsidR="00554BA3">
        <w:rPr>
          <w:rFonts w:ascii="Century Schoolbook" w:hAnsi="Century Schoolbook" w:cs="Times New Roman"/>
          <w:sz w:val="24"/>
          <w:szCs w:val="24"/>
          <w:lang w:val="en-US"/>
        </w:rPr>
        <w:t>secured by the</w:t>
      </w:r>
      <w:r w:rsidR="007278B3">
        <w:rPr>
          <w:rFonts w:ascii="Century Schoolbook" w:hAnsi="Century Schoolbook" w:cs="Times New Roman"/>
          <w:sz w:val="24"/>
          <w:szCs w:val="24"/>
          <w:lang w:val="en-US"/>
        </w:rPr>
        <w:t xml:space="preserve"> demoralisation</w:t>
      </w:r>
      <w:r w:rsidR="00BC67CD">
        <w:rPr>
          <w:rFonts w:ascii="Century Schoolbook" w:hAnsi="Century Schoolbook" w:cs="Times New Roman"/>
          <w:sz w:val="24"/>
          <w:szCs w:val="24"/>
          <w:lang w:val="en-US"/>
        </w:rPr>
        <w:t xml:space="preserve"> </w:t>
      </w:r>
      <w:r w:rsidR="00335F5D">
        <w:rPr>
          <w:rFonts w:ascii="Century Schoolbook" w:hAnsi="Century Schoolbook" w:cs="Times New Roman"/>
          <w:sz w:val="24"/>
          <w:szCs w:val="24"/>
          <w:lang w:val="en-US"/>
        </w:rPr>
        <w:t xml:space="preserve">will </w:t>
      </w:r>
      <w:r w:rsidR="003B6A91">
        <w:rPr>
          <w:rFonts w:ascii="Century Schoolbook" w:hAnsi="Century Schoolbook" w:cs="Times New Roman"/>
          <w:sz w:val="24"/>
          <w:szCs w:val="24"/>
          <w:lang w:val="en-US"/>
        </w:rPr>
        <w:t>achieve</w:t>
      </w:r>
      <w:r w:rsidR="00335F5D">
        <w:rPr>
          <w:rFonts w:ascii="Century Schoolbook" w:hAnsi="Century Schoolbook" w:cs="Times New Roman"/>
          <w:sz w:val="24"/>
          <w:szCs w:val="24"/>
          <w:lang w:val="en-US"/>
        </w:rPr>
        <w:t xml:space="preserve"> welfare gains worth 1,000</w:t>
      </w:r>
      <w:r w:rsidR="00725B3A">
        <w:rPr>
          <w:rFonts w:ascii="Century Schoolbook" w:hAnsi="Century Schoolbook" w:cs="Times New Roman"/>
          <w:sz w:val="24"/>
          <w:szCs w:val="24"/>
          <w:lang w:val="en-US"/>
        </w:rPr>
        <w:t>.</w:t>
      </w:r>
      <w:r w:rsidR="003314C0">
        <w:rPr>
          <w:rFonts w:ascii="Century Schoolbook" w:hAnsi="Century Schoolbook" w:cs="Times New Roman"/>
          <w:sz w:val="24"/>
          <w:szCs w:val="24"/>
          <w:lang w:val="en-US"/>
        </w:rPr>
        <w:t xml:space="preserve"> </w:t>
      </w:r>
    </w:p>
    <w:p w14:paraId="0B8E294B" w14:textId="77777777" w:rsidR="00940DAB" w:rsidRDefault="00940DAB" w:rsidP="0004708F">
      <w:pPr>
        <w:spacing w:after="100" w:line="480" w:lineRule="auto"/>
        <w:ind w:left="907" w:right="907"/>
        <w:jc w:val="both"/>
        <w:rPr>
          <w:rFonts w:ascii="Century Schoolbook" w:hAnsi="Century Schoolbook" w:cs="Times New Roman"/>
          <w:b/>
          <w:sz w:val="24"/>
          <w:szCs w:val="24"/>
          <w:lang w:val="en-US"/>
        </w:rPr>
      </w:pPr>
    </w:p>
    <w:p w14:paraId="3F9B7CD3" w14:textId="4B98DDFB" w:rsidR="00715549" w:rsidRDefault="0049294A" w:rsidP="0004708F">
      <w:pPr>
        <w:spacing w:after="100" w:line="480" w:lineRule="auto"/>
        <w:ind w:left="907" w:right="907"/>
        <w:jc w:val="both"/>
        <w:rPr>
          <w:rFonts w:ascii="Century Schoolbook" w:hAnsi="Century Schoolbook" w:cs="Times New Roman"/>
          <w:sz w:val="24"/>
          <w:szCs w:val="24"/>
          <w:lang w:val="en-US"/>
        </w:rPr>
      </w:pPr>
      <w:r>
        <w:rPr>
          <w:rFonts w:ascii="Century Schoolbook" w:hAnsi="Century Schoolbook" w:cs="Times New Roman"/>
          <w:b/>
          <w:sz w:val="24"/>
          <w:szCs w:val="24"/>
          <w:lang w:val="en-US"/>
        </w:rPr>
        <w:t>Tactical</w:t>
      </w:r>
      <w:r w:rsidR="008D03D8">
        <w:rPr>
          <w:rFonts w:ascii="Century Schoolbook" w:hAnsi="Century Schoolbook" w:cs="Times New Roman"/>
          <w:b/>
          <w:sz w:val="24"/>
          <w:szCs w:val="24"/>
          <w:lang w:val="en-US"/>
        </w:rPr>
        <w:t xml:space="preserve"> </w:t>
      </w:r>
      <w:r w:rsidR="00E909AC">
        <w:rPr>
          <w:rFonts w:ascii="Century Schoolbook" w:hAnsi="Century Schoolbook" w:cs="Times New Roman"/>
          <w:b/>
          <w:sz w:val="24"/>
          <w:szCs w:val="24"/>
          <w:lang w:val="en-US"/>
        </w:rPr>
        <w:t>Bombing</w:t>
      </w:r>
      <w:r w:rsidR="007F7666" w:rsidRPr="000C7F96">
        <w:rPr>
          <w:rFonts w:ascii="Century Schoolbook" w:hAnsi="Century Schoolbook" w:cs="Times New Roman"/>
          <w:sz w:val="24"/>
          <w:szCs w:val="24"/>
          <w:lang w:val="en-US"/>
        </w:rPr>
        <w:t>:</w:t>
      </w:r>
      <w:r w:rsidR="001E3191" w:rsidRPr="000C7F96">
        <w:rPr>
          <w:rFonts w:ascii="Century Schoolbook" w:hAnsi="Century Schoolbook" w:cs="Times New Roman"/>
          <w:sz w:val="24"/>
          <w:szCs w:val="24"/>
          <w:lang w:val="en-US"/>
        </w:rPr>
        <w:t xml:space="preserve"> </w:t>
      </w:r>
      <w:r w:rsidR="002F1606" w:rsidRPr="000C7F96">
        <w:rPr>
          <w:rFonts w:ascii="Century Schoolbook" w:hAnsi="Century Schoolbook" w:cs="Times New Roman"/>
          <w:sz w:val="24"/>
          <w:szCs w:val="24"/>
          <w:lang w:val="en-US"/>
        </w:rPr>
        <w:t xml:space="preserve">A </w:t>
      </w:r>
      <w:r>
        <w:rPr>
          <w:rFonts w:ascii="Century Schoolbook" w:hAnsi="Century Schoolbook" w:cs="Times New Roman"/>
          <w:sz w:val="24"/>
          <w:szCs w:val="24"/>
          <w:lang w:val="en-US"/>
        </w:rPr>
        <w:t>tactical</w:t>
      </w:r>
      <w:r w:rsidR="00E909AC">
        <w:rPr>
          <w:rFonts w:ascii="Century Schoolbook" w:hAnsi="Century Schoolbook" w:cs="Times New Roman"/>
          <w:sz w:val="24"/>
          <w:szCs w:val="24"/>
          <w:lang w:val="en-US"/>
        </w:rPr>
        <w:t xml:space="preserve"> bomber bombs </w:t>
      </w:r>
      <w:r w:rsidR="00F0495B">
        <w:rPr>
          <w:rFonts w:ascii="Century Schoolbook" w:hAnsi="Century Schoolbook" w:cs="Times New Roman"/>
          <w:sz w:val="24"/>
          <w:szCs w:val="24"/>
          <w:lang w:val="en-US"/>
        </w:rPr>
        <w:t>a munitions</w:t>
      </w:r>
      <w:r w:rsidR="00E909AC">
        <w:rPr>
          <w:rFonts w:ascii="Century Schoolbook" w:hAnsi="Century Schoolbook" w:cs="Times New Roman"/>
          <w:sz w:val="24"/>
          <w:szCs w:val="24"/>
          <w:lang w:val="en-US"/>
        </w:rPr>
        <w:t xml:space="preserve"> factory </w:t>
      </w:r>
      <w:r w:rsidR="00F0495B">
        <w:rPr>
          <w:rFonts w:ascii="Century Schoolbook" w:hAnsi="Century Schoolbook" w:cs="Times New Roman"/>
          <w:sz w:val="24"/>
          <w:szCs w:val="24"/>
          <w:lang w:val="en-US"/>
        </w:rPr>
        <w:t xml:space="preserve">on enemy territory </w:t>
      </w:r>
      <w:r w:rsidR="00A743D2">
        <w:rPr>
          <w:rFonts w:ascii="Century Schoolbook" w:hAnsi="Century Schoolbook" w:cs="Times New Roman"/>
          <w:sz w:val="24"/>
          <w:szCs w:val="24"/>
          <w:lang w:val="en-US"/>
        </w:rPr>
        <w:t>to</w:t>
      </w:r>
      <w:r w:rsidR="00F0495B">
        <w:rPr>
          <w:rFonts w:ascii="Century Schoolbook" w:hAnsi="Century Schoolbook" w:cs="Times New Roman"/>
          <w:sz w:val="24"/>
          <w:szCs w:val="24"/>
          <w:lang w:val="en-US"/>
        </w:rPr>
        <w:t xml:space="preserve"> destroy its productive capacity. The </w:t>
      </w:r>
      <w:r>
        <w:rPr>
          <w:rFonts w:ascii="Century Schoolbook" w:hAnsi="Century Schoolbook" w:cs="Times New Roman"/>
          <w:sz w:val="24"/>
          <w:szCs w:val="24"/>
          <w:lang w:val="en-US"/>
        </w:rPr>
        <w:t>tactical</w:t>
      </w:r>
      <w:r w:rsidR="00F0495B">
        <w:rPr>
          <w:rFonts w:ascii="Century Schoolbook" w:hAnsi="Century Schoolbook" w:cs="Times New Roman"/>
          <w:sz w:val="24"/>
          <w:szCs w:val="24"/>
          <w:lang w:val="en-US"/>
        </w:rPr>
        <w:t xml:space="preserve"> bomber </w:t>
      </w:r>
      <w:r w:rsidR="00676AF0">
        <w:rPr>
          <w:rFonts w:ascii="Century Schoolbook" w:hAnsi="Century Schoolbook" w:cs="Times New Roman"/>
          <w:sz w:val="24"/>
          <w:szCs w:val="24"/>
          <w:lang w:val="en-US"/>
        </w:rPr>
        <w:t>knows that</w:t>
      </w:r>
      <w:r w:rsidR="00F0495B">
        <w:rPr>
          <w:rFonts w:ascii="Century Schoolbook" w:hAnsi="Century Schoolbook" w:cs="Times New Roman"/>
          <w:sz w:val="24"/>
          <w:szCs w:val="24"/>
          <w:lang w:val="en-US"/>
        </w:rPr>
        <w:t xml:space="preserve"> </w:t>
      </w:r>
      <w:r w:rsidR="00676AF0">
        <w:rPr>
          <w:rFonts w:ascii="Century Schoolbook" w:hAnsi="Century Schoolbook" w:cs="Times New Roman"/>
          <w:sz w:val="24"/>
          <w:szCs w:val="24"/>
          <w:lang w:val="en-US"/>
        </w:rPr>
        <w:t xml:space="preserve">bombing the munitions factory will kill </w:t>
      </w:r>
      <w:r w:rsidR="00E435CC">
        <w:rPr>
          <w:rFonts w:ascii="Century Schoolbook" w:hAnsi="Century Schoolbook" w:cs="Times New Roman"/>
          <w:sz w:val="24"/>
          <w:szCs w:val="24"/>
          <w:lang w:val="en-US"/>
        </w:rPr>
        <w:t>10</w:t>
      </w:r>
      <w:r w:rsidR="00676AF0">
        <w:rPr>
          <w:rFonts w:ascii="Century Schoolbook" w:hAnsi="Century Schoolbook" w:cs="Times New Roman"/>
          <w:sz w:val="24"/>
          <w:szCs w:val="24"/>
          <w:lang w:val="en-US"/>
        </w:rPr>
        <w:t xml:space="preserve"> enemy civilians </w:t>
      </w:r>
      <w:r w:rsidR="00E435CC">
        <w:rPr>
          <w:rFonts w:ascii="Century Schoolbook" w:hAnsi="Century Schoolbook" w:cs="Times New Roman"/>
          <w:sz w:val="24"/>
          <w:szCs w:val="24"/>
          <w:lang w:val="en-US"/>
        </w:rPr>
        <w:t xml:space="preserve">– a beloved village elder and his family – who </w:t>
      </w:r>
      <w:r w:rsidR="00676AF0">
        <w:rPr>
          <w:rFonts w:ascii="Century Schoolbook" w:hAnsi="Century Schoolbook" w:cs="Times New Roman"/>
          <w:sz w:val="24"/>
          <w:szCs w:val="24"/>
          <w:lang w:val="en-US"/>
        </w:rPr>
        <w:t>live near the factory</w:t>
      </w:r>
      <w:r w:rsidR="00932053">
        <w:rPr>
          <w:rFonts w:ascii="Century Schoolbook" w:hAnsi="Century Schoolbook" w:cs="Times New Roman"/>
          <w:sz w:val="24"/>
          <w:szCs w:val="24"/>
          <w:lang w:val="en-US"/>
        </w:rPr>
        <w:t xml:space="preserve">, thus creating </w:t>
      </w:r>
      <w:r w:rsidR="002B2509">
        <w:rPr>
          <w:rFonts w:ascii="Century Schoolbook" w:hAnsi="Century Schoolbook" w:cs="Times New Roman"/>
          <w:sz w:val="24"/>
          <w:szCs w:val="24"/>
          <w:lang w:val="en-US"/>
        </w:rPr>
        <w:t>a welfare loss of</w:t>
      </w:r>
      <w:r w:rsidR="00932053">
        <w:rPr>
          <w:rFonts w:ascii="Century Schoolbook" w:hAnsi="Century Schoolbook" w:cs="Times New Roman"/>
          <w:sz w:val="24"/>
          <w:szCs w:val="24"/>
          <w:lang w:val="en-US"/>
        </w:rPr>
        <w:t xml:space="preserve"> -</w:t>
      </w:r>
      <w:r w:rsidR="00D11E15">
        <w:rPr>
          <w:rFonts w:ascii="Century Schoolbook" w:hAnsi="Century Schoolbook" w:cs="Times New Roman"/>
          <w:sz w:val="24"/>
          <w:szCs w:val="24"/>
          <w:lang w:val="en-US"/>
        </w:rPr>
        <w:t>5</w:t>
      </w:r>
      <w:r w:rsidR="00E435CC">
        <w:rPr>
          <w:rFonts w:ascii="Century Schoolbook" w:hAnsi="Century Schoolbook" w:cs="Times New Roman"/>
          <w:sz w:val="24"/>
          <w:szCs w:val="24"/>
          <w:lang w:val="en-US"/>
        </w:rPr>
        <w:t>00</w:t>
      </w:r>
      <w:r w:rsidR="00676AF0">
        <w:rPr>
          <w:rFonts w:ascii="Century Schoolbook" w:hAnsi="Century Schoolbook" w:cs="Times New Roman"/>
          <w:sz w:val="24"/>
          <w:szCs w:val="24"/>
          <w:lang w:val="en-US"/>
        </w:rPr>
        <w:t xml:space="preserve">. </w:t>
      </w:r>
      <w:r w:rsidR="003314C0">
        <w:rPr>
          <w:rFonts w:ascii="Century Schoolbook" w:hAnsi="Century Schoolbook" w:cs="Times New Roman"/>
          <w:sz w:val="24"/>
          <w:szCs w:val="24"/>
          <w:lang w:val="en-US"/>
        </w:rPr>
        <w:t xml:space="preserve">She also knows that </w:t>
      </w:r>
      <w:r w:rsidR="007278B3">
        <w:rPr>
          <w:rFonts w:ascii="Century Schoolbook" w:hAnsi="Century Schoolbook" w:cs="Times New Roman"/>
          <w:sz w:val="24"/>
          <w:szCs w:val="24"/>
          <w:lang w:val="en-US"/>
        </w:rPr>
        <w:t xml:space="preserve">the military advantage </w:t>
      </w:r>
      <w:r w:rsidR="00554BA3">
        <w:rPr>
          <w:rFonts w:ascii="Century Schoolbook" w:hAnsi="Century Schoolbook" w:cs="Times New Roman"/>
          <w:sz w:val="24"/>
          <w:szCs w:val="24"/>
          <w:lang w:val="en-US"/>
        </w:rPr>
        <w:t>secured by the destruction</w:t>
      </w:r>
      <w:r w:rsidR="007278B3">
        <w:rPr>
          <w:rFonts w:ascii="Century Schoolbook" w:hAnsi="Century Schoolbook" w:cs="Times New Roman"/>
          <w:sz w:val="24"/>
          <w:szCs w:val="24"/>
          <w:lang w:val="en-US"/>
        </w:rPr>
        <w:t xml:space="preserve"> </w:t>
      </w:r>
      <w:r w:rsidR="00554BA3">
        <w:rPr>
          <w:rFonts w:ascii="Century Schoolbook" w:hAnsi="Century Schoolbook" w:cs="Times New Roman"/>
          <w:sz w:val="24"/>
          <w:szCs w:val="24"/>
          <w:lang w:val="en-US"/>
        </w:rPr>
        <w:t>of</w:t>
      </w:r>
      <w:r w:rsidR="003314C0">
        <w:rPr>
          <w:rFonts w:ascii="Century Schoolbook" w:hAnsi="Century Schoolbook" w:cs="Times New Roman"/>
          <w:sz w:val="24"/>
          <w:szCs w:val="24"/>
          <w:lang w:val="en-US"/>
        </w:rPr>
        <w:t xml:space="preserve"> the factory </w:t>
      </w:r>
      <w:r w:rsidR="002B2509">
        <w:rPr>
          <w:rFonts w:ascii="Century Schoolbook" w:hAnsi="Century Schoolbook" w:cs="Times New Roman"/>
          <w:sz w:val="24"/>
          <w:szCs w:val="24"/>
          <w:lang w:val="en-US"/>
        </w:rPr>
        <w:t xml:space="preserve">will </w:t>
      </w:r>
      <w:r w:rsidR="003B6A91">
        <w:rPr>
          <w:rFonts w:ascii="Century Schoolbook" w:hAnsi="Century Schoolbook" w:cs="Times New Roman"/>
          <w:sz w:val="24"/>
          <w:szCs w:val="24"/>
          <w:lang w:val="en-US"/>
        </w:rPr>
        <w:t>achieve</w:t>
      </w:r>
      <w:r w:rsidR="002B2509">
        <w:rPr>
          <w:rFonts w:ascii="Century Schoolbook" w:hAnsi="Century Schoolbook" w:cs="Times New Roman"/>
          <w:sz w:val="24"/>
          <w:szCs w:val="24"/>
          <w:lang w:val="en-US"/>
        </w:rPr>
        <w:t xml:space="preserve"> welfare gains worth</w:t>
      </w:r>
      <w:r w:rsidR="00EF5A1F">
        <w:rPr>
          <w:rFonts w:ascii="Century Schoolbook" w:hAnsi="Century Schoolbook" w:cs="Times New Roman"/>
          <w:sz w:val="24"/>
          <w:szCs w:val="24"/>
          <w:lang w:val="en-US"/>
        </w:rPr>
        <w:t xml:space="preserve"> 1,000</w:t>
      </w:r>
      <w:r w:rsidR="007278B3">
        <w:rPr>
          <w:rFonts w:ascii="Century Schoolbook" w:hAnsi="Century Schoolbook" w:cs="Times New Roman"/>
          <w:sz w:val="24"/>
          <w:szCs w:val="24"/>
          <w:lang w:val="en-US"/>
        </w:rPr>
        <w:t>.</w:t>
      </w:r>
      <w:r w:rsidR="00676AF0">
        <w:rPr>
          <w:rFonts w:ascii="Century Schoolbook" w:hAnsi="Century Schoolbook" w:cs="Times New Roman"/>
          <w:sz w:val="24"/>
          <w:szCs w:val="24"/>
          <w:lang w:val="en-US"/>
        </w:rPr>
        <w:t xml:space="preserve"> </w:t>
      </w:r>
    </w:p>
    <w:p w14:paraId="2F26192F" w14:textId="77777777" w:rsidR="00930981" w:rsidRDefault="00930981" w:rsidP="00940DAB">
      <w:pPr>
        <w:spacing w:after="100" w:line="480" w:lineRule="auto"/>
        <w:ind w:right="-46" w:firstLine="720"/>
        <w:jc w:val="both"/>
        <w:rPr>
          <w:rFonts w:ascii="Century Schoolbook" w:hAnsi="Century Schoolbook" w:cs="Times New Roman"/>
          <w:sz w:val="24"/>
          <w:szCs w:val="24"/>
        </w:rPr>
      </w:pPr>
    </w:p>
    <w:p w14:paraId="3521EFA0" w14:textId="6523F2CA" w:rsidR="004F4F33" w:rsidRPr="00D2589C" w:rsidRDefault="004260DE" w:rsidP="00940DAB">
      <w:pPr>
        <w:spacing w:after="100" w:line="480" w:lineRule="auto"/>
        <w:ind w:right="-46" w:firstLine="720"/>
        <w:jc w:val="both"/>
        <w:rPr>
          <w:rFonts w:ascii="Century Schoolbook" w:hAnsi="Century Schoolbook" w:cs="Times New Roman"/>
          <w:i/>
          <w:sz w:val="24"/>
          <w:szCs w:val="24"/>
        </w:rPr>
      </w:pPr>
      <w:r w:rsidRPr="000C7F96">
        <w:rPr>
          <w:rFonts w:ascii="Century Schoolbook" w:hAnsi="Century Schoolbook" w:cs="Times New Roman"/>
          <w:sz w:val="24"/>
          <w:szCs w:val="24"/>
        </w:rPr>
        <w:t xml:space="preserve">Immunity </w:t>
      </w:r>
      <w:r w:rsidR="003B6A91">
        <w:rPr>
          <w:rFonts w:ascii="Century Schoolbook" w:hAnsi="Century Schoolbook" w:cs="Times New Roman"/>
          <w:sz w:val="24"/>
          <w:szCs w:val="24"/>
        </w:rPr>
        <w:t xml:space="preserve">categorically </w:t>
      </w:r>
      <w:r w:rsidRPr="000C7F96">
        <w:rPr>
          <w:rFonts w:ascii="Century Schoolbook" w:hAnsi="Century Schoolbook" w:cs="Times New Roman"/>
          <w:sz w:val="24"/>
          <w:szCs w:val="24"/>
        </w:rPr>
        <w:t xml:space="preserve">prohibits </w:t>
      </w:r>
      <w:r w:rsidR="00AF7D39">
        <w:rPr>
          <w:rFonts w:ascii="Century Schoolbook" w:hAnsi="Century Schoolbook" w:cs="Times New Roman"/>
          <w:sz w:val="24"/>
          <w:szCs w:val="24"/>
        </w:rPr>
        <w:t xml:space="preserve">the </w:t>
      </w:r>
      <w:r w:rsidR="007278B3">
        <w:rPr>
          <w:rFonts w:ascii="Century Schoolbook" w:hAnsi="Century Schoolbook" w:cs="Times New Roman"/>
          <w:sz w:val="24"/>
          <w:szCs w:val="24"/>
        </w:rPr>
        <w:t>bombing</w:t>
      </w:r>
      <w:r w:rsidRPr="000C7F96">
        <w:rPr>
          <w:rFonts w:ascii="Century Schoolbook" w:hAnsi="Century Schoolbook" w:cs="Times New Roman"/>
          <w:sz w:val="24"/>
          <w:szCs w:val="24"/>
        </w:rPr>
        <w:t xml:space="preserve"> in </w:t>
      </w:r>
      <w:r w:rsidR="00AF7D39">
        <w:rPr>
          <w:rFonts w:ascii="Century Schoolbook" w:hAnsi="Century Schoolbook" w:cs="Times New Roman"/>
          <w:i/>
          <w:sz w:val="24"/>
          <w:szCs w:val="24"/>
        </w:rPr>
        <w:t>Terror Bombing</w:t>
      </w:r>
      <w:r w:rsidR="003B6A91">
        <w:rPr>
          <w:rFonts w:ascii="Century Schoolbook" w:hAnsi="Century Schoolbook" w:cs="Times New Roman"/>
          <w:i/>
          <w:sz w:val="24"/>
          <w:szCs w:val="24"/>
        </w:rPr>
        <w:t>.</w:t>
      </w:r>
      <w:r w:rsidR="00554BA3">
        <w:rPr>
          <w:rFonts w:ascii="Century Schoolbook" w:hAnsi="Century Schoolbook" w:cs="Times New Roman"/>
          <w:sz w:val="24"/>
          <w:szCs w:val="24"/>
        </w:rPr>
        <w:t xml:space="preserve"> </w:t>
      </w:r>
      <w:r w:rsidR="00BC4688">
        <w:rPr>
          <w:rFonts w:ascii="Century Schoolbook" w:hAnsi="Century Schoolbook" w:cs="Times New Roman"/>
          <w:sz w:val="24"/>
          <w:szCs w:val="24"/>
        </w:rPr>
        <w:t xml:space="preserve">By contrast, it </w:t>
      </w:r>
      <w:r w:rsidR="003B6A91">
        <w:rPr>
          <w:rFonts w:ascii="Century Schoolbook" w:hAnsi="Century Schoolbook" w:cs="Times New Roman"/>
          <w:sz w:val="24"/>
          <w:szCs w:val="24"/>
        </w:rPr>
        <w:t>prohibit</w:t>
      </w:r>
      <w:r w:rsidR="00BC4688">
        <w:rPr>
          <w:rFonts w:ascii="Century Schoolbook" w:hAnsi="Century Schoolbook" w:cs="Times New Roman"/>
          <w:sz w:val="24"/>
          <w:szCs w:val="24"/>
        </w:rPr>
        <w:t>s</w:t>
      </w:r>
      <w:r w:rsidR="003B6A91">
        <w:rPr>
          <w:rFonts w:ascii="Century Schoolbook" w:hAnsi="Century Schoolbook" w:cs="Times New Roman"/>
          <w:sz w:val="24"/>
          <w:szCs w:val="24"/>
        </w:rPr>
        <w:t xml:space="preserve"> the bombing </w:t>
      </w:r>
      <w:r w:rsidR="00554BA3">
        <w:rPr>
          <w:rFonts w:ascii="Century Schoolbook" w:hAnsi="Century Schoolbook" w:cs="Times New Roman"/>
          <w:sz w:val="24"/>
          <w:szCs w:val="24"/>
        </w:rPr>
        <w:t xml:space="preserve">in </w:t>
      </w:r>
      <w:r w:rsidR="0049294A">
        <w:rPr>
          <w:rFonts w:ascii="Century Schoolbook" w:hAnsi="Century Schoolbook" w:cs="Times New Roman"/>
          <w:i/>
          <w:sz w:val="24"/>
          <w:szCs w:val="24"/>
        </w:rPr>
        <w:t>Tactical</w:t>
      </w:r>
      <w:r w:rsidR="00554BA3" w:rsidRPr="00554BA3">
        <w:rPr>
          <w:rFonts w:ascii="Century Schoolbook" w:hAnsi="Century Schoolbook" w:cs="Times New Roman"/>
          <w:i/>
          <w:sz w:val="24"/>
          <w:szCs w:val="24"/>
        </w:rPr>
        <w:t xml:space="preserve"> Bombing</w:t>
      </w:r>
      <w:r w:rsidR="00554BA3">
        <w:rPr>
          <w:rFonts w:ascii="Century Schoolbook" w:hAnsi="Century Schoolbook" w:cs="Times New Roman"/>
          <w:sz w:val="24"/>
          <w:szCs w:val="24"/>
        </w:rPr>
        <w:t xml:space="preserve"> </w:t>
      </w:r>
      <w:r w:rsidR="00BC4688">
        <w:rPr>
          <w:rFonts w:ascii="Century Schoolbook" w:hAnsi="Century Schoolbook" w:cs="Times New Roman"/>
          <w:sz w:val="24"/>
          <w:szCs w:val="24"/>
        </w:rPr>
        <w:t xml:space="preserve">only if </w:t>
      </w:r>
      <w:r w:rsidR="00F85960">
        <w:rPr>
          <w:rFonts w:ascii="Century Schoolbook" w:hAnsi="Century Schoolbook" w:cs="Times New Roman"/>
          <w:sz w:val="24"/>
          <w:szCs w:val="24"/>
        </w:rPr>
        <w:t xml:space="preserve">killing the ten </w:t>
      </w:r>
      <w:r w:rsidR="00F85960">
        <w:rPr>
          <w:rFonts w:ascii="Century Schoolbook" w:hAnsi="Century Schoolbook" w:cs="Times New Roman"/>
          <w:sz w:val="24"/>
          <w:szCs w:val="24"/>
        </w:rPr>
        <w:lastRenderedPageBreak/>
        <w:t>villagers is excessive or if harm to them was not minimised</w:t>
      </w:r>
      <w:r w:rsidR="00554BA3">
        <w:rPr>
          <w:rFonts w:ascii="Century Schoolbook" w:hAnsi="Century Schoolbook" w:cs="Times New Roman"/>
          <w:sz w:val="24"/>
          <w:szCs w:val="24"/>
        </w:rPr>
        <w:t xml:space="preserve">. </w:t>
      </w:r>
      <w:r w:rsidR="003031C8">
        <w:rPr>
          <w:rFonts w:ascii="Century Schoolbook" w:hAnsi="Century Schoolbook" w:cs="Times New Roman"/>
          <w:sz w:val="24"/>
          <w:szCs w:val="24"/>
        </w:rPr>
        <w:t xml:space="preserve">From a welfarist perspective – i.e. from a perspective where only the welfare that comes to different individuals is thought to have ultimate moral </w:t>
      </w:r>
      <w:r w:rsidR="003B6A91">
        <w:rPr>
          <w:rFonts w:ascii="Century Schoolbook" w:hAnsi="Century Schoolbook" w:cs="Times New Roman"/>
          <w:sz w:val="24"/>
          <w:szCs w:val="24"/>
        </w:rPr>
        <w:t>significance</w:t>
      </w:r>
      <w:r w:rsidR="003031C8">
        <w:rPr>
          <w:rFonts w:ascii="Century Schoolbook" w:hAnsi="Century Schoolbook" w:cs="Times New Roman"/>
          <w:sz w:val="24"/>
          <w:szCs w:val="24"/>
        </w:rPr>
        <w:t xml:space="preserve"> – these differential verdicts are puzzling. After all, </w:t>
      </w:r>
      <w:r w:rsidR="00A70545">
        <w:rPr>
          <w:rFonts w:ascii="Century Schoolbook" w:hAnsi="Century Schoolbook" w:cs="Times New Roman"/>
          <w:sz w:val="24"/>
          <w:szCs w:val="24"/>
        </w:rPr>
        <w:t>the</w:t>
      </w:r>
      <w:r w:rsidR="003031C8">
        <w:rPr>
          <w:rFonts w:ascii="Century Schoolbook" w:hAnsi="Century Schoolbook" w:cs="Times New Roman"/>
          <w:sz w:val="24"/>
          <w:szCs w:val="24"/>
        </w:rPr>
        <w:t xml:space="preserve"> two cases</w:t>
      </w:r>
      <w:r w:rsidR="00997360">
        <w:rPr>
          <w:rFonts w:ascii="Century Schoolbook" w:hAnsi="Century Schoolbook" w:cs="Times New Roman"/>
          <w:sz w:val="24"/>
          <w:szCs w:val="24"/>
        </w:rPr>
        <w:t xml:space="preserve"> </w:t>
      </w:r>
      <w:r w:rsidR="003031C8">
        <w:rPr>
          <w:rFonts w:ascii="Century Schoolbook" w:hAnsi="Century Schoolbook" w:cs="Times New Roman"/>
          <w:sz w:val="24"/>
          <w:szCs w:val="24"/>
        </w:rPr>
        <w:t>share the same welfarist profile</w:t>
      </w:r>
      <w:r w:rsidR="0079445F">
        <w:rPr>
          <w:rFonts w:ascii="Century Schoolbook" w:hAnsi="Century Schoolbook" w:cs="Times New Roman"/>
          <w:sz w:val="24"/>
          <w:szCs w:val="24"/>
        </w:rPr>
        <w:t xml:space="preserve">, </w:t>
      </w:r>
      <w:r w:rsidR="00E478E7">
        <w:rPr>
          <w:rFonts w:ascii="Century Schoolbook" w:hAnsi="Century Schoolbook" w:cs="Times New Roman"/>
          <w:sz w:val="24"/>
          <w:szCs w:val="24"/>
        </w:rPr>
        <w:t>and it is stipulated in both cases that the agent has perfect fores</w:t>
      </w:r>
      <w:r w:rsidR="005A2353">
        <w:rPr>
          <w:rFonts w:ascii="Century Schoolbook" w:hAnsi="Century Schoolbook" w:cs="Times New Roman"/>
          <w:sz w:val="24"/>
          <w:szCs w:val="24"/>
        </w:rPr>
        <w:t xml:space="preserve">ight and knows for certain </w:t>
      </w:r>
      <w:r w:rsidR="00E478E7">
        <w:rPr>
          <w:rFonts w:ascii="Century Schoolbook" w:hAnsi="Century Schoolbook" w:cs="Times New Roman"/>
          <w:sz w:val="24"/>
          <w:szCs w:val="24"/>
        </w:rPr>
        <w:t>what will be the consequences of her actions</w:t>
      </w:r>
      <w:r w:rsidR="003031C8">
        <w:rPr>
          <w:rFonts w:ascii="Century Schoolbook" w:hAnsi="Century Schoolbook" w:cs="Times New Roman"/>
          <w:sz w:val="24"/>
          <w:szCs w:val="24"/>
        </w:rPr>
        <w:t xml:space="preserve">. </w:t>
      </w:r>
      <w:r w:rsidR="007278B3">
        <w:rPr>
          <w:rFonts w:ascii="Century Schoolbook" w:hAnsi="Century Schoolbook" w:cs="Times New Roman"/>
          <w:sz w:val="24"/>
          <w:szCs w:val="24"/>
        </w:rPr>
        <w:t xml:space="preserve">It therefore seems </w:t>
      </w:r>
      <w:r w:rsidR="00F85960">
        <w:rPr>
          <w:rFonts w:ascii="Century Schoolbook" w:hAnsi="Century Schoolbook" w:cs="Times New Roman"/>
          <w:sz w:val="24"/>
          <w:szCs w:val="24"/>
        </w:rPr>
        <w:t xml:space="preserve">clear </w:t>
      </w:r>
      <w:r w:rsidR="007278B3">
        <w:rPr>
          <w:rFonts w:ascii="Century Schoolbook" w:hAnsi="Century Schoolbook" w:cs="Times New Roman"/>
          <w:sz w:val="24"/>
          <w:szCs w:val="24"/>
        </w:rPr>
        <w:t xml:space="preserve">that </w:t>
      </w:r>
      <w:r w:rsidR="00F85960">
        <w:rPr>
          <w:rFonts w:ascii="Century Schoolbook" w:hAnsi="Century Schoolbook" w:cs="Times New Roman"/>
          <w:sz w:val="24"/>
          <w:szCs w:val="24"/>
        </w:rPr>
        <w:t>only</w:t>
      </w:r>
      <w:r w:rsidR="00242EF2">
        <w:rPr>
          <w:rFonts w:ascii="Century Schoolbook" w:hAnsi="Century Schoolbook" w:cs="Times New Roman"/>
          <w:sz w:val="24"/>
          <w:szCs w:val="24"/>
        </w:rPr>
        <w:t xml:space="preserve"> </w:t>
      </w:r>
      <w:r w:rsidR="00A70545">
        <w:rPr>
          <w:rFonts w:ascii="Century Schoolbook" w:hAnsi="Century Schoolbook" w:cs="Times New Roman"/>
          <w:sz w:val="24"/>
          <w:szCs w:val="24"/>
        </w:rPr>
        <w:t>a non-welfarist principle</w:t>
      </w:r>
      <w:r w:rsidR="00242EF2">
        <w:rPr>
          <w:rFonts w:ascii="Century Schoolbook" w:hAnsi="Century Schoolbook" w:cs="Times New Roman"/>
          <w:sz w:val="24"/>
          <w:szCs w:val="24"/>
        </w:rPr>
        <w:t xml:space="preserve"> </w:t>
      </w:r>
      <w:r w:rsidR="00F85960">
        <w:rPr>
          <w:rFonts w:ascii="Century Schoolbook" w:hAnsi="Century Schoolbook" w:cs="Times New Roman"/>
          <w:sz w:val="24"/>
          <w:szCs w:val="24"/>
        </w:rPr>
        <w:t>can help us</w:t>
      </w:r>
      <w:r w:rsidR="00242EF2">
        <w:rPr>
          <w:rFonts w:ascii="Century Schoolbook" w:hAnsi="Century Schoolbook" w:cs="Times New Roman"/>
          <w:sz w:val="24"/>
          <w:szCs w:val="24"/>
        </w:rPr>
        <w:t xml:space="preserve"> make sense of Immunity</w:t>
      </w:r>
      <w:r w:rsidR="003031C8">
        <w:rPr>
          <w:rFonts w:ascii="Century Schoolbook" w:hAnsi="Century Schoolbook" w:cs="Times New Roman"/>
          <w:sz w:val="24"/>
          <w:szCs w:val="24"/>
        </w:rPr>
        <w:t xml:space="preserve">. </w:t>
      </w:r>
    </w:p>
    <w:p w14:paraId="07FAD092" w14:textId="0DD0507B" w:rsidR="009F7862" w:rsidRDefault="00CA5241" w:rsidP="009F7862">
      <w:pPr>
        <w:spacing w:after="100" w:line="480" w:lineRule="auto"/>
        <w:ind w:right="-46"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US"/>
        </w:rPr>
        <w:t xml:space="preserve">In </w:t>
      </w:r>
      <w:r w:rsidR="00612F01">
        <w:rPr>
          <w:rFonts w:ascii="Century Schoolbook" w:hAnsi="Century Schoolbook" w:cs="Times New Roman"/>
          <w:sz w:val="24"/>
          <w:szCs w:val="24"/>
          <w:lang w:val="en-US"/>
        </w:rPr>
        <w:t>the</w:t>
      </w:r>
      <w:r w:rsidR="00A65A79">
        <w:rPr>
          <w:rFonts w:ascii="Century Schoolbook" w:hAnsi="Century Schoolbook" w:cs="Times New Roman"/>
          <w:sz w:val="24"/>
          <w:szCs w:val="24"/>
          <w:lang w:val="en-US"/>
        </w:rPr>
        <w:t xml:space="preserve"> ethics of war</w:t>
      </w:r>
      <w:r w:rsidR="00612F01">
        <w:rPr>
          <w:rFonts w:ascii="Century Schoolbook" w:hAnsi="Century Schoolbook" w:cs="Times New Roman"/>
          <w:sz w:val="24"/>
          <w:szCs w:val="24"/>
          <w:lang w:val="en-US"/>
        </w:rPr>
        <w:t xml:space="preserve"> literature</w:t>
      </w:r>
      <w:r w:rsidR="007278B3">
        <w:rPr>
          <w:rFonts w:ascii="Century Schoolbook" w:hAnsi="Century Schoolbook" w:cs="Times New Roman"/>
          <w:sz w:val="24"/>
          <w:szCs w:val="24"/>
          <w:lang w:val="en-US"/>
        </w:rPr>
        <w:t>, a non-welfarist principle called the</w:t>
      </w:r>
      <w:r w:rsidR="009B2459" w:rsidRPr="000C7F96">
        <w:rPr>
          <w:rFonts w:ascii="Century Schoolbook" w:hAnsi="Century Schoolbook" w:cs="Times New Roman"/>
          <w:sz w:val="24"/>
          <w:szCs w:val="24"/>
          <w:lang w:val="en-US"/>
        </w:rPr>
        <w:t xml:space="preserve"> </w:t>
      </w:r>
      <w:r w:rsidR="009B2459" w:rsidRPr="000C7F96">
        <w:rPr>
          <w:rFonts w:ascii="Century Schoolbook" w:hAnsi="Century Schoolbook" w:cs="Times New Roman"/>
          <w:i/>
          <w:sz w:val="24"/>
          <w:szCs w:val="24"/>
          <w:lang w:val="en-US"/>
        </w:rPr>
        <w:t>Doctrine of Double Effect</w:t>
      </w:r>
      <w:r w:rsidR="0076258E" w:rsidRPr="000C7F96">
        <w:rPr>
          <w:rFonts w:ascii="Century Schoolbook" w:hAnsi="Century Schoolbook" w:cs="Times New Roman"/>
          <w:sz w:val="24"/>
          <w:szCs w:val="24"/>
          <w:lang w:val="en-US"/>
        </w:rPr>
        <w:t xml:space="preserve"> (</w:t>
      </w:r>
      <w:r w:rsidR="009B2459" w:rsidRPr="000C7F96">
        <w:rPr>
          <w:rFonts w:ascii="Century Schoolbook" w:hAnsi="Century Schoolbook" w:cs="Times New Roman"/>
          <w:sz w:val="24"/>
          <w:szCs w:val="24"/>
          <w:lang w:val="en-US"/>
        </w:rPr>
        <w:t>DDE</w:t>
      </w:r>
      <w:r w:rsidR="0076258E" w:rsidRPr="000C7F96">
        <w:rPr>
          <w:rFonts w:ascii="Century Schoolbook" w:hAnsi="Century Schoolbook" w:cs="Times New Roman"/>
          <w:sz w:val="24"/>
          <w:szCs w:val="24"/>
          <w:lang w:val="en-US"/>
        </w:rPr>
        <w:t>)</w:t>
      </w:r>
      <w:r w:rsidR="009B2459" w:rsidRPr="000C7F96">
        <w:rPr>
          <w:rFonts w:ascii="Century Schoolbook" w:hAnsi="Century Schoolbook" w:cs="Times New Roman"/>
          <w:sz w:val="24"/>
          <w:szCs w:val="24"/>
          <w:lang w:val="en-US"/>
        </w:rPr>
        <w:t xml:space="preserve"> is</w:t>
      </w:r>
      <w:r w:rsidR="005A7B8B" w:rsidRPr="000C7F96">
        <w:rPr>
          <w:rFonts w:ascii="Century Schoolbook" w:hAnsi="Century Schoolbook" w:cs="Times New Roman"/>
          <w:sz w:val="24"/>
          <w:szCs w:val="24"/>
          <w:lang w:val="en-US"/>
        </w:rPr>
        <w:t xml:space="preserve"> </w:t>
      </w:r>
      <w:r w:rsidR="00507CF4" w:rsidRPr="000C7F96">
        <w:rPr>
          <w:rFonts w:ascii="Century Schoolbook" w:hAnsi="Century Schoolbook" w:cs="Times New Roman"/>
          <w:sz w:val="24"/>
          <w:szCs w:val="24"/>
          <w:lang w:val="en-US"/>
        </w:rPr>
        <w:t>standardly</w:t>
      </w:r>
      <w:r w:rsidR="00FE37E9" w:rsidRPr="000C7F96">
        <w:rPr>
          <w:rFonts w:ascii="Century Schoolbook" w:hAnsi="Century Schoolbook" w:cs="Times New Roman"/>
          <w:sz w:val="24"/>
          <w:szCs w:val="24"/>
          <w:lang w:val="en-US"/>
        </w:rPr>
        <w:t xml:space="preserve"> </w:t>
      </w:r>
      <w:r w:rsidR="005E1E8C" w:rsidRPr="000C7F96">
        <w:rPr>
          <w:rFonts w:ascii="Century Schoolbook" w:hAnsi="Century Schoolbook" w:cs="Times New Roman"/>
          <w:sz w:val="24"/>
          <w:szCs w:val="24"/>
          <w:lang w:val="en-US"/>
        </w:rPr>
        <w:t>a</w:t>
      </w:r>
      <w:r w:rsidR="00AA00D1" w:rsidRPr="000C7F96">
        <w:rPr>
          <w:rFonts w:ascii="Century Schoolbook" w:hAnsi="Century Schoolbook" w:cs="Times New Roman"/>
          <w:sz w:val="24"/>
          <w:szCs w:val="24"/>
          <w:lang w:val="en-US"/>
        </w:rPr>
        <w:t xml:space="preserve">dduced </w:t>
      </w:r>
      <w:r w:rsidR="00194613" w:rsidRPr="000C7F96">
        <w:rPr>
          <w:rFonts w:ascii="Century Schoolbook" w:hAnsi="Century Schoolbook" w:cs="Times New Roman"/>
          <w:sz w:val="24"/>
          <w:szCs w:val="24"/>
          <w:lang w:val="en-US"/>
        </w:rPr>
        <w:t>in attempt</w:t>
      </w:r>
      <w:r w:rsidR="00507CF4" w:rsidRPr="000C7F96">
        <w:rPr>
          <w:rFonts w:ascii="Century Schoolbook" w:hAnsi="Century Schoolbook" w:cs="Times New Roman"/>
          <w:sz w:val="24"/>
          <w:szCs w:val="24"/>
          <w:lang w:val="en-US"/>
        </w:rPr>
        <w:t>s</w:t>
      </w:r>
      <w:r w:rsidR="00194613" w:rsidRPr="000C7F96">
        <w:rPr>
          <w:rFonts w:ascii="Century Schoolbook" w:hAnsi="Century Schoolbook" w:cs="Times New Roman"/>
          <w:sz w:val="24"/>
          <w:szCs w:val="24"/>
          <w:lang w:val="en-US"/>
        </w:rPr>
        <w:t xml:space="preserve"> </w:t>
      </w:r>
      <w:r w:rsidR="00FE37E9" w:rsidRPr="000C7F96">
        <w:rPr>
          <w:rFonts w:ascii="Century Schoolbook" w:hAnsi="Century Schoolbook" w:cs="Times New Roman"/>
          <w:sz w:val="24"/>
          <w:szCs w:val="24"/>
          <w:lang w:val="en-US"/>
        </w:rPr>
        <w:t xml:space="preserve">to explain </w:t>
      </w:r>
      <w:r w:rsidR="008A00AD" w:rsidRPr="000C7F96">
        <w:rPr>
          <w:rFonts w:ascii="Century Schoolbook" w:hAnsi="Century Schoolbook" w:cs="Times New Roman"/>
          <w:sz w:val="24"/>
          <w:szCs w:val="24"/>
          <w:lang w:val="en-US"/>
        </w:rPr>
        <w:t xml:space="preserve">and justify </w:t>
      </w:r>
      <w:r w:rsidR="00A65A79">
        <w:rPr>
          <w:rFonts w:ascii="Century Schoolbook" w:hAnsi="Century Schoolbook" w:cs="Times New Roman"/>
          <w:sz w:val="24"/>
          <w:szCs w:val="24"/>
          <w:lang w:val="en-US"/>
        </w:rPr>
        <w:t>Immunity</w:t>
      </w:r>
      <w:r w:rsidR="005A7B8B" w:rsidRPr="000C7F96">
        <w:rPr>
          <w:rFonts w:ascii="Century Schoolbook" w:hAnsi="Century Schoolbook" w:cs="Times New Roman"/>
          <w:sz w:val="24"/>
          <w:szCs w:val="24"/>
          <w:lang w:val="en-US"/>
        </w:rPr>
        <w:t>.</w:t>
      </w:r>
      <w:r w:rsidR="00577269" w:rsidRPr="000C7F96">
        <w:rPr>
          <w:rFonts w:ascii="Century Schoolbook" w:hAnsi="Century Schoolbook" w:cs="Times New Roman"/>
          <w:sz w:val="24"/>
          <w:szCs w:val="24"/>
          <w:lang w:val="en-US"/>
        </w:rPr>
        <w:t xml:space="preserve"> </w:t>
      </w:r>
      <w:r w:rsidR="009E3827" w:rsidRPr="000C7F96">
        <w:rPr>
          <w:rFonts w:ascii="Century Schoolbook" w:hAnsi="Century Schoolbook" w:cs="Times New Roman"/>
          <w:sz w:val="24"/>
          <w:szCs w:val="24"/>
          <w:lang w:val="en-US"/>
        </w:rPr>
        <w:t>Acc</w:t>
      </w:r>
      <w:r w:rsidR="00AB1F18" w:rsidRPr="000C7F96">
        <w:rPr>
          <w:rFonts w:ascii="Century Schoolbook" w:hAnsi="Century Schoolbook" w:cs="Times New Roman"/>
          <w:sz w:val="24"/>
          <w:szCs w:val="24"/>
          <w:lang w:val="en-US"/>
        </w:rPr>
        <w:t>ording to the DDE</w:t>
      </w:r>
      <w:r w:rsidR="009E3827" w:rsidRPr="000C7F96">
        <w:rPr>
          <w:rFonts w:ascii="Century Schoolbook" w:hAnsi="Century Schoolbook" w:cs="Times New Roman"/>
          <w:sz w:val="24"/>
          <w:szCs w:val="24"/>
          <w:lang w:val="en-US"/>
        </w:rPr>
        <w:t xml:space="preserve">, it is morally worse </w:t>
      </w:r>
      <w:r w:rsidR="00A92635" w:rsidRPr="000C7F96">
        <w:rPr>
          <w:rFonts w:ascii="Century Schoolbook" w:hAnsi="Century Schoolbook" w:cs="Times New Roman"/>
          <w:sz w:val="24"/>
          <w:szCs w:val="24"/>
          <w:lang w:val="en-US"/>
        </w:rPr>
        <w:t xml:space="preserve">to inflict harm on innocent individuals </w:t>
      </w:r>
      <w:r w:rsidR="00C93980" w:rsidRPr="000C7F96">
        <w:rPr>
          <w:rFonts w:ascii="Century Schoolbook" w:hAnsi="Century Schoolbook" w:cs="Times New Roman"/>
          <w:sz w:val="24"/>
          <w:szCs w:val="24"/>
          <w:lang w:val="en-US"/>
        </w:rPr>
        <w:t>when the harm</w:t>
      </w:r>
      <w:r w:rsidR="0065650E" w:rsidRPr="000C7F96">
        <w:rPr>
          <w:rFonts w:ascii="Century Schoolbook" w:hAnsi="Century Schoolbook" w:cs="Times New Roman"/>
          <w:sz w:val="24"/>
          <w:szCs w:val="24"/>
          <w:lang w:val="en-US"/>
        </w:rPr>
        <w:t xml:space="preserve"> is </w:t>
      </w:r>
      <w:r w:rsidR="0065650E" w:rsidRPr="000C7F96">
        <w:rPr>
          <w:rFonts w:ascii="Century Schoolbook" w:hAnsi="Century Schoolbook" w:cs="Times New Roman"/>
          <w:i/>
          <w:sz w:val="24"/>
          <w:szCs w:val="24"/>
          <w:lang w:val="en-US"/>
        </w:rPr>
        <w:t>intended</w:t>
      </w:r>
      <w:r w:rsidR="0065650E" w:rsidRPr="000C7F96">
        <w:rPr>
          <w:rFonts w:ascii="Century Schoolbook" w:hAnsi="Century Schoolbook" w:cs="Times New Roman"/>
          <w:sz w:val="24"/>
          <w:szCs w:val="24"/>
          <w:lang w:val="en-US"/>
        </w:rPr>
        <w:t xml:space="preserve"> </w:t>
      </w:r>
      <w:r w:rsidR="00C93980" w:rsidRPr="000C7F96">
        <w:rPr>
          <w:rFonts w:ascii="Century Schoolbook" w:hAnsi="Century Schoolbook" w:cs="Times New Roman"/>
          <w:sz w:val="24"/>
          <w:szCs w:val="24"/>
          <w:lang w:val="en-US"/>
        </w:rPr>
        <w:t>rather than</w:t>
      </w:r>
      <w:r w:rsidR="009E3827" w:rsidRPr="000C7F96">
        <w:rPr>
          <w:rFonts w:ascii="Century Schoolbook" w:hAnsi="Century Schoolbook" w:cs="Times New Roman"/>
          <w:sz w:val="24"/>
          <w:szCs w:val="24"/>
          <w:lang w:val="en-US"/>
        </w:rPr>
        <w:t xml:space="preserve"> </w:t>
      </w:r>
      <w:r w:rsidR="009E3827" w:rsidRPr="000C7F96">
        <w:rPr>
          <w:rFonts w:ascii="Century Schoolbook" w:hAnsi="Century Schoolbook" w:cs="Times New Roman"/>
          <w:i/>
          <w:sz w:val="24"/>
          <w:szCs w:val="24"/>
          <w:lang w:val="en-US"/>
        </w:rPr>
        <w:t xml:space="preserve">merely </w:t>
      </w:r>
      <w:r w:rsidR="0065650E" w:rsidRPr="000C7F96">
        <w:rPr>
          <w:rFonts w:ascii="Century Schoolbook" w:hAnsi="Century Schoolbook" w:cs="Times New Roman"/>
          <w:i/>
          <w:sz w:val="24"/>
          <w:szCs w:val="24"/>
          <w:lang w:val="en-US"/>
        </w:rPr>
        <w:t>foreseen</w:t>
      </w:r>
      <w:r w:rsidR="009E3827" w:rsidRPr="000C7F96">
        <w:rPr>
          <w:rFonts w:ascii="Century Schoolbook" w:hAnsi="Century Schoolbook" w:cs="Times New Roman"/>
          <w:sz w:val="24"/>
          <w:szCs w:val="24"/>
          <w:lang w:val="en-US"/>
        </w:rPr>
        <w:t xml:space="preserve">. </w:t>
      </w:r>
      <w:r w:rsidR="00194613" w:rsidRPr="000C7F96">
        <w:rPr>
          <w:rFonts w:ascii="Century Schoolbook" w:hAnsi="Century Schoolbook" w:cs="Times New Roman"/>
          <w:sz w:val="24"/>
          <w:szCs w:val="24"/>
          <w:lang w:val="en-US"/>
        </w:rPr>
        <w:t xml:space="preserve">The DDE thus implies that it can sometimes be morally permissible to bring about a sufficiently important moral good </w:t>
      </w:r>
      <w:r w:rsidR="003A3810" w:rsidRPr="000C7F96">
        <w:rPr>
          <w:rFonts w:ascii="Century Schoolbook" w:hAnsi="Century Schoolbook" w:cs="Times New Roman"/>
          <w:sz w:val="24"/>
          <w:szCs w:val="24"/>
          <w:lang w:val="en-US"/>
        </w:rPr>
        <w:t xml:space="preserve">at the cost of inflicting </w:t>
      </w:r>
      <w:r w:rsidR="00A92635" w:rsidRPr="000C7F96">
        <w:rPr>
          <w:rFonts w:ascii="Century Schoolbook" w:hAnsi="Century Schoolbook" w:cs="Times New Roman"/>
          <w:sz w:val="24"/>
          <w:szCs w:val="24"/>
          <w:lang w:val="en-US"/>
        </w:rPr>
        <w:t>some merely foreseen harm</w:t>
      </w:r>
      <w:r w:rsidR="004A2717" w:rsidRPr="000C7F96">
        <w:rPr>
          <w:rFonts w:ascii="Century Schoolbook" w:hAnsi="Century Schoolbook" w:cs="Times New Roman"/>
          <w:sz w:val="24"/>
          <w:szCs w:val="24"/>
          <w:lang w:val="en-US"/>
        </w:rPr>
        <w:t xml:space="preserve">, but not at the cost of </w:t>
      </w:r>
      <w:r w:rsidR="003A3810" w:rsidRPr="000C7F96">
        <w:rPr>
          <w:rFonts w:ascii="Century Schoolbook" w:hAnsi="Century Schoolbook" w:cs="Times New Roman"/>
          <w:sz w:val="24"/>
          <w:szCs w:val="24"/>
          <w:lang w:val="en-US"/>
        </w:rPr>
        <w:t>inflicting the same harm</w:t>
      </w:r>
      <w:r w:rsidR="004A2717" w:rsidRPr="000C7F96">
        <w:rPr>
          <w:rFonts w:ascii="Century Schoolbook" w:hAnsi="Century Schoolbook" w:cs="Times New Roman"/>
          <w:sz w:val="24"/>
          <w:szCs w:val="24"/>
          <w:lang w:val="en-US"/>
        </w:rPr>
        <w:t xml:space="preserve"> intentionally. </w:t>
      </w:r>
      <w:r w:rsidR="007278B3">
        <w:rPr>
          <w:rFonts w:ascii="Century Schoolbook" w:hAnsi="Century Schoolbook" w:cs="Times New Roman"/>
          <w:sz w:val="24"/>
          <w:szCs w:val="24"/>
          <w:lang w:val="en-US"/>
        </w:rPr>
        <w:t>If</w:t>
      </w:r>
      <w:r w:rsidR="004A2717" w:rsidRPr="000C7F96">
        <w:rPr>
          <w:rFonts w:ascii="Century Schoolbook" w:hAnsi="Century Schoolbook" w:cs="Times New Roman"/>
          <w:sz w:val="24"/>
          <w:szCs w:val="24"/>
          <w:lang w:val="en-US"/>
        </w:rPr>
        <w:t xml:space="preserve"> the </w:t>
      </w:r>
      <w:r w:rsidR="00997360">
        <w:rPr>
          <w:rFonts w:ascii="Century Schoolbook" w:hAnsi="Century Schoolbook" w:cs="Times New Roman"/>
          <w:sz w:val="24"/>
          <w:szCs w:val="24"/>
          <w:lang w:val="en-US"/>
        </w:rPr>
        <w:t>pilot</w:t>
      </w:r>
      <w:r w:rsidR="004A2717" w:rsidRPr="000C7F96">
        <w:rPr>
          <w:rFonts w:ascii="Century Schoolbook" w:hAnsi="Century Schoolbook" w:cs="Times New Roman"/>
          <w:sz w:val="24"/>
          <w:szCs w:val="24"/>
          <w:lang w:val="en-US"/>
        </w:rPr>
        <w:t xml:space="preserve"> </w:t>
      </w:r>
      <w:r w:rsidR="00C91AAB">
        <w:rPr>
          <w:rFonts w:ascii="Century Schoolbook" w:hAnsi="Century Schoolbook" w:cs="Times New Roman"/>
          <w:sz w:val="24"/>
          <w:szCs w:val="24"/>
          <w:lang w:val="en-US"/>
        </w:rPr>
        <w:t xml:space="preserve">in </w:t>
      </w:r>
      <w:r w:rsidR="00C91AAB" w:rsidRPr="00C91AAB">
        <w:rPr>
          <w:rFonts w:ascii="Century Schoolbook" w:hAnsi="Century Schoolbook" w:cs="Times New Roman"/>
          <w:i/>
          <w:sz w:val="24"/>
          <w:szCs w:val="24"/>
          <w:lang w:val="en-US"/>
        </w:rPr>
        <w:t>Terror Bombing</w:t>
      </w:r>
      <w:r w:rsidR="00C91AAB">
        <w:rPr>
          <w:rFonts w:ascii="Century Schoolbook" w:hAnsi="Century Schoolbook" w:cs="Times New Roman"/>
          <w:sz w:val="24"/>
          <w:szCs w:val="24"/>
          <w:lang w:val="en-US"/>
        </w:rPr>
        <w:t xml:space="preserve"> bombs </w:t>
      </w:r>
      <w:r w:rsidR="00612F01">
        <w:rPr>
          <w:rFonts w:ascii="Century Schoolbook" w:hAnsi="Century Schoolbook" w:cs="Times New Roman"/>
          <w:sz w:val="24"/>
          <w:szCs w:val="24"/>
          <w:lang w:val="en-US"/>
        </w:rPr>
        <w:t>village elder’s house</w:t>
      </w:r>
      <w:r w:rsidR="004A2717" w:rsidRPr="000C7F96">
        <w:rPr>
          <w:rFonts w:ascii="Century Schoolbook" w:hAnsi="Century Schoolbook" w:cs="Times New Roman"/>
          <w:sz w:val="24"/>
          <w:szCs w:val="24"/>
          <w:lang w:val="en-US"/>
        </w:rPr>
        <w:t xml:space="preserve">, </w:t>
      </w:r>
      <w:r w:rsidR="007B4D72">
        <w:rPr>
          <w:rFonts w:ascii="Century Schoolbook" w:hAnsi="Century Schoolbook" w:cs="Times New Roman"/>
          <w:sz w:val="24"/>
          <w:szCs w:val="24"/>
          <w:lang w:val="en-US"/>
        </w:rPr>
        <w:t xml:space="preserve">it is plausible that she </w:t>
      </w:r>
      <w:r w:rsidR="00C91AAB">
        <w:rPr>
          <w:rFonts w:ascii="Century Schoolbook" w:hAnsi="Century Schoolbook" w:cs="Times New Roman"/>
          <w:sz w:val="24"/>
          <w:szCs w:val="24"/>
          <w:lang w:val="en-US"/>
        </w:rPr>
        <w:t xml:space="preserve">kills her victims </w:t>
      </w:r>
      <w:r w:rsidR="004A2717" w:rsidRPr="000C7F96">
        <w:rPr>
          <w:rFonts w:ascii="Century Schoolbook" w:hAnsi="Century Schoolbook" w:cs="Times New Roman"/>
          <w:sz w:val="24"/>
          <w:szCs w:val="24"/>
          <w:lang w:val="en-US"/>
        </w:rPr>
        <w:t>in</w:t>
      </w:r>
      <w:r w:rsidR="004C5D01" w:rsidRPr="000C7F96">
        <w:rPr>
          <w:rFonts w:ascii="Century Schoolbook" w:hAnsi="Century Schoolbook" w:cs="Times New Roman"/>
          <w:sz w:val="24"/>
          <w:szCs w:val="24"/>
          <w:lang w:val="en-US"/>
        </w:rPr>
        <w:t xml:space="preserve">tentionally, as </w:t>
      </w:r>
      <w:r w:rsidR="003E1CD7" w:rsidRPr="000C7F96">
        <w:rPr>
          <w:rFonts w:ascii="Century Schoolbook" w:hAnsi="Century Schoolbook" w:cs="Times New Roman"/>
          <w:sz w:val="24"/>
          <w:szCs w:val="24"/>
          <w:lang w:val="en-US"/>
        </w:rPr>
        <w:t>s</w:t>
      </w:r>
      <w:r w:rsidR="00AB1F18" w:rsidRPr="000C7F96">
        <w:rPr>
          <w:rFonts w:ascii="Century Schoolbook" w:hAnsi="Century Schoolbook" w:cs="Times New Roman"/>
          <w:sz w:val="24"/>
          <w:szCs w:val="24"/>
          <w:lang w:val="en-US"/>
        </w:rPr>
        <w:t>he</w:t>
      </w:r>
      <w:r w:rsidR="00617B38" w:rsidRPr="000C7F96">
        <w:rPr>
          <w:rFonts w:ascii="Century Schoolbook" w:hAnsi="Century Schoolbook" w:cs="Times New Roman"/>
          <w:sz w:val="24"/>
          <w:szCs w:val="24"/>
          <w:lang w:val="en-US"/>
        </w:rPr>
        <w:t xml:space="preserve"> </w:t>
      </w:r>
      <w:r w:rsidR="00997360">
        <w:rPr>
          <w:rFonts w:ascii="Century Schoolbook" w:hAnsi="Century Schoolbook" w:cs="Times New Roman"/>
          <w:sz w:val="24"/>
          <w:szCs w:val="24"/>
          <w:lang w:val="en-US"/>
        </w:rPr>
        <w:t xml:space="preserve">deliberately targets </w:t>
      </w:r>
      <w:r w:rsidR="00C91AAB">
        <w:rPr>
          <w:rFonts w:ascii="Century Schoolbook" w:hAnsi="Century Schoolbook" w:cs="Times New Roman"/>
          <w:sz w:val="24"/>
          <w:szCs w:val="24"/>
          <w:lang w:val="en-US"/>
        </w:rPr>
        <w:t>them</w:t>
      </w:r>
      <w:r w:rsidR="004C5D01" w:rsidRPr="000C7F96">
        <w:rPr>
          <w:rFonts w:ascii="Century Schoolbook" w:hAnsi="Century Schoolbook" w:cs="Times New Roman"/>
          <w:sz w:val="24"/>
          <w:szCs w:val="24"/>
          <w:lang w:val="en-US"/>
        </w:rPr>
        <w:t>. In</w:t>
      </w:r>
      <w:r w:rsidR="00EB60DB" w:rsidRPr="000C7F96">
        <w:rPr>
          <w:rFonts w:ascii="Century Schoolbook" w:hAnsi="Century Schoolbook" w:cs="Times New Roman"/>
          <w:sz w:val="24"/>
          <w:szCs w:val="24"/>
          <w:lang w:val="en-US"/>
        </w:rPr>
        <w:t xml:space="preserve"> </w:t>
      </w:r>
      <w:r w:rsidR="0049294A">
        <w:rPr>
          <w:rFonts w:ascii="Century Schoolbook" w:hAnsi="Century Schoolbook" w:cs="Times New Roman"/>
          <w:i/>
          <w:sz w:val="24"/>
          <w:szCs w:val="24"/>
          <w:lang w:val="en-US"/>
        </w:rPr>
        <w:t>Tactical</w:t>
      </w:r>
      <w:r w:rsidR="00997360">
        <w:rPr>
          <w:rFonts w:ascii="Century Schoolbook" w:hAnsi="Century Schoolbook" w:cs="Times New Roman"/>
          <w:i/>
          <w:sz w:val="24"/>
          <w:szCs w:val="24"/>
          <w:lang w:val="en-US"/>
        </w:rPr>
        <w:t xml:space="preserve"> Bombing</w:t>
      </w:r>
      <w:r w:rsidR="00EB60DB" w:rsidRPr="000C7F96">
        <w:rPr>
          <w:rFonts w:ascii="Century Schoolbook" w:hAnsi="Century Schoolbook" w:cs="Times New Roman"/>
          <w:sz w:val="24"/>
          <w:szCs w:val="24"/>
          <w:lang w:val="en-US"/>
        </w:rPr>
        <w:t>,</w:t>
      </w:r>
      <w:r w:rsidR="004C5D01" w:rsidRPr="000C7F96">
        <w:rPr>
          <w:rFonts w:ascii="Century Schoolbook" w:hAnsi="Century Schoolbook" w:cs="Times New Roman"/>
          <w:sz w:val="24"/>
          <w:szCs w:val="24"/>
          <w:lang w:val="en-US"/>
        </w:rPr>
        <w:t xml:space="preserve"> by contrast, if the pilot </w:t>
      </w:r>
      <w:r w:rsidR="005F19BD">
        <w:rPr>
          <w:rFonts w:ascii="Century Schoolbook" w:hAnsi="Century Schoolbook" w:cs="Times New Roman"/>
          <w:sz w:val="24"/>
          <w:szCs w:val="24"/>
          <w:lang w:val="en-US"/>
        </w:rPr>
        <w:t>targets</w:t>
      </w:r>
      <w:r w:rsidR="00997360">
        <w:rPr>
          <w:rFonts w:ascii="Century Schoolbook" w:hAnsi="Century Schoolbook" w:cs="Times New Roman"/>
          <w:sz w:val="24"/>
          <w:szCs w:val="24"/>
          <w:lang w:val="en-US"/>
        </w:rPr>
        <w:t xml:space="preserve"> the munitions factory</w:t>
      </w:r>
      <w:r w:rsidR="007B4D72">
        <w:rPr>
          <w:rFonts w:ascii="Century Schoolbook" w:hAnsi="Century Schoolbook" w:cs="Times New Roman"/>
          <w:sz w:val="24"/>
          <w:szCs w:val="24"/>
          <w:lang w:val="en-US"/>
        </w:rPr>
        <w:t xml:space="preserve">, it is plausible that she </w:t>
      </w:r>
      <w:r w:rsidR="004C5D01" w:rsidRPr="000C7F96">
        <w:rPr>
          <w:rFonts w:ascii="Century Schoolbook" w:hAnsi="Century Schoolbook" w:cs="Times New Roman"/>
          <w:sz w:val="24"/>
          <w:szCs w:val="24"/>
          <w:lang w:val="en-US"/>
        </w:rPr>
        <w:t xml:space="preserve">merely foresees that </w:t>
      </w:r>
      <w:r w:rsidR="00C91AAB">
        <w:rPr>
          <w:rFonts w:ascii="Century Schoolbook" w:hAnsi="Century Schoolbook" w:cs="Times New Roman"/>
          <w:sz w:val="24"/>
          <w:szCs w:val="24"/>
          <w:lang w:val="en-US"/>
        </w:rPr>
        <w:t>bombing the factory</w:t>
      </w:r>
      <w:r w:rsidR="004C5D01" w:rsidRPr="000C7F96">
        <w:rPr>
          <w:rFonts w:ascii="Century Schoolbook" w:hAnsi="Century Schoolbook" w:cs="Times New Roman"/>
          <w:sz w:val="24"/>
          <w:szCs w:val="24"/>
          <w:lang w:val="en-US"/>
        </w:rPr>
        <w:t xml:space="preserve"> will </w:t>
      </w:r>
      <w:r w:rsidR="00997360">
        <w:rPr>
          <w:rFonts w:ascii="Century Schoolbook" w:hAnsi="Century Schoolbook" w:cs="Times New Roman"/>
          <w:sz w:val="24"/>
          <w:szCs w:val="24"/>
          <w:lang w:val="en-US"/>
        </w:rPr>
        <w:t>kill civilians</w:t>
      </w:r>
      <w:r w:rsidR="00407B94" w:rsidRPr="000C7F96">
        <w:rPr>
          <w:rFonts w:ascii="Century Schoolbook" w:hAnsi="Century Schoolbook" w:cs="Times New Roman"/>
          <w:sz w:val="24"/>
          <w:szCs w:val="24"/>
          <w:lang w:val="en-US"/>
        </w:rPr>
        <w:t>.</w:t>
      </w:r>
      <w:r w:rsidR="00EB60DB" w:rsidRPr="000C7F96">
        <w:rPr>
          <w:rFonts w:ascii="Century Schoolbook" w:hAnsi="Century Schoolbook" w:cs="Times New Roman"/>
          <w:sz w:val="24"/>
          <w:szCs w:val="24"/>
          <w:lang w:val="en-US"/>
        </w:rPr>
        <w:t xml:space="preserve"> The </w:t>
      </w:r>
      <w:r w:rsidR="00407B94" w:rsidRPr="000C7F96">
        <w:rPr>
          <w:rFonts w:ascii="Century Schoolbook" w:hAnsi="Century Schoolbook" w:cs="Times New Roman"/>
          <w:sz w:val="24"/>
          <w:szCs w:val="24"/>
          <w:lang w:val="en-US"/>
        </w:rPr>
        <w:t xml:space="preserve">non-welfarist </w:t>
      </w:r>
      <w:r w:rsidR="00F3643F" w:rsidRPr="000C7F96">
        <w:rPr>
          <w:rFonts w:ascii="Century Schoolbook" w:hAnsi="Century Schoolbook" w:cs="Times New Roman"/>
          <w:sz w:val="24"/>
          <w:szCs w:val="24"/>
          <w:lang w:val="en-US"/>
        </w:rPr>
        <w:t>distinction</w:t>
      </w:r>
      <w:r w:rsidR="00407B94" w:rsidRPr="000C7F96">
        <w:rPr>
          <w:rFonts w:ascii="Century Schoolbook" w:hAnsi="Century Schoolbook" w:cs="Times New Roman"/>
          <w:sz w:val="24"/>
          <w:szCs w:val="24"/>
          <w:lang w:val="en-US"/>
        </w:rPr>
        <w:t xml:space="preserve"> that the DDE draws</w:t>
      </w:r>
      <w:r w:rsidR="00F3643F" w:rsidRPr="000C7F96">
        <w:rPr>
          <w:rFonts w:ascii="Century Schoolbook" w:hAnsi="Century Schoolbook" w:cs="Times New Roman"/>
          <w:sz w:val="24"/>
          <w:szCs w:val="24"/>
          <w:lang w:val="en-US"/>
        </w:rPr>
        <w:t xml:space="preserve"> thus seems well aligned</w:t>
      </w:r>
      <w:r w:rsidR="00F7186D" w:rsidRPr="000C7F96">
        <w:rPr>
          <w:rFonts w:ascii="Century Schoolbook" w:hAnsi="Century Schoolbook" w:cs="Times New Roman"/>
          <w:sz w:val="24"/>
          <w:szCs w:val="24"/>
          <w:lang w:val="en-US"/>
        </w:rPr>
        <w:t>, or possibly even to coincide,</w:t>
      </w:r>
      <w:r w:rsidR="00F3643F" w:rsidRPr="000C7F96">
        <w:rPr>
          <w:rFonts w:ascii="Century Schoolbook" w:hAnsi="Century Schoolbook" w:cs="Times New Roman"/>
          <w:sz w:val="24"/>
          <w:szCs w:val="24"/>
          <w:lang w:val="en-US"/>
        </w:rPr>
        <w:t xml:space="preserve"> with the distinction that Immunity </w:t>
      </w:r>
      <w:r w:rsidR="00F3643F" w:rsidRPr="00BB79F5">
        <w:rPr>
          <w:rFonts w:ascii="Century Schoolbook" w:hAnsi="Century Schoolbook" w:cs="Times New Roman"/>
          <w:sz w:val="24"/>
          <w:szCs w:val="24"/>
          <w:lang w:val="en-US"/>
        </w:rPr>
        <w:t>draws</w:t>
      </w:r>
      <w:r w:rsidR="00F3643F" w:rsidRPr="000C7F96">
        <w:rPr>
          <w:rFonts w:ascii="Century Schoolbook" w:hAnsi="Century Schoolbook" w:cs="Times New Roman"/>
          <w:sz w:val="24"/>
          <w:szCs w:val="24"/>
          <w:lang w:val="en-US"/>
        </w:rPr>
        <w:t>.</w:t>
      </w:r>
      <w:r w:rsidR="009F7862">
        <w:rPr>
          <w:rFonts w:ascii="Century Schoolbook" w:hAnsi="Century Schoolbook" w:cs="Times New Roman"/>
          <w:sz w:val="24"/>
          <w:szCs w:val="24"/>
          <w:lang w:val="en-US"/>
        </w:rPr>
        <w:t xml:space="preserve"> The problem with this explanation is that i</w:t>
      </w:r>
      <w:r w:rsidR="009F7862" w:rsidRPr="000C7F96">
        <w:rPr>
          <w:rFonts w:ascii="Century Schoolbook" w:hAnsi="Century Schoolbook" w:cs="Times New Roman"/>
          <w:sz w:val="24"/>
          <w:szCs w:val="24"/>
          <w:lang w:val="en-US"/>
        </w:rPr>
        <w:t xml:space="preserve">t </w:t>
      </w:r>
      <w:r w:rsidR="006A048F" w:rsidRPr="000C7F96">
        <w:rPr>
          <w:rFonts w:ascii="Century Schoolbook" w:hAnsi="Century Schoolbook" w:cs="Times New Roman"/>
          <w:sz w:val="24"/>
          <w:szCs w:val="24"/>
          <w:lang w:val="en-US"/>
        </w:rPr>
        <w:t xml:space="preserve">is </w:t>
      </w:r>
      <w:r w:rsidR="00B230E5" w:rsidRPr="000C7F96">
        <w:rPr>
          <w:rFonts w:ascii="Century Schoolbook" w:hAnsi="Century Schoolbook" w:cs="Times New Roman"/>
          <w:sz w:val="24"/>
          <w:szCs w:val="24"/>
          <w:lang w:val="en-US"/>
        </w:rPr>
        <w:t xml:space="preserve">difficult </w:t>
      </w:r>
      <w:r w:rsidR="006A048F" w:rsidRPr="000C7F96">
        <w:rPr>
          <w:rFonts w:ascii="Century Schoolbook" w:hAnsi="Century Schoolbook" w:cs="Times New Roman"/>
          <w:sz w:val="24"/>
          <w:szCs w:val="24"/>
          <w:lang w:val="en-US"/>
        </w:rPr>
        <w:t xml:space="preserve">to explain </w:t>
      </w:r>
      <w:r w:rsidR="003E1CD7" w:rsidRPr="000C7F96">
        <w:rPr>
          <w:rFonts w:ascii="Century Schoolbook" w:hAnsi="Century Schoolbook" w:cs="Times New Roman"/>
          <w:sz w:val="24"/>
          <w:szCs w:val="24"/>
          <w:lang w:val="en-US"/>
        </w:rPr>
        <w:t>what makes</w:t>
      </w:r>
      <w:r w:rsidR="00B230E5" w:rsidRPr="000C7F96">
        <w:rPr>
          <w:rFonts w:ascii="Century Schoolbook" w:hAnsi="Century Schoolbook" w:cs="Times New Roman"/>
          <w:sz w:val="24"/>
          <w:szCs w:val="24"/>
          <w:lang w:val="en-US"/>
        </w:rPr>
        <w:t xml:space="preserve"> the</w:t>
      </w:r>
      <w:r w:rsidR="006A048F" w:rsidRPr="000C7F96">
        <w:rPr>
          <w:rFonts w:ascii="Century Schoolbook" w:hAnsi="Century Schoolbook" w:cs="Times New Roman"/>
          <w:sz w:val="24"/>
          <w:szCs w:val="24"/>
          <w:lang w:val="en-US"/>
        </w:rPr>
        <w:t xml:space="preserve"> </w:t>
      </w:r>
      <w:r w:rsidR="00381304" w:rsidRPr="000C7F96">
        <w:rPr>
          <w:rFonts w:ascii="Century Schoolbook" w:hAnsi="Century Schoolbook" w:cs="Times New Roman"/>
          <w:sz w:val="24"/>
          <w:szCs w:val="24"/>
          <w:lang w:val="en-US"/>
        </w:rPr>
        <w:t xml:space="preserve">non-welfarist </w:t>
      </w:r>
      <w:r w:rsidR="006A048F" w:rsidRPr="000C7F96">
        <w:rPr>
          <w:rFonts w:ascii="Century Schoolbook" w:hAnsi="Century Schoolbook" w:cs="Times New Roman"/>
          <w:sz w:val="24"/>
          <w:szCs w:val="24"/>
          <w:lang w:val="en-US"/>
        </w:rPr>
        <w:t>distinction between intended and merely foreseen harm</w:t>
      </w:r>
      <w:r w:rsidR="00B230E5" w:rsidRPr="000C7F96">
        <w:rPr>
          <w:rFonts w:ascii="Century Schoolbook" w:hAnsi="Century Schoolbook" w:cs="Times New Roman"/>
          <w:sz w:val="24"/>
          <w:szCs w:val="24"/>
          <w:lang w:val="en-US"/>
        </w:rPr>
        <w:t xml:space="preserve"> </w:t>
      </w:r>
      <w:r w:rsidR="00233796" w:rsidRPr="000C7F96">
        <w:rPr>
          <w:rFonts w:ascii="Century Schoolbook" w:hAnsi="Century Schoolbook" w:cs="Times New Roman"/>
          <w:sz w:val="24"/>
          <w:szCs w:val="24"/>
          <w:lang w:val="en-US"/>
        </w:rPr>
        <w:t xml:space="preserve">morally </w:t>
      </w:r>
      <w:r w:rsidR="006A048F" w:rsidRPr="000C7F96">
        <w:rPr>
          <w:rFonts w:ascii="Century Schoolbook" w:hAnsi="Century Schoolbook" w:cs="Times New Roman"/>
          <w:sz w:val="24"/>
          <w:szCs w:val="24"/>
          <w:lang w:val="en-US"/>
        </w:rPr>
        <w:t xml:space="preserve">significant. </w:t>
      </w:r>
    </w:p>
    <w:p w14:paraId="7B0BEE51" w14:textId="2D9CCA55" w:rsidR="00F3643F" w:rsidRPr="000C7F96" w:rsidRDefault="00845448" w:rsidP="009F7862">
      <w:pPr>
        <w:spacing w:after="100" w:line="480" w:lineRule="auto"/>
        <w:ind w:right="-46"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US"/>
        </w:rPr>
        <w:t xml:space="preserve">In this paper, </w:t>
      </w:r>
      <w:r w:rsidR="00AE2E9E" w:rsidRPr="000C7F96">
        <w:rPr>
          <w:rFonts w:ascii="Century Schoolbook" w:hAnsi="Century Schoolbook" w:cs="Times New Roman"/>
          <w:sz w:val="24"/>
          <w:szCs w:val="24"/>
          <w:lang w:val="en-US"/>
        </w:rPr>
        <w:t>we aim to</w:t>
      </w:r>
      <w:r w:rsidRPr="000C7F96">
        <w:rPr>
          <w:rFonts w:ascii="Century Schoolbook" w:hAnsi="Century Schoolbook" w:cs="Times New Roman"/>
          <w:sz w:val="24"/>
          <w:szCs w:val="24"/>
          <w:lang w:val="en-US"/>
        </w:rPr>
        <w:t xml:space="preserve"> show that </w:t>
      </w:r>
      <w:r w:rsidR="00D271C7" w:rsidRPr="000C7F96">
        <w:rPr>
          <w:rFonts w:ascii="Century Schoolbook" w:hAnsi="Century Schoolbook" w:cs="Times New Roman"/>
          <w:sz w:val="24"/>
          <w:szCs w:val="24"/>
          <w:lang w:val="en-US"/>
        </w:rPr>
        <w:t>when</w:t>
      </w:r>
      <w:r w:rsidR="007F159E" w:rsidRPr="000C7F96">
        <w:rPr>
          <w:rFonts w:ascii="Century Schoolbook" w:hAnsi="Century Schoolbook" w:cs="Times New Roman"/>
          <w:sz w:val="24"/>
          <w:szCs w:val="24"/>
          <w:lang w:val="en-US"/>
        </w:rPr>
        <w:t xml:space="preserve"> </w:t>
      </w:r>
      <w:r w:rsidR="00C91AAB">
        <w:rPr>
          <w:rFonts w:ascii="Century Schoolbook" w:hAnsi="Century Schoolbook" w:cs="Times New Roman"/>
          <w:sz w:val="24"/>
          <w:szCs w:val="24"/>
          <w:lang w:val="en-US"/>
        </w:rPr>
        <w:t xml:space="preserve">an agent’s </w:t>
      </w:r>
      <w:r w:rsidR="007F159E" w:rsidRPr="000C7F96">
        <w:rPr>
          <w:rFonts w:ascii="Century Schoolbook" w:hAnsi="Century Schoolbook" w:cs="Times New Roman"/>
          <w:sz w:val="24"/>
          <w:szCs w:val="24"/>
          <w:lang w:val="en-US"/>
        </w:rPr>
        <w:t xml:space="preserve">deliberative </w:t>
      </w:r>
      <w:r w:rsidRPr="000C7F96">
        <w:rPr>
          <w:rFonts w:ascii="Century Schoolbook" w:hAnsi="Century Schoolbook" w:cs="Times New Roman"/>
          <w:sz w:val="24"/>
          <w:szCs w:val="24"/>
          <w:lang w:val="en-US"/>
        </w:rPr>
        <w:t xml:space="preserve">conditions </w:t>
      </w:r>
      <w:r w:rsidR="00D271C7" w:rsidRPr="000C7F96">
        <w:rPr>
          <w:rFonts w:ascii="Century Schoolbook" w:hAnsi="Century Schoolbook" w:cs="Times New Roman"/>
          <w:sz w:val="24"/>
          <w:szCs w:val="24"/>
          <w:lang w:val="en-US"/>
        </w:rPr>
        <w:t xml:space="preserve">are </w:t>
      </w:r>
      <w:r w:rsidR="00D5348B" w:rsidRPr="000C7F96">
        <w:rPr>
          <w:rFonts w:ascii="Century Schoolbook" w:hAnsi="Century Schoolbook" w:cs="Times New Roman"/>
          <w:sz w:val="24"/>
          <w:szCs w:val="24"/>
          <w:lang w:val="en-US"/>
        </w:rPr>
        <w:t>non-ideal</w:t>
      </w:r>
      <w:r w:rsidR="00D271C7" w:rsidRPr="000C7F96">
        <w:rPr>
          <w:rFonts w:ascii="Century Schoolbook" w:hAnsi="Century Schoolbook" w:cs="Times New Roman"/>
          <w:sz w:val="24"/>
          <w:szCs w:val="24"/>
          <w:lang w:val="en-US"/>
        </w:rPr>
        <w:t xml:space="preserve"> </w:t>
      </w:r>
      <w:r w:rsidR="00C260D3" w:rsidRPr="000C7F96">
        <w:rPr>
          <w:rFonts w:ascii="Century Schoolbook" w:hAnsi="Century Schoolbook" w:cs="Times New Roman"/>
          <w:sz w:val="24"/>
          <w:szCs w:val="24"/>
          <w:lang w:val="en-US"/>
        </w:rPr>
        <w:t>–</w:t>
      </w:r>
      <w:r w:rsidR="00D271C7" w:rsidRPr="000C7F96">
        <w:rPr>
          <w:rFonts w:ascii="Century Schoolbook" w:hAnsi="Century Schoolbook" w:cs="Times New Roman"/>
          <w:sz w:val="24"/>
          <w:szCs w:val="24"/>
          <w:lang w:val="en-US"/>
        </w:rPr>
        <w:t xml:space="preserve"> </w:t>
      </w:r>
      <w:r w:rsidR="00C260D3" w:rsidRPr="000C7F96">
        <w:rPr>
          <w:rFonts w:ascii="Century Schoolbook" w:hAnsi="Century Schoolbook" w:cs="Times New Roman"/>
          <w:sz w:val="24"/>
          <w:szCs w:val="24"/>
          <w:lang w:val="en-US"/>
        </w:rPr>
        <w:t xml:space="preserve">as </w:t>
      </w:r>
      <w:r w:rsidR="00A92635" w:rsidRPr="000C7F96">
        <w:rPr>
          <w:rFonts w:ascii="Century Schoolbook" w:hAnsi="Century Schoolbook" w:cs="Times New Roman"/>
          <w:sz w:val="24"/>
          <w:szCs w:val="24"/>
          <w:lang w:val="en-US"/>
        </w:rPr>
        <w:t>is plausibly frequently</w:t>
      </w:r>
      <w:r w:rsidR="00C260D3" w:rsidRPr="000C7F96">
        <w:rPr>
          <w:rFonts w:ascii="Century Schoolbook" w:hAnsi="Century Schoolbook" w:cs="Times New Roman"/>
          <w:sz w:val="24"/>
          <w:szCs w:val="24"/>
          <w:lang w:val="en-US"/>
        </w:rPr>
        <w:t xml:space="preserve"> the case</w:t>
      </w:r>
      <w:r w:rsidR="003A3810" w:rsidRPr="000C7F96">
        <w:rPr>
          <w:rFonts w:ascii="Century Schoolbook" w:hAnsi="Century Schoolbook" w:cs="Times New Roman"/>
          <w:sz w:val="24"/>
          <w:szCs w:val="24"/>
          <w:lang w:val="en-US"/>
        </w:rPr>
        <w:t xml:space="preserve"> in</w:t>
      </w:r>
      <w:r w:rsidR="00C260D3" w:rsidRPr="000C7F96">
        <w:rPr>
          <w:rFonts w:ascii="Century Schoolbook" w:hAnsi="Century Schoolbook" w:cs="Times New Roman"/>
          <w:sz w:val="24"/>
          <w:szCs w:val="24"/>
          <w:lang w:val="en-US"/>
        </w:rPr>
        <w:t xml:space="preserve"> war –</w:t>
      </w:r>
      <w:r w:rsidRPr="000C7F96">
        <w:rPr>
          <w:rFonts w:ascii="Century Schoolbook" w:hAnsi="Century Schoolbook" w:cs="Times New Roman"/>
          <w:sz w:val="24"/>
          <w:szCs w:val="24"/>
          <w:lang w:val="en-US"/>
        </w:rPr>
        <w:t xml:space="preserve"> </w:t>
      </w:r>
      <w:r w:rsidRPr="000C7F96">
        <w:rPr>
          <w:rFonts w:ascii="Century Schoolbook" w:hAnsi="Century Schoolbook" w:cs="Times New Roman"/>
          <w:i/>
          <w:sz w:val="24"/>
          <w:szCs w:val="24"/>
          <w:lang w:val="en-US"/>
        </w:rPr>
        <w:t>welfarist</w:t>
      </w:r>
      <w:r w:rsidRPr="000C7F96">
        <w:rPr>
          <w:rFonts w:ascii="Century Schoolbook" w:hAnsi="Century Schoolbook" w:cs="Times New Roman"/>
          <w:sz w:val="24"/>
          <w:szCs w:val="24"/>
          <w:lang w:val="en-US"/>
        </w:rPr>
        <w:t xml:space="preserve"> considerations </w:t>
      </w:r>
      <w:r w:rsidR="00A12AFA" w:rsidRPr="000C7F96">
        <w:rPr>
          <w:rFonts w:ascii="Century Schoolbook" w:hAnsi="Century Schoolbook" w:cs="Times New Roman"/>
          <w:sz w:val="24"/>
          <w:szCs w:val="24"/>
          <w:lang w:val="en-US"/>
        </w:rPr>
        <w:lastRenderedPageBreak/>
        <w:t xml:space="preserve">have the potential to </w:t>
      </w:r>
      <w:r w:rsidR="002B355D" w:rsidRPr="000C7F96">
        <w:rPr>
          <w:rFonts w:ascii="Century Schoolbook" w:hAnsi="Century Schoolbook" w:cs="Times New Roman"/>
          <w:sz w:val="24"/>
          <w:szCs w:val="24"/>
          <w:lang w:val="en-US"/>
        </w:rPr>
        <w:t>validate</w:t>
      </w:r>
      <w:r w:rsidRPr="000C7F96">
        <w:rPr>
          <w:rFonts w:ascii="Century Schoolbook" w:hAnsi="Century Schoolbook" w:cs="Times New Roman"/>
          <w:sz w:val="24"/>
          <w:szCs w:val="24"/>
          <w:lang w:val="en-US"/>
        </w:rPr>
        <w:t xml:space="preserve"> the seemingly </w:t>
      </w:r>
      <w:r w:rsidRPr="000C7F96">
        <w:rPr>
          <w:rFonts w:ascii="Century Schoolbook" w:hAnsi="Century Schoolbook" w:cs="Times New Roman"/>
          <w:i/>
          <w:sz w:val="24"/>
          <w:szCs w:val="24"/>
          <w:lang w:val="en-US"/>
        </w:rPr>
        <w:t>non-welfarist</w:t>
      </w:r>
      <w:r w:rsidRPr="000C7F96">
        <w:rPr>
          <w:rFonts w:ascii="Century Schoolbook" w:hAnsi="Century Schoolbook" w:cs="Times New Roman"/>
          <w:sz w:val="24"/>
          <w:szCs w:val="24"/>
          <w:lang w:val="en-US"/>
        </w:rPr>
        <w:t xml:space="preserve"> distinction that Immunity draws. </w:t>
      </w:r>
      <w:r w:rsidR="0004560E" w:rsidRPr="000C7F96">
        <w:rPr>
          <w:rFonts w:ascii="Century Schoolbook" w:hAnsi="Century Schoolbook" w:cs="Times New Roman"/>
          <w:sz w:val="24"/>
          <w:szCs w:val="24"/>
          <w:lang w:val="en-US"/>
        </w:rPr>
        <w:t>More specifically</w:t>
      </w:r>
      <w:r w:rsidR="00C260D3" w:rsidRPr="000C7F96">
        <w:rPr>
          <w:rFonts w:ascii="Century Schoolbook" w:hAnsi="Century Schoolbook" w:cs="Times New Roman"/>
          <w:sz w:val="24"/>
          <w:szCs w:val="24"/>
          <w:lang w:val="en-US"/>
        </w:rPr>
        <w:t xml:space="preserve">, we argue that </w:t>
      </w:r>
      <w:r w:rsidR="001B283F" w:rsidRPr="000C7F96">
        <w:rPr>
          <w:rFonts w:ascii="Century Schoolbook" w:hAnsi="Century Schoolbook" w:cs="Times New Roman"/>
          <w:sz w:val="24"/>
          <w:szCs w:val="24"/>
          <w:lang w:val="en-US"/>
        </w:rPr>
        <w:t>appeal</w:t>
      </w:r>
      <w:r w:rsidR="002710E8">
        <w:rPr>
          <w:rFonts w:ascii="Century Schoolbook" w:hAnsi="Century Schoolbook" w:cs="Times New Roman"/>
          <w:sz w:val="24"/>
          <w:szCs w:val="24"/>
          <w:lang w:val="en-US"/>
        </w:rPr>
        <w:t>ing</w:t>
      </w:r>
      <w:r w:rsidR="001B283F" w:rsidRPr="000C7F96">
        <w:rPr>
          <w:rFonts w:ascii="Century Schoolbook" w:hAnsi="Century Schoolbook" w:cs="Times New Roman"/>
          <w:sz w:val="24"/>
          <w:szCs w:val="24"/>
          <w:lang w:val="en-US"/>
        </w:rPr>
        <w:t xml:space="preserve"> to the DDE is not</w:t>
      </w:r>
      <w:r w:rsidR="00C260D3" w:rsidRPr="000C7F96">
        <w:rPr>
          <w:rFonts w:ascii="Century Schoolbook" w:hAnsi="Century Schoolbook" w:cs="Times New Roman"/>
          <w:sz w:val="24"/>
          <w:szCs w:val="24"/>
          <w:lang w:val="en-US"/>
        </w:rPr>
        <w:t xml:space="preserve"> </w:t>
      </w:r>
      <w:r w:rsidR="001B283F" w:rsidRPr="000C7F96">
        <w:rPr>
          <w:rFonts w:ascii="Century Schoolbook" w:hAnsi="Century Schoolbook" w:cs="Times New Roman"/>
          <w:sz w:val="24"/>
          <w:szCs w:val="24"/>
          <w:lang w:val="en-US"/>
        </w:rPr>
        <w:t xml:space="preserve">necessary to defend </w:t>
      </w:r>
      <w:r w:rsidR="00DD11F1" w:rsidRPr="000C7F96">
        <w:rPr>
          <w:rFonts w:ascii="Century Schoolbook" w:hAnsi="Century Schoolbook" w:cs="Times New Roman"/>
          <w:sz w:val="24"/>
          <w:szCs w:val="24"/>
          <w:lang w:val="en-US"/>
        </w:rPr>
        <w:t>Immunity’s</w:t>
      </w:r>
      <w:r w:rsidRPr="000C7F96">
        <w:rPr>
          <w:rFonts w:ascii="Century Schoolbook" w:hAnsi="Century Schoolbook" w:cs="Times New Roman"/>
          <w:sz w:val="24"/>
          <w:szCs w:val="24"/>
          <w:lang w:val="en-US"/>
        </w:rPr>
        <w:t xml:space="preserve"> prohibitive stance towards </w:t>
      </w:r>
      <w:r w:rsidR="002E2AC8" w:rsidRPr="000C7F96">
        <w:rPr>
          <w:rFonts w:ascii="Century Schoolbook" w:hAnsi="Century Schoolbook" w:cs="Times New Roman"/>
          <w:sz w:val="24"/>
          <w:szCs w:val="24"/>
          <w:lang w:val="en-US"/>
        </w:rPr>
        <w:t>targeting</w:t>
      </w:r>
      <w:r w:rsidRPr="000C7F96">
        <w:rPr>
          <w:rFonts w:ascii="Century Schoolbook" w:hAnsi="Century Schoolbook" w:cs="Times New Roman"/>
          <w:sz w:val="24"/>
          <w:szCs w:val="24"/>
          <w:lang w:val="en-US"/>
        </w:rPr>
        <w:t xml:space="preserve"> civilians</w:t>
      </w:r>
      <w:r w:rsidR="00EF639D" w:rsidRPr="000C7F96">
        <w:rPr>
          <w:rFonts w:ascii="Century Schoolbook" w:hAnsi="Century Schoolbook" w:cs="Times New Roman"/>
          <w:sz w:val="24"/>
          <w:szCs w:val="24"/>
          <w:lang w:val="en-US"/>
        </w:rPr>
        <w:t xml:space="preserve"> directly</w:t>
      </w:r>
      <w:r w:rsidRPr="000C7F96">
        <w:rPr>
          <w:rFonts w:ascii="Century Schoolbook" w:hAnsi="Century Schoolbook" w:cs="Times New Roman"/>
          <w:sz w:val="24"/>
          <w:szCs w:val="24"/>
          <w:lang w:val="en-US"/>
        </w:rPr>
        <w:t xml:space="preserve">, and </w:t>
      </w:r>
      <w:r w:rsidR="00DD11F1" w:rsidRPr="000C7F96">
        <w:rPr>
          <w:rFonts w:ascii="Century Schoolbook" w:hAnsi="Century Schoolbook" w:cs="Times New Roman"/>
          <w:sz w:val="24"/>
          <w:szCs w:val="24"/>
          <w:lang w:val="en-US"/>
        </w:rPr>
        <w:t>its</w:t>
      </w:r>
      <w:r w:rsidRPr="000C7F96">
        <w:rPr>
          <w:rFonts w:ascii="Century Schoolbook" w:hAnsi="Century Schoolbook" w:cs="Times New Roman"/>
          <w:sz w:val="24"/>
          <w:szCs w:val="24"/>
          <w:lang w:val="en-US"/>
        </w:rPr>
        <w:t xml:space="preserve"> more permissive s</w:t>
      </w:r>
      <w:r w:rsidR="002E2AC8" w:rsidRPr="000C7F96">
        <w:rPr>
          <w:rFonts w:ascii="Century Schoolbook" w:hAnsi="Century Schoolbook" w:cs="Times New Roman"/>
          <w:sz w:val="24"/>
          <w:szCs w:val="24"/>
          <w:lang w:val="en-US"/>
        </w:rPr>
        <w:t xml:space="preserve">tance towards harming </w:t>
      </w:r>
      <w:r w:rsidRPr="000C7F96">
        <w:rPr>
          <w:rFonts w:ascii="Century Schoolbook" w:hAnsi="Century Schoolbook" w:cs="Times New Roman"/>
          <w:sz w:val="24"/>
          <w:szCs w:val="24"/>
          <w:lang w:val="en-US"/>
        </w:rPr>
        <w:t>them</w:t>
      </w:r>
      <w:r w:rsidR="00FD401B" w:rsidRPr="000C7F96">
        <w:rPr>
          <w:rFonts w:ascii="Century Schoolbook" w:hAnsi="Century Schoolbook" w:cs="Times New Roman"/>
          <w:sz w:val="24"/>
          <w:szCs w:val="24"/>
          <w:lang w:val="en-US"/>
        </w:rPr>
        <w:t xml:space="preserve"> incidentally</w:t>
      </w:r>
      <w:r w:rsidR="0004560E" w:rsidRPr="000C7F96">
        <w:rPr>
          <w:rFonts w:ascii="Century Schoolbook" w:hAnsi="Century Schoolbook" w:cs="Times New Roman"/>
          <w:sz w:val="24"/>
          <w:szCs w:val="24"/>
          <w:lang w:val="en-US"/>
        </w:rPr>
        <w:t xml:space="preserve">, when agents suffer from a </w:t>
      </w:r>
      <w:r w:rsidR="00A70545">
        <w:rPr>
          <w:rFonts w:ascii="Century Schoolbook" w:hAnsi="Century Schoolbook" w:cs="Times New Roman"/>
          <w:sz w:val="24"/>
          <w:szCs w:val="24"/>
          <w:lang w:val="en-US"/>
        </w:rPr>
        <w:t xml:space="preserve">cognitive </w:t>
      </w:r>
      <w:r w:rsidR="0004560E" w:rsidRPr="000C7F96">
        <w:rPr>
          <w:rFonts w:ascii="Century Schoolbook" w:hAnsi="Century Schoolbook" w:cs="Times New Roman"/>
          <w:sz w:val="24"/>
          <w:szCs w:val="24"/>
          <w:lang w:val="en-US"/>
        </w:rPr>
        <w:t xml:space="preserve">bias called </w:t>
      </w:r>
      <w:r w:rsidR="0004560E" w:rsidRPr="000C7F96">
        <w:rPr>
          <w:rFonts w:ascii="Century Schoolbook" w:hAnsi="Century Schoolbook" w:cs="Times New Roman"/>
          <w:i/>
          <w:sz w:val="24"/>
          <w:szCs w:val="24"/>
          <w:lang w:val="en-US"/>
        </w:rPr>
        <w:t>overconfidence</w:t>
      </w:r>
      <w:r w:rsidRPr="000C7F96">
        <w:rPr>
          <w:rFonts w:ascii="Century Schoolbook" w:hAnsi="Century Schoolbook" w:cs="Times New Roman"/>
          <w:sz w:val="24"/>
          <w:szCs w:val="24"/>
          <w:lang w:val="en-US"/>
        </w:rPr>
        <w:t>.</w:t>
      </w:r>
    </w:p>
    <w:p w14:paraId="6867766D" w14:textId="315DD2F8" w:rsidR="009329FB" w:rsidRDefault="00845448" w:rsidP="0014245C">
      <w:pPr>
        <w:spacing w:after="100" w:line="480" w:lineRule="auto"/>
        <w:ind w:right="-46" w:firstLine="720"/>
        <w:jc w:val="both"/>
        <w:rPr>
          <w:rFonts w:ascii="Century Schoolbook" w:hAnsi="Century Schoolbook" w:cs="Times New Roman"/>
          <w:sz w:val="24"/>
          <w:szCs w:val="24"/>
          <w:lang w:val="en-US"/>
        </w:rPr>
      </w:pPr>
      <w:r w:rsidRPr="00601B8C">
        <w:rPr>
          <w:rFonts w:ascii="Century Schoolbook" w:hAnsi="Century Schoolbook" w:cs="Times New Roman"/>
          <w:sz w:val="24"/>
          <w:szCs w:val="24"/>
          <w:lang w:val="en-US"/>
        </w:rPr>
        <w:t xml:space="preserve">The paper is structured as follows. </w:t>
      </w:r>
      <w:r w:rsidR="00E41778" w:rsidRPr="00601B8C">
        <w:rPr>
          <w:rFonts w:ascii="Century Schoolbook" w:hAnsi="Century Schoolbook" w:cs="Times New Roman"/>
          <w:sz w:val="24"/>
          <w:szCs w:val="24"/>
          <w:lang w:val="en-US"/>
        </w:rPr>
        <w:t xml:space="preserve">In section 2, we </w:t>
      </w:r>
      <w:r w:rsidR="00D5004C" w:rsidRPr="00601B8C">
        <w:rPr>
          <w:rFonts w:ascii="Century Schoolbook" w:hAnsi="Century Schoolbook" w:cs="Times New Roman"/>
          <w:sz w:val="24"/>
          <w:szCs w:val="24"/>
          <w:lang w:val="en-US"/>
        </w:rPr>
        <w:t xml:space="preserve">motivate our project. </w:t>
      </w:r>
      <w:r w:rsidR="00D5004C">
        <w:rPr>
          <w:rFonts w:ascii="Century Schoolbook" w:hAnsi="Century Schoolbook" w:cs="Times New Roman"/>
          <w:sz w:val="24"/>
          <w:szCs w:val="24"/>
          <w:lang w:val="en-US"/>
        </w:rPr>
        <w:t>S</w:t>
      </w:r>
      <w:r w:rsidR="005C1583" w:rsidRPr="000C7F96">
        <w:rPr>
          <w:rFonts w:ascii="Century Schoolbook" w:hAnsi="Century Schoolbook" w:cs="Times New Roman"/>
          <w:sz w:val="24"/>
          <w:szCs w:val="24"/>
          <w:lang w:val="en-US"/>
        </w:rPr>
        <w:t>ection</w:t>
      </w:r>
      <w:r w:rsidR="003B00EC" w:rsidRPr="000C7F96">
        <w:rPr>
          <w:rFonts w:ascii="Century Schoolbook" w:hAnsi="Century Schoolbook" w:cs="Times New Roman"/>
          <w:sz w:val="24"/>
          <w:szCs w:val="24"/>
          <w:lang w:val="en-US"/>
        </w:rPr>
        <w:t xml:space="preserve"> 3 </w:t>
      </w:r>
      <w:r w:rsidR="0009270E" w:rsidRPr="000C7F96">
        <w:rPr>
          <w:rFonts w:ascii="Century Schoolbook" w:hAnsi="Century Schoolbook" w:cs="Times New Roman"/>
          <w:sz w:val="24"/>
          <w:szCs w:val="24"/>
          <w:lang w:val="en-US"/>
        </w:rPr>
        <w:t xml:space="preserve">advances an </w:t>
      </w:r>
      <w:r w:rsidR="005502DD" w:rsidRPr="000C7F96">
        <w:rPr>
          <w:rFonts w:ascii="Century Schoolbook" w:hAnsi="Century Schoolbook" w:cs="Times New Roman"/>
          <w:sz w:val="24"/>
          <w:szCs w:val="24"/>
          <w:lang w:val="en-US"/>
        </w:rPr>
        <w:t>analysis</w:t>
      </w:r>
      <w:r w:rsidR="004B4B00" w:rsidRPr="000C7F96">
        <w:rPr>
          <w:rFonts w:ascii="Century Schoolbook" w:hAnsi="Century Schoolbook" w:cs="Times New Roman"/>
          <w:sz w:val="24"/>
          <w:szCs w:val="24"/>
          <w:lang w:val="en-US"/>
        </w:rPr>
        <w:t xml:space="preserve"> of welfarist deliberation under circumstances of </w:t>
      </w:r>
      <w:r w:rsidR="0073364D" w:rsidRPr="000C7F96">
        <w:rPr>
          <w:rFonts w:ascii="Century Schoolbook" w:hAnsi="Century Schoolbook" w:cs="Times New Roman"/>
          <w:i/>
          <w:sz w:val="24"/>
          <w:szCs w:val="24"/>
          <w:lang w:val="en-US"/>
        </w:rPr>
        <w:t>ideal</w:t>
      </w:r>
      <w:r w:rsidR="005D24CF" w:rsidRPr="000C7F96">
        <w:rPr>
          <w:rFonts w:ascii="Century Schoolbook" w:hAnsi="Century Schoolbook" w:cs="Times New Roman"/>
          <w:i/>
          <w:sz w:val="24"/>
          <w:szCs w:val="24"/>
          <w:lang w:val="en-US"/>
        </w:rPr>
        <w:t xml:space="preserve"> uncertainty</w:t>
      </w:r>
      <w:r w:rsidR="004B4B00" w:rsidRPr="000C7F96">
        <w:rPr>
          <w:rFonts w:ascii="Century Schoolbook" w:hAnsi="Century Schoolbook" w:cs="Times New Roman"/>
          <w:sz w:val="24"/>
          <w:szCs w:val="24"/>
          <w:lang w:val="en-US"/>
        </w:rPr>
        <w:t>. Under</w:t>
      </w:r>
      <w:r w:rsidR="005D24CF" w:rsidRPr="000C7F96">
        <w:rPr>
          <w:rFonts w:ascii="Century Schoolbook" w:hAnsi="Century Schoolbook" w:cs="Times New Roman"/>
          <w:sz w:val="24"/>
          <w:szCs w:val="24"/>
          <w:lang w:val="en-US"/>
        </w:rPr>
        <w:t xml:space="preserve"> </w:t>
      </w:r>
      <w:r w:rsidR="0073364D" w:rsidRPr="000C7F96">
        <w:rPr>
          <w:rFonts w:ascii="Century Schoolbook" w:hAnsi="Century Schoolbook" w:cs="Times New Roman"/>
          <w:i/>
          <w:sz w:val="24"/>
          <w:szCs w:val="24"/>
          <w:lang w:val="en-US"/>
        </w:rPr>
        <w:t>ideal</w:t>
      </w:r>
      <w:r w:rsidR="005D24CF" w:rsidRPr="000C7F96">
        <w:rPr>
          <w:rFonts w:ascii="Century Schoolbook" w:hAnsi="Century Schoolbook" w:cs="Times New Roman"/>
          <w:i/>
          <w:sz w:val="24"/>
          <w:szCs w:val="24"/>
          <w:lang w:val="en-US"/>
        </w:rPr>
        <w:t xml:space="preserve"> uncertainty</w:t>
      </w:r>
      <w:r w:rsidR="005B1A05" w:rsidRPr="000C7F96">
        <w:rPr>
          <w:rFonts w:ascii="Century Schoolbook" w:hAnsi="Century Schoolbook" w:cs="Times New Roman"/>
          <w:sz w:val="24"/>
          <w:szCs w:val="24"/>
          <w:lang w:val="en-US"/>
        </w:rPr>
        <w:t xml:space="preserve">, a rational </w:t>
      </w:r>
      <w:r w:rsidR="005D24CF" w:rsidRPr="000C7F96">
        <w:rPr>
          <w:rFonts w:ascii="Century Schoolbook" w:hAnsi="Century Schoolbook" w:cs="Times New Roman"/>
          <w:sz w:val="24"/>
          <w:szCs w:val="24"/>
          <w:lang w:val="en-US"/>
        </w:rPr>
        <w:t xml:space="preserve">agent </w:t>
      </w:r>
      <w:r w:rsidR="001A66A8" w:rsidRPr="000C7F96">
        <w:rPr>
          <w:rFonts w:ascii="Century Schoolbook" w:hAnsi="Century Schoolbook" w:cs="Times New Roman"/>
          <w:sz w:val="24"/>
          <w:szCs w:val="24"/>
          <w:lang w:val="en-US"/>
        </w:rPr>
        <w:t>can</w:t>
      </w:r>
      <w:r w:rsidR="005D24CF" w:rsidRPr="000C7F96">
        <w:rPr>
          <w:rFonts w:ascii="Century Schoolbook" w:hAnsi="Century Schoolbook" w:cs="Times New Roman"/>
          <w:sz w:val="24"/>
          <w:szCs w:val="24"/>
          <w:lang w:val="en-US"/>
        </w:rPr>
        <w:t xml:space="preserve"> carefully deliberate </w:t>
      </w:r>
      <w:r w:rsidR="00DF42D4" w:rsidRPr="000C7F96">
        <w:rPr>
          <w:rFonts w:ascii="Century Schoolbook" w:hAnsi="Century Schoolbook" w:cs="Times New Roman"/>
          <w:sz w:val="24"/>
          <w:szCs w:val="24"/>
          <w:lang w:val="en-US"/>
        </w:rPr>
        <w:t xml:space="preserve">about all the </w:t>
      </w:r>
      <w:r w:rsidR="001E7A34" w:rsidRPr="000C7F96">
        <w:rPr>
          <w:rFonts w:ascii="Century Schoolbook" w:hAnsi="Century Schoolbook" w:cs="Times New Roman"/>
          <w:sz w:val="24"/>
          <w:szCs w:val="24"/>
          <w:lang w:val="en-US"/>
        </w:rPr>
        <w:t xml:space="preserve">possible </w:t>
      </w:r>
      <w:r w:rsidR="006A647D" w:rsidRPr="000C7F96">
        <w:rPr>
          <w:rFonts w:ascii="Century Schoolbook" w:hAnsi="Century Schoolbook" w:cs="Times New Roman"/>
          <w:sz w:val="24"/>
          <w:szCs w:val="24"/>
          <w:lang w:val="en-US"/>
        </w:rPr>
        <w:t xml:space="preserve">consequences of her alternatives for action. </w:t>
      </w:r>
      <w:r w:rsidR="0051558D" w:rsidRPr="000C7F96">
        <w:rPr>
          <w:rFonts w:ascii="Century Schoolbook" w:hAnsi="Century Schoolbook" w:cs="Times New Roman"/>
          <w:sz w:val="24"/>
          <w:szCs w:val="24"/>
          <w:lang w:val="en-US"/>
        </w:rPr>
        <w:t>We show that u</w:t>
      </w:r>
      <w:r w:rsidR="002D50BE" w:rsidRPr="000C7F96">
        <w:rPr>
          <w:rFonts w:ascii="Century Schoolbook" w:hAnsi="Century Schoolbook" w:cs="Times New Roman"/>
          <w:sz w:val="24"/>
          <w:szCs w:val="24"/>
          <w:lang w:val="en-US"/>
        </w:rPr>
        <w:t>nder</w:t>
      </w:r>
      <w:r w:rsidR="00EA0AD6" w:rsidRPr="000C7F96">
        <w:rPr>
          <w:rFonts w:ascii="Century Schoolbook" w:hAnsi="Century Schoolbook" w:cs="Times New Roman"/>
          <w:sz w:val="24"/>
          <w:szCs w:val="24"/>
          <w:lang w:val="en-US"/>
        </w:rPr>
        <w:t xml:space="preserve"> </w:t>
      </w:r>
      <w:r w:rsidR="0073364D" w:rsidRPr="000C7F96">
        <w:rPr>
          <w:rFonts w:ascii="Century Schoolbook" w:hAnsi="Century Schoolbook" w:cs="Times New Roman"/>
          <w:sz w:val="24"/>
          <w:szCs w:val="24"/>
          <w:lang w:val="en-US"/>
        </w:rPr>
        <w:t>ideal</w:t>
      </w:r>
      <w:r w:rsidR="00EA0AD6" w:rsidRPr="000C7F96">
        <w:rPr>
          <w:rFonts w:ascii="Century Schoolbook" w:hAnsi="Century Schoolbook" w:cs="Times New Roman"/>
          <w:sz w:val="24"/>
          <w:szCs w:val="24"/>
          <w:lang w:val="en-US"/>
        </w:rPr>
        <w:t xml:space="preserve"> uncertainty, </w:t>
      </w:r>
      <w:r w:rsidR="00D56A23" w:rsidRPr="000C7F96">
        <w:rPr>
          <w:rFonts w:ascii="Century Schoolbook" w:hAnsi="Century Schoolbook" w:cs="Times New Roman"/>
          <w:sz w:val="24"/>
          <w:szCs w:val="24"/>
          <w:lang w:val="en-US"/>
        </w:rPr>
        <w:t xml:space="preserve">welfarism </w:t>
      </w:r>
      <w:r w:rsidR="006A62ED" w:rsidRPr="000C7F96">
        <w:rPr>
          <w:rFonts w:ascii="Century Schoolbook" w:hAnsi="Century Schoolbook" w:cs="Times New Roman"/>
          <w:sz w:val="24"/>
          <w:szCs w:val="24"/>
          <w:lang w:val="en-US"/>
        </w:rPr>
        <w:t xml:space="preserve">implies that direct killings </w:t>
      </w:r>
      <w:r w:rsidR="00BB79F5">
        <w:rPr>
          <w:rFonts w:ascii="Century Schoolbook" w:hAnsi="Century Schoolbook" w:cs="Times New Roman"/>
          <w:sz w:val="24"/>
          <w:szCs w:val="24"/>
          <w:lang w:val="en-US"/>
        </w:rPr>
        <w:t xml:space="preserve">of civilians </w:t>
      </w:r>
      <w:r w:rsidR="00852DE6" w:rsidRPr="000C7F96">
        <w:rPr>
          <w:rFonts w:ascii="Century Schoolbook" w:hAnsi="Century Schoolbook" w:cs="Times New Roman"/>
          <w:sz w:val="24"/>
          <w:szCs w:val="24"/>
          <w:lang w:val="en-US"/>
        </w:rPr>
        <w:t>tend to be</w:t>
      </w:r>
      <w:r w:rsidR="006A62ED" w:rsidRPr="000C7F96">
        <w:rPr>
          <w:rFonts w:ascii="Century Schoolbook" w:hAnsi="Century Schoolbook" w:cs="Times New Roman"/>
          <w:sz w:val="24"/>
          <w:szCs w:val="24"/>
          <w:lang w:val="en-US"/>
        </w:rPr>
        <w:t xml:space="preserve"> harder to justify than</w:t>
      </w:r>
      <w:r w:rsidR="004B4B00" w:rsidRPr="000C7F96">
        <w:rPr>
          <w:rFonts w:ascii="Century Schoolbook" w:hAnsi="Century Schoolbook" w:cs="Times New Roman"/>
          <w:sz w:val="24"/>
          <w:szCs w:val="24"/>
          <w:lang w:val="en-US"/>
        </w:rPr>
        <w:t xml:space="preserve"> merely</w:t>
      </w:r>
      <w:r w:rsidR="006A62ED" w:rsidRPr="000C7F96">
        <w:rPr>
          <w:rFonts w:ascii="Century Schoolbook" w:hAnsi="Century Schoolbook" w:cs="Times New Roman"/>
          <w:sz w:val="24"/>
          <w:szCs w:val="24"/>
          <w:lang w:val="en-US"/>
        </w:rPr>
        <w:t xml:space="preserve"> incidental killings</w:t>
      </w:r>
      <w:r w:rsidR="00844565" w:rsidRPr="000C7F96">
        <w:rPr>
          <w:rFonts w:ascii="Century Schoolbook" w:hAnsi="Century Schoolbook" w:cs="Times New Roman"/>
          <w:sz w:val="24"/>
          <w:szCs w:val="24"/>
          <w:lang w:val="en-US"/>
        </w:rPr>
        <w:t>.</w:t>
      </w:r>
      <w:r w:rsidR="00EA0AD6" w:rsidRPr="000C7F96">
        <w:rPr>
          <w:rFonts w:ascii="Century Schoolbook" w:hAnsi="Century Schoolbook" w:cs="Times New Roman"/>
          <w:sz w:val="24"/>
          <w:szCs w:val="24"/>
          <w:lang w:val="en-US"/>
        </w:rPr>
        <w:t xml:space="preserve"> </w:t>
      </w:r>
      <w:r w:rsidR="003C21B8" w:rsidRPr="000C7F96">
        <w:rPr>
          <w:rFonts w:ascii="Century Schoolbook" w:hAnsi="Century Schoolbook" w:cs="Times New Roman"/>
          <w:sz w:val="24"/>
          <w:szCs w:val="24"/>
          <w:lang w:val="en-US"/>
        </w:rPr>
        <w:t xml:space="preserve">Section </w:t>
      </w:r>
      <w:r w:rsidR="009D43C0" w:rsidRPr="000C7F96">
        <w:rPr>
          <w:rFonts w:ascii="Century Schoolbook" w:hAnsi="Century Schoolbook" w:cs="Times New Roman"/>
          <w:sz w:val="24"/>
          <w:szCs w:val="24"/>
          <w:lang w:val="en-US"/>
        </w:rPr>
        <w:t xml:space="preserve">4 </w:t>
      </w:r>
      <w:r w:rsidR="003C21B8" w:rsidRPr="000C7F96">
        <w:rPr>
          <w:rFonts w:ascii="Century Schoolbook" w:hAnsi="Century Schoolbook" w:cs="Times New Roman"/>
          <w:sz w:val="24"/>
          <w:szCs w:val="24"/>
          <w:lang w:val="en-US"/>
        </w:rPr>
        <w:t>shows that</w:t>
      </w:r>
      <w:r w:rsidR="00144E0B" w:rsidRPr="000C7F96">
        <w:rPr>
          <w:rFonts w:ascii="Century Schoolbook" w:hAnsi="Century Schoolbook" w:cs="Times New Roman"/>
          <w:sz w:val="24"/>
          <w:szCs w:val="24"/>
          <w:lang w:val="en-US"/>
        </w:rPr>
        <w:t xml:space="preserve"> </w:t>
      </w:r>
      <w:r w:rsidR="00373A42" w:rsidRPr="000C7F96">
        <w:rPr>
          <w:rFonts w:ascii="Century Schoolbook" w:hAnsi="Century Schoolbook" w:cs="Times New Roman"/>
          <w:sz w:val="24"/>
          <w:szCs w:val="24"/>
          <w:lang w:val="en-US"/>
        </w:rPr>
        <w:t>when</w:t>
      </w:r>
      <w:r w:rsidR="00844565" w:rsidRPr="000C7F96">
        <w:rPr>
          <w:rFonts w:ascii="Century Schoolbook" w:hAnsi="Century Schoolbook" w:cs="Times New Roman"/>
          <w:sz w:val="24"/>
          <w:szCs w:val="24"/>
          <w:lang w:val="en-US"/>
        </w:rPr>
        <w:t xml:space="preserve"> </w:t>
      </w:r>
      <w:r w:rsidR="00D5348B" w:rsidRPr="000C7F96">
        <w:rPr>
          <w:rFonts w:ascii="Century Schoolbook" w:hAnsi="Century Schoolbook" w:cs="Times New Roman"/>
          <w:sz w:val="24"/>
          <w:szCs w:val="24"/>
          <w:lang w:val="en-US"/>
        </w:rPr>
        <w:t xml:space="preserve">we give up the assumption of </w:t>
      </w:r>
      <w:r w:rsidR="00B26755">
        <w:rPr>
          <w:rFonts w:ascii="Century Schoolbook" w:hAnsi="Century Schoolbook" w:cs="Times New Roman"/>
          <w:sz w:val="24"/>
          <w:szCs w:val="24"/>
          <w:lang w:val="en-US"/>
        </w:rPr>
        <w:t>ideal</w:t>
      </w:r>
      <w:r w:rsidR="004B4B00" w:rsidRPr="000C7F96">
        <w:rPr>
          <w:rFonts w:ascii="Century Schoolbook" w:hAnsi="Century Schoolbook" w:cs="Times New Roman"/>
          <w:sz w:val="24"/>
          <w:szCs w:val="24"/>
          <w:lang w:val="en-US"/>
        </w:rPr>
        <w:t xml:space="preserve"> deliberative circumstances</w:t>
      </w:r>
      <w:r w:rsidR="00D5348B" w:rsidRPr="000C7F96">
        <w:rPr>
          <w:rFonts w:ascii="Century Schoolbook" w:hAnsi="Century Schoolbook" w:cs="Times New Roman"/>
          <w:sz w:val="24"/>
          <w:szCs w:val="24"/>
          <w:lang w:val="en-US"/>
        </w:rPr>
        <w:t xml:space="preserve"> and move to</w:t>
      </w:r>
      <w:r w:rsidR="00C91AAB">
        <w:rPr>
          <w:rFonts w:ascii="Century Schoolbook" w:hAnsi="Century Schoolbook" w:cs="Times New Roman"/>
          <w:sz w:val="24"/>
          <w:szCs w:val="24"/>
          <w:lang w:val="en-US"/>
        </w:rPr>
        <w:t xml:space="preserve"> conditions that we refer to as</w:t>
      </w:r>
      <w:r w:rsidR="00D5348B" w:rsidRPr="000C7F96">
        <w:rPr>
          <w:rFonts w:ascii="Century Schoolbook" w:hAnsi="Century Schoolbook" w:cs="Times New Roman"/>
          <w:sz w:val="24"/>
          <w:szCs w:val="24"/>
          <w:lang w:val="en-US"/>
        </w:rPr>
        <w:t xml:space="preserve"> </w:t>
      </w:r>
      <w:r w:rsidR="00D5348B" w:rsidRPr="000C7F96">
        <w:rPr>
          <w:rFonts w:ascii="Century Schoolbook" w:hAnsi="Century Schoolbook" w:cs="Times New Roman"/>
          <w:i/>
          <w:sz w:val="24"/>
          <w:szCs w:val="24"/>
          <w:lang w:val="en-US"/>
        </w:rPr>
        <w:t>normal uncertainty</w:t>
      </w:r>
      <w:r w:rsidR="00306373" w:rsidRPr="000C7F96">
        <w:rPr>
          <w:rFonts w:ascii="Century Schoolbook" w:hAnsi="Century Schoolbook" w:cs="Times New Roman"/>
          <w:sz w:val="24"/>
          <w:szCs w:val="24"/>
          <w:lang w:val="en-US"/>
        </w:rPr>
        <w:t xml:space="preserve">, </w:t>
      </w:r>
      <w:r w:rsidR="001E7A34" w:rsidRPr="000C7F96">
        <w:rPr>
          <w:rFonts w:ascii="Century Schoolbook" w:hAnsi="Century Schoolbook" w:cs="Times New Roman"/>
          <w:sz w:val="24"/>
          <w:szCs w:val="24"/>
          <w:lang w:val="en-US"/>
        </w:rPr>
        <w:t xml:space="preserve">welfarism </w:t>
      </w:r>
      <w:r w:rsidR="000607E1" w:rsidRPr="000C7F96">
        <w:rPr>
          <w:rFonts w:ascii="Century Schoolbook" w:hAnsi="Century Schoolbook" w:cs="Times New Roman"/>
          <w:sz w:val="24"/>
          <w:szCs w:val="24"/>
          <w:lang w:val="en-US"/>
        </w:rPr>
        <w:t xml:space="preserve">not only </w:t>
      </w:r>
      <w:r w:rsidR="00C85EDB" w:rsidRPr="000C7F96">
        <w:rPr>
          <w:rFonts w:ascii="Century Schoolbook" w:hAnsi="Century Schoolbook" w:cs="Times New Roman"/>
          <w:sz w:val="24"/>
          <w:szCs w:val="24"/>
          <w:lang w:val="en-US"/>
        </w:rPr>
        <w:t>accords</w:t>
      </w:r>
      <w:r w:rsidR="000607E1" w:rsidRPr="000C7F96">
        <w:rPr>
          <w:rFonts w:ascii="Century Schoolbook" w:hAnsi="Century Schoolbook" w:cs="Times New Roman"/>
          <w:sz w:val="24"/>
          <w:szCs w:val="24"/>
          <w:lang w:val="en-US"/>
        </w:rPr>
        <w:t xml:space="preserve"> with the</w:t>
      </w:r>
      <w:r w:rsidR="00C85EDB" w:rsidRPr="000C7F96">
        <w:rPr>
          <w:rFonts w:ascii="Century Schoolbook" w:hAnsi="Century Schoolbook" w:cs="Times New Roman"/>
          <w:sz w:val="24"/>
          <w:szCs w:val="24"/>
          <w:lang w:val="en-US"/>
        </w:rPr>
        <w:t xml:space="preserve"> basic distinction</w:t>
      </w:r>
      <w:r w:rsidR="001E7A34" w:rsidRPr="000C7F96">
        <w:rPr>
          <w:rFonts w:ascii="Century Schoolbook" w:hAnsi="Century Schoolbook" w:cs="Times New Roman"/>
          <w:sz w:val="24"/>
          <w:szCs w:val="24"/>
          <w:lang w:val="en-US"/>
        </w:rPr>
        <w:t xml:space="preserve"> </w:t>
      </w:r>
      <w:r w:rsidR="000607E1" w:rsidRPr="000C7F96">
        <w:rPr>
          <w:rFonts w:ascii="Century Schoolbook" w:hAnsi="Century Schoolbook" w:cs="Times New Roman"/>
          <w:sz w:val="24"/>
          <w:szCs w:val="24"/>
          <w:lang w:val="en-US"/>
        </w:rPr>
        <w:t xml:space="preserve">that </w:t>
      </w:r>
      <w:r w:rsidR="001E7A34" w:rsidRPr="000C7F96">
        <w:rPr>
          <w:rFonts w:ascii="Century Schoolbook" w:hAnsi="Century Schoolbook" w:cs="Times New Roman"/>
          <w:sz w:val="24"/>
          <w:szCs w:val="24"/>
          <w:lang w:val="en-US"/>
        </w:rPr>
        <w:t>Immunity</w:t>
      </w:r>
      <w:r w:rsidR="00C85EDB" w:rsidRPr="000C7F96">
        <w:rPr>
          <w:rFonts w:ascii="Century Schoolbook" w:hAnsi="Century Schoolbook" w:cs="Times New Roman"/>
          <w:sz w:val="24"/>
          <w:szCs w:val="24"/>
          <w:lang w:val="en-US"/>
        </w:rPr>
        <w:t xml:space="preserve"> draws</w:t>
      </w:r>
      <w:r w:rsidR="002E0355">
        <w:rPr>
          <w:rFonts w:ascii="Century Schoolbook" w:hAnsi="Century Schoolbook" w:cs="Times New Roman"/>
          <w:sz w:val="24"/>
          <w:szCs w:val="24"/>
          <w:lang w:val="en-US"/>
        </w:rPr>
        <w:t xml:space="preserve">; </w:t>
      </w:r>
      <w:r w:rsidR="00306373" w:rsidRPr="000C7F96">
        <w:rPr>
          <w:rFonts w:ascii="Century Schoolbook" w:hAnsi="Century Schoolbook" w:cs="Times New Roman"/>
          <w:sz w:val="24"/>
          <w:szCs w:val="24"/>
          <w:lang w:val="en-US"/>
        </w:rPr>
        <w:t xml:space="preserve">it </w:t>
      </w:r>
      <w:r w:rsidR="00373A42" w:rsidRPr="000C7F96">
        <w:rPr>
          <w:rFonts w:ascii="Century Schoolbook" w:hAnsi="Century Schoolbook" w:cs="Times New Roman"/>
          <w:sz w:val="24"/>
          <w:szCs w:val="24"/>
          <w:lang w:val="en-US"/>
        </w:rPr>
        <w:t>moreover has the potential to justify</w:t>
      </w:r>
      <w:r w:rsidR="004D3495">
        <w:rPr>
          <w:rFonts w:ascii="Century Schoolbook" w:hAnsi="Century Schoolbook" w:cs="Times New Roman"/>
          <w:sz w:val="24"/>
          <w:szCs w:val="24"/>
          <w:lang w:val="en-US"/>
        </w:rPr>
        <w:t xml:space="preserve"> abiding by Immunity’s more specific prescriptions</w:t>
      </w:r>
      <w:r w:rsidR="005502DD" w:rsidRPr="000C7F96">
        <w:rPr>
          <w:rFonts w:ascii="Century Schoolbook" w:hAnsi="Century Schoolbook" w:cs="Times New Roman"/>
          <w:sz w:val="24"/>
          <w:szCs w:val="24"/>
          <w:lang w:val="en-US"/>
        </w:rPr>
        <w:t xml:space="preserve">. </w:t>
      </w:r>
      <w:r w:rsidR="00822D22" w:rsidRPr="000C7F96">
        <w:rPr>
          <w:rFonts w:ascii="Century Schoolbook" w:hAnsi="Century Schoolbook" w:cs="Times New Roman"/>
          <w:sz w:val="24"/>
          <w:szCs w:val="24"/>
          <w:lang w:val="en-US"/>
        </w:rPr>
        <w:t>Section 5</w:t>
      </w:r>
      <w:r w:rsidR="00715463">
        <w:rPr>
          <w:rFonts w:ascii="Century Schoolbook" w:hAnsi="Century Schoolbook" w:cs="Times New Roman"/>
          <w:sz w:val="24"/>
          <w:szCs w:val="24"/>
          <w:lang w:val="en-US"/>
        </w:rPr>
        <w:t xml:space="preserve"> concludes.</w:t>
      </w:r>
    </w:p>
    <w:p w14:paraId="73A5409C" w14:textId="3FFDD44C" w:rsidR="004260DE" w:rsidRPr="00516EBD" w:rsidRDefault="00192A65" w:rsidP="0004708F">
      <w:pPr>
        <w:spacing w:after="100" w:line="480" w:lineRule="auto"/>
        <w:jc w:val="center"/>
        <w:rPr>
          <w:rFonts w:ascii="Century Schoolbook" w:hAnsi="Century Schoolbook" w:cs="Times New Roman"/>
          <w:b/>
          <w:sz w:val="28"/>
          <w:szCs w:val="28"/>
          <w:lang w:val="en-US"/>
        </w:rPr>
      </w:pPr>
      <w:r>
        <w:rPr>
          <w:rFonts w:ascii="Century Schoolbook" w:hAnsi="Century Schoolbook" w:cs="Times New Roman"/>
          <w:b/>
          <w:sz w:val="28"/>
          <w:szCs w:val="28"/>
          <w:lang w:val="en-US"/>
        </w:rPr>
        <w:t>(2) W</w:t>
      </w:r>
      <w:r w:rsidR="00E97E04">
        <w:rPr>
          <w:rFonts w:ascii="Century Schoolbook" w:hAnsi="Century Schoolbook" w:cs="Times New Roman"/>
          <w:b/>
          <w:sz w:val="28"/>
          <w:szCs w:val="28"/>
          <w:lang w:val="en-US"/>
        </w:rPr>
        <w:t xml:space="preserve">hy Attempt a </w:t>
      </w:r>
      <w:r w:rsidR="00994DE5">
        <w:rPr>
          <w:rFonts w:ascii="Century Schoolbook" w:hAnsi="Century Schoolbook" w:cs="Times New Roman"/>
          <w:b/>
          <w:sz w:val="28"/>
          <w:szCs w:val="28"/>
          <w:lang w:val="en-US"/>
        </w:rPr>
        <w:t>Welfarist Defence of Immunity</w:t>
      </w:r>
      <w:r>
        <w:rPr>
          <w:rFonts w:ascii="Century Schoolbook" w:hAnsi="Century Schoolbook" w:cs="Times New Roman"/>
          <w:b/>
          <w:sz w:val="28"/>
          <w:szCs w:val="28"/>
          <w:lang w:val="en-US"/>
        </w:rPr>
        <w:t>?</w:t>
      </w:r>
    </w:p>
    <w:p w14:paraId="678B0AC7" w14:textId="12408697" w:rsidR="00C80BC9" w:rsidRDefault="0028054B" w:rsidP="00152C06">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t xml:space="preserve">On the assumption that agents know for certain what will be the consequences of their actions, </w:t>
      </w:r>
      <w:r w:rsidR="005D2156">
        <w:rPr>
          <w:rFonts w:ascii="Century Schoolbook" w:hAnsi="Century Schoolbook" w:cs="Times New Roman"/>
          <w:sz w:val="24"/>
          <w:szCs w:val="24"/>
        </w:rPr>
        <w:t xml:space="preserve">there </w:t>
      </w:r>
      <w:r w:rsidR="00123C1A">
        <w:rPr>
          <w:rFonts w:ascii="Century Schoolbook" w:hAnsi="Century Schoolbook" w:cs="Times New Roman"/>
          <w:sz w:val="24"/>
          <w:szCs w:val="24"/>
        </w:rPr>
        <w:t>is no</w:t>
      </w:r>
      <w:r w:rsidR="00A70545">
        <w:rPr>
          <w:rFonts w:ascii="Century Schoolbook" w:hAnsi="Century Schoolbook" w:cs="Times New Roman"/>
          <w:sz w:val="24"/>
          <w:szCs w:val="24"/>
        </w:rPr>
        <w:t xml:space="preserve"> </w:t>
      </w:r>
      <w:r w:rsidR="005D2156">
        <w:rPr>
          <w:rFonts w:ascii="Century Schoolbook" w:hAnsi="Century Schoolbook" w:cs="Times New Roman"/>
          <w:sz w:val="24"/>
          <w:szCs w:val="24"/>
        </w:rPr>
        <w:t xml:space="preserve">welfarist difference between </w:t>
      </w:r>
      <w:r w:rsidR="005D2156" w:rsidRPr="005D2156">
        <w:rPr>
          <w:rFonts w:ascii="Century Schoolbook" w:hAnsi="Century Schoolbook" w:cs="Times New Roman"/>
          <w:i/>
          <w:sz w:val="24"/>
          <w:szCs w:val="24"/>
        </w:rPr>
        <w:t>Terror Bombing</w:t>
      </w:r>
      <w:r w:rsidR="005D2156">
        <w:rPr>
          <w:rFonts w:ascii="Century Schoolbook" w:hAnsi="Century Schoolbook" w:cs="Times New Roman"/>
          <w:sz w:val="24"/>
          <w:szCs w:val="24"/>
        </w:rPr>
        <w:t xml:space="preserve"> and </w:t>
      </w:r>
      <w:r w:rsidR="0049294A">
        <w:rPr>
          <w:rFonts w:ascii="Century Schoolbook" w:hAnsi="Century Schoolbook" w:cs="Times New Roman"/>
          <w:i/>
          <w:sz w:val="24"/>
          <w:szCs w:val="24"/>
        </w:rPr>
        <w:t>Tactical</w:t>
      </w:r>
      <w:r w:rsidR="005D2156" w:rsidRPr="005D2156">
        <w:rPr>
          <w:rFonts w:ascii="Century Schoolbook" w:hAnsi="Century Schoolbook" w:cs="Times New Roman"/>
          <w:i/>
          <w:sz w:val="24"/>
          <w:szCs w:val="24"/>
        </w:rPr>
        <w:t xml:space="preserve"> Bombing</w:t>
      </w:r>
      <w:r w:rsidR="005D2156">
        <w:rPr>
          <w:rFonts w:ascii="Century Schoolbook" w:hAnsi="Century Schoolbook" w:cs="Times New Roman"/>
          <w:sz w:val="24"/>
          <w:szCs w:val="24"/>
        </w:rPr>
        <w:t xml:space="preserve">, and the </w:t>
      </w:r>
      <w:r w:rsidR="00DD6CBC">
        <w:rPr>
          <w:rFonts w:ascii="Century Schoolbook" w:hAnsi="Century Schoolbook" w:cs="Times New Roman"/>
          <w:sz w:val="24"/>
          <w:szCs w:val="24"/>
        </w:rPr>
        <w:t>fact</w:t>
      </w:r>
      <w:r w:rsidR="005D2156">
        <w:rPr>
          <w:rFonts w:ascii="Century Schoolbook" w:hAnsi="Century Schoolbook" w:cs="Times New Roman"/>
          <w:sz w:val="24"/>
          <w:szCs w:val="24"/>
        </w:rPr>
        <w:t xml:space="preserve"> that Immunity </w:t>
      </w:r>
      <w:r w:rsidR="00DD6CBC">
        <w:rPr>
          <w:rFonts w:ascii="Century Schoolbook" w:hAnsi="Century Schoolbook" w:cs="Times New Roman"/>
          <w:sz w:val="24"/>
          <w:szCs w:val="24"/>
        </w:rPr>
        <w:t>distinguishes</w:t>
      </w:r>
      <w:r w:rsidR="005D2156">
        <w:rPr>
          <w:rFonts w:ascii="Century Schoolbook" w:hAnsi="Century Schoolbook" w:cs="Times New Roman"/>
          <w:sz w:val="24"/>
          <w:szCs w:val="24"/>
        </w:rPr>
        <w:t xml:space="preserve"> between the two cases </w:t>
      </w:r>
      <w:r w:rsidR="00DD6CBC">
        <w:rPr>
          <w:rFonts w:ascii="Century Schoolbook" w:hAnsi="Century Schoolbook" w:cs="Times New Roman"/>
          <w:sz w:val="24"/>
          <w:szCs w:val="24"/>
        </w:rPr>
        <w:t>appears</w:t>
      </w:r>
      <w:r w:rsidR="005D2156">
        <w:rPr>
          <w:rFonts w:ascii="Century Schoolbook" w:hAnsi="Century Schoolbook" w:cs="Times New Roman"/>
          <w:sz w:val="24"/>
          <w:szCs w:val="24"/>
        </w:rPr>
        <w:t xml:space="preserve"> </w:t>
      </w:r>
      <w:r w:rsidR="00A4525B">
        <w:rPr>
          <w:rFonts w:ascii="Century Schoolbook" w:hAnsi="Century Schoolbook" w:cs="Times New Roman"/>
          <w:sz w:val="24"/>
          <w:szCs w:val="24"/>
        </w:rPr>
        <w:t xml:space="preserve">unmotivated </w:t>
      </w:r>
      <w:r w:rsidR="00301E2C">
        <w:rPr>
          <w:rFonts w:ascii="Century Schoolbook" w:hAnsi="Century Schoolbook" w:cs="Times New Roman"/>
          <w:sz w:val="24"/>
          <w:szCs w:val="24"/>
        </w:rPr>
        <w:t>from a welfarist perspective.</w:t>
      </w:r>
      <w:r w:rsidR="000D7BFA">
        <w:rPr>
          <w:rFonts w:ascii="Century Schoolbook" w:hAnsi="Century Schoolbook" w:cs="Times New Roman"/>
          <w:sz w:val="24"/>
          <w:szCs w:val="24"/>
        </w:rPr>
        <w:t xml:space="preserve"> </w:t>
      </w:r>
      <w:r w:rsidR="00635B67">
        <w:rPr>
          <w:rFonts w:ascii="Century Schoolbook" w:hAnsi="Century Schoolbook" w:cs="Times New Roman"/>
          <w:sz w:val="24"/>
          <w:szCs w:val="24"/>
        </w:rPr>
        <w:t xml:space="preserve">This makes </w:t>
      </w:r>
      <w:r w:rsidR="006642AA">
        <w:rPr>
          <w:rFonts w:ascii="Century Schoolbook" w:hAnsi="Century Schoolbook" w:cs="Times New Roman"/>
          <w:sz w:val="24"/>
          <w:szCs w:val="24"/>
        </w:rPr>
        <w:t xml:space="preserve">it seem obvious </w:t>
      </w:r>
      <w:r w:rsidR="005D2156">
        <w:rPr>
          <w:rFonts w:ascii="Century Schoolbook" w:hAnsi="Century Schoolbook" w:cs="Times New Roman"/>
          <w:sz w:val="24"/>
          <w:szCs w:val="24"/>
        </w:rPr>
        <w:t>that a</w:t>
      </w:r>
      <w:r w:rsidR="005D2156" w:rsidRPr="005D2156">
        <w:rPr>
          <w:rFonts w:ascii="Century Schoolbook" w:hAnsi="Century Schoolbook" w:cs="Times New Roman"/>
          <w:sz w:val="24"/>
          <w:szCs w:val="24"/>
        </w:rPr>
        <w:t xml:space="preserve">n appropriate defence of Immunity </w:t>
      </w:r>
      <w:r w:rsidR="00DD6CBC" w:rsidRPr="005D2156">
        <w:rPr>
          <w:rFonts w:ascii="Century Schoolbook" w:hAnsi="Century Schoolbook" w:cs="Times New Roman"/>
          <w:sz w:val="24"/>
          <w:szCs w:val="24"/>
        </w:rPr>
        <w:t>must</w:t>
      </w:r>
      <w:r w:rsidR="005D2156" w:rsidRPr="005D2156">
        <w:rPr>
          <w:rFonts w:ascii="Century Schoolbook" w:hAnsi="Century Schoolbook" w:cs="Times New Roman"/>
          <w:sz w:val="24"/>
          <w:szCs w:val="24"/>
        </w:rPr>
        <w:t xml:space="preserve"> be non-welfarist in character</w:t>
      </w:r>
      <w:r w:rsidR="00635B67">
        <w:rPr>
          <w:rFonts w:ascii="Century Schoolbook" w:hAnsi="Century Schoolbook" w:cs="Times New Roman"/>
          <w:sz w:val="24"/>
          <w:szCs w:val="24"/>
        </w:rPr>
        <w:t xml:space="preserve">. </w:t>
      </w:r>
      <w:r w:rsidR="00BB79F5">
        <w:rPr>
          <w:rFonts w:ascii="Century Schoolbook" w:hAnsi="Century Schoolbook" w:cs="Times New Roman"/>
          <w:sz w:val="24"/>
          <w:szCs w:val="24"/>
        </w:rPr>
        <w:t>One might worry</w:t>
      </w:r>
      <w:r w:rsidR="00B45EBC">
        <w:rPr>
          <w:rFonts w:ascii="Century Schoolbook" w:hAnsi="Century Schoolbook" w:cs="Times New Roman"/>
          <w:sz w:val="24"/>
          <w:szCs w:val="24"/>
        </w:rPr>
        <w:t xml:space="preserve"> that a</w:t>
      </w:r>
      <w:r w:rsidR="00BB79F5">
        <w:rPr>
          <w:rFonts w:ascii="Century Schoolbook" w:hAnsi="Century Schoolbook" w:cs="Times New Roman"/>
          <w:sz w:val="24"/>
          <w:szCs w:val="24"/>
        </w:rPr>
        <w:t xml:space="preserve">ttempting </w:t>
      </w:r>
      <w:r w:rsidR="00B45EBC">
        <w:rPr>
          <w:rFonts w:ascii="Century Schoolbook" w:hAnsi="Century Schoolbook" w:cs="Times New Roman"/>
          <w:sz w:val="24"/>
          <w:szCs w:val="24"/>
        </w:rPr>
        <w:t>a</w:t>
      </w:r>
      <w:r w:rsidR="006642AA">
        <w:rPr>
          <w:rFonts w:ascii="Century Schoolbook" w:hAnsi="Century Schoolbook" w:cs="Times New Roman"/>
          <w:sz w:val="24"/>
          <w:szCs w:val="24"/>
        </w:rPr>
        <w:t xml:space="preserve"> welfarist defence of Immunity risk</w:t>
      </w:r>
      <w:r w:rsidR="00A4525B">
        <w:rPr>
          <w:rFonts w:ascii="Century Schoolbook" w:hAnsi="Century Schoolbook" w:cs="Times New Roman"/>
          <w:sz w:val="24"/>
          <w:szCs w:val="24"/>
        </w:rPr>
        <w:t>s</w:t>
      </w:r>
      <w:r w:rsidR="006642AA">
        <w:rPr>
          <w:rFonts w:ascii="Century Schoolbook" w:hAnsi="Century Schoolbook" w:cs="Times New Roman"/>
          <w:sz w:val="24"/>
          <w:szCs w:val="24"/>
        </w:rPr>
        <w:t xml:space="preserve"> distorting the principle</w:t>
      </w:r>
      <w:r w:rsidR="00165DCA">
        <w:rPr>
          <w:rFonts w:ascii="Century Schoolbook" w:hAnsi="Century Schoolbook" w:cs="Times New Roman"/>
          <w:sz w:val="24"/>
          <w:szCs w:val="24"/>
        </w:rPr>
        <w:t xml:space="preserve">, </w:t>
      </w:r>
      <w:r w:rsidR="00B45EBC">
        <w:rPr>
          <w:rFonts w:ascii="Century Schoolbook" w:hAnsi="Century Schoolbook" w:cs="Times New Roman"/>
          <w:sz w:val="24"/>
          <w:szCs w:val="24"/>
        </w:rPr>
        <w:t>and threaten</w:t>
      </w:r>
      <w:r w:rsidR="00BB79F5">
        <w:rPr>
          <w:rFonts w:ascii="Century Schoolbook" w:hAnsi="Century Schoolbook" w:cs="Times New Roman"/>
          <w:sz w:val="24"/>
          <w:szCs w:val="24"/>
        </w:rPr>
        <w:t>s</w:t>
      </w:r>
      <w:r w:rsidR="00B45EBC">
        <w:rPr>
          <w:rFonts w:ascii="Century Schoolbook" w:hAnsi="Century Schoolbook" w:cs="Times New Roman"/>
          <w:sz w:val="24"/>
          <w:szCs w:val="24"/>
        </w:rPr>
        <w:t xml:space="preserve"> </w:t>
      </w:r>
      <w:r w:rsidR="00301E2C">
        <w:rPr>
          <w:rFonts w:ascii="Century Schoolbook" w:hAnsi="Century Schoolbook" w:cs="Times New Roman"/>
          <w:sz w:val="24"/>
          <w:szCs w:val="24"/>
        </w:rPr>
        <w:t xml:space="preserve">to downgrade it </w:t>
      </w:r>
      <w:r w:rsidR="006642AA">
        <w:rPr>
          <w:rFonts w:ascii="Century Schoolbook" w:hAnsi="Century Schoolbook" w:cs="Times New Roman"/>
          <w:sz w:val="24"/>
          <w:szCs w:val="24"/>
        </w:rPr>
        <w:t>to a mere heuristic.</w:t>
      </w:r>
    </w:p>
    <w:p w14:paraId="57632B11" w14:textId="507814C3" w:rsidR="00D520AB" w:rsidRDefault="00C80BC9" w:rsidP="0062085F">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lastRenderedPageBreak/>
        <w:tab/>
        <w:t xml:space="preserve">We </w:t>
      </w:r>
      <w:r w:rsidR="00B45EBC">
        <w:rPr>
          <w:rFonts w:ascii="Century Schoolbook" w:hAnsi="Century Schoolbook" w:cs="Times New Roman"/>
          <w:sz w:val="24"/>
          <w:szCs w:val="24"/>
        </w:rPr>
        <w:t>think that</w:t>
      </w:r>
      <w:r>
        <w:rPr>
          <w:rFonts w:ascii="Century Schoolbook" w:hAnsi="Century Schoolbook" w:cs="Times New Roman"/>
          <w:sz w:val="24"/>
          <w:szCs w:val="24"/>
        </w:rPr>
        <w:t xml:space="preserve"> these worries</w:t>
      </w:r>
      <w:r w:rsidR="00B45EBC">
        <w:rPr>
          <w:rFonts w:ascii="Century Schoolbook" w:hAnsi="Century Schoolbook" w:cs="Times New Roman"/>
          <w:sz w:val="24"/>
          <w:szCs w:val="24"/>
        </w:rPr>
        <w:t xml:space="preserve"> are justified</w:t>
      </w:r>
      <w:r w:rsidR="00DD6CBC">
        <w:rPr>
          <w:rFonts w:ascii="Century Schoolbook" w:hAnsi="Century Schoolbook" w:cs="Times New Roman"/>
          <w:sz w:val="24"/>
          <w:szCs w:val="24"/>
        </w:rPr>
        <w:t>,</w:t>
      </w:r>
      <w:r>
        <w:rPr>
          <w:rFonts w:ascii="Century Schoolbook" w:hAnsi="Century Schoolbook" w:cs="Times New Roman"/>
          <w:sz w:val="24"/>
          <w:szCs w:val="24"/>
        </w:rPr>
        <w:t xml:space="preserve"> and </w:t>
      </w:r>
      <w:r w:rsidR="00B45EBC">
        <w:rPr>
          <w:rFonts w:ascii="Century Schoolbook" w:hAnsi="Century Schoolbook" w:cs="Times New Roman"/>
          <w:sz w:val="24"/>
          <w:szCs w:val="24"/>
        </w:rPr>
        <w:t xml:space="preserve">need to be guarded against. </w:t>
      </w:r>
      <w:r w:rsidR="00D520AB">
        <w:rPr>
          <w:rFonts w:ascii="Century Schoolbook" w:hAnsi="Century Schoolbook" w:cs="Times New Roman"/>
          <w:sz w:val="24"/>
          <w:szCs w:val="24"/>
        </w:rPr>
        <w:t xml:space="preserve">For </w:t>
      </w:r>
      <w:r w:rsidR="00BB79F5">
        <w:rPr>
          <w:rFonts w:ascii="Century Schoolbook" w:hAnsi="Century Schoolbook" w:cs="Times New Roman"/>
          <w:sz w:val="24"/>
          <w:szCs w:val="24"/>
        </w:rPr>
        <w:t>four</w:t>
      </w:r>
      <w:r w:rsidR="00D520AB">
        <w:rPr>
          <w:rFonts w:ascii="Century Schoolbook" w:hAnsi="Century Schoolbook" w:cs="Times New Roman"/>
          <w:sz w:val="24"/>
          <w:szCs w:val="24"/>
        </w:rPr>
        <w:t xml:space="preserve"> reasons, we nevertheless believe that </w:t>
      </w:r>
      <w:r w:rsidR="00BB79F5">
        <w:rPr>
          <w:rFonts w:ascii="Century Schoolbook" w:hAnsi="Century Schoolbook" w:cs="Times New Roman"/>
          <w:sz w:val="24"/>
          <w:szCs w:val="24"/>
        </w:rPr>
        <w:t>it is</w:t>
      </w:r>
      <w:r w:rsidR="00D520AB">
        <w:rPr>
          <w:rFonts w:ascii="Century Schoolbook" w:hAnsi="Century Schoolbook" w:cs="Times New Roman"/>
          <w:sz w:val="24"/>
          <w:szCs w:val="24"/>
        </w:rPr>
        <w:t xml:space="preserve"> </w:t>
      </w:r>
      <w:r w:rsidR="00B45EBC">
        <w:rPr>
          <w:rFonts w:ascii="Century Schoolbook" w:hAnsi="Century Schoolbook" w:cs="Times New Roman"/>
          <w:sz w:val="24"/>
          <w:szCs w:val="24"/>
        </w:rPr>
        <w:t xml:space="preserve">important </w:t>
      </w:r>
      <w:r w:rsidR="00BB79F5">
        <w:rPr>
          <w:rFonts w:ascii="Century Schoolbook" w:hAnsi="Century Schoolbook" w:cs="Times New Roman"/>
          <w:sz w:val="24"/>
          <w:szCs w:val="24"/>
        </w:rPr>
        <w:t>and worthwhile to investigate what a welfarist defence of Immunity might look like</w:t>
      </w:r>
      <w:r w:rsidR="00D520AB">
        <w:rPr>
          <w:rFonts w:ascii="Century Schoolbook" w:hAnsi="Century Schoolbook" w:cs="Times New Roman"/>
          <w:sz w:val="24"/>
          <w:szCs w:val="24"/>
        </w:rPr>
        <w:t xml:space="preserve">. </w:t>
      </w:r>
    </w:p>
    <w:p w14:paraId="5FDFD665" w14:textId="3B1F98B0" w:rsidR="00D15DF2" w:rsidRDefault="00D15DF2" w:rsidP="0062085F">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tab/>
      </w:r>
      <w:r w:rsidR="0053019E">
        <w:rPr>
          <w:rFonts w:ascii="Century Schoolbook" w:hAnsi="Century Schoolbook" w:cs="Times New Roman"/>
          <w:sz w:val="24"/>
          <w:szCs w:val="24"/>
        </w:rPr>
        <w:t>First</w:t>
      </w:r>
      <w:r>
        <w:rPr>
          <w:rFonts w:ascii="Century Schoolbook" w:hAnsi="Century Schoolbook" w:cs="Times New Roman"/>
          <w:sz w:val="24"/>
          <w:szCs w:val="24"/>
        </w:rPr>
        <w:t>,</w:t>
      </w:r>
      <w:r w:rsidR="006B26CC">
        <w:rPr>
          <w:rFonts w:ascii="Century Schoolbook" w:hAnsi="Century Schoolbook" w:cs="Times New Roman"/>
          <w:sz w:val="24"/>
          <w:szCs w:val="24"/>
        </w:rPr>
        <w:t xml:space="preserve"> </w:t>
      </w:r>
      <w:r w:rsidR="003C116B">
        <w:rPr>
          <w:rFonts w:ascii="Century Schoolbook" w:hAnsi="Century Schoolbook" w:cs="Times New Roman"/>
          <w:sz w:val="24"/>
          <w:szCs w:val="24"/>
        </w:rPr>
        <w:t>moral philosophers are frequently friendly to the idea that under imperfect deliberative circumstances,</w:t>
      </w:r>
      <w:r w:rsidR="006B26CC">
        <w:rPr>
          <w:rFonts w:ascii="Century Schoolbook" w:hAnsi="Century Schoolbook" w:cs="Times New Roman"/>
          <w:sz w:val="24"/>
          <w:szCs w:val="24"/>
        </w:rPr>
        <w:t xml:space="preserve"> deontological principles might serve as useful heuristics</w:t>
      </w:r>
      <w:r w:rsidR="00CF789F">
        <w:rPr>
          <w:rFonts w:ascii="Century Schoolbook" w:hAnsi="Century Schoolbook" w:cs="Times New Roman"/>
          <w:sz w:val="24"/>
          <w:szCs w:val="24"/>
        </w:rPr>
        <w:t xml:space="preserve"> from a welfarist point of view</w:t>
      </w:r>
      <w:r w:rsidR="006B26CC">
        <w:rPr>
          <w:rFonts w:ascii="Century Schoolbook" w:hAnsi="Century Schoolbook" w:cs="Times New Roman"/>
          <w:sz w:val="24"/>
          <w:szCs w:val="24"/>
        </w:rPr>
        <w:t>. But it is rarely investigated</w:t>
      </w:r>
      <w:r w:rsidR="00123C1A">
        <w:rPr>
          <w:rFonts w:ascii="Century Schoolbook" w:hAnsi="Century Schoolbook" w:cs="Times New Roman"/>
          <w:sz w:val="24"/>
          <w:szCs w:val="24"/>
        </w:rPr>
        <w:t xml:space="preserve"> in a</w:t>
      </w:r>
      <w:r w:rsidR="005F1888">
        <w:rPr>
          <w:rFonts w:ascii="Century Schoolbook" w:hAnsi="Century Schoolbook" w:cs="Times New Roman"/>
          <w:sz w:val="24"/>
          <w:szCs w:val="24"/>
        </w:rPr>
        <w:t>ny</w:t>
      </w:r>
      <w:r w:rsidR="00123C1A">
        <w:rPr>
          <w:rFonts w:ascii="Century Schoolbook" w:hAnsi="Century Schoolbook" w:cs="Times New Roman"/>
          <w:sz w:val="24"/>
          <w:szCs w:val="24"/>
        </w:rPr>
        <w:t xml:space="preserve"> detail</w:t>
      </w:r>
      <w:r w:rsidR="005F1888">
        <w:rPr>
          <w:rFonts w:ascii="Century Schoolbook" w:hAnsi="Century Schoolbook" w:cs="Times New Roman"/>
          <w:sz w:val="24"/>
          <w:szCs w:val="24"/>
        </w:rPr>
        <w:t xml:space="preserve"> </w:t>
      </w:r>
      <w:r w:rsidR="00CF789F">
        <w:rPr>
          <w:rFonts w:ascii="Century Schoolbook" w:hAnsi="Century Schoolbook" w:cs="Times New Roman"/>
          <w:sz w:val="24"/>
          <w:szCs w:val="24"/>
        </w:rPr>
        <w:t>what an agent’s deliberative circumstances</w:t>
      </w:r>
      <w:r w:rsidR="006B26CC">
        <w:rPr>
          <w:rFonts w:ascii="Century Schoolbook" w:hAnsi="Century Schoolbook" w:cs="Times New Roman"/>
          <w:sz w:val="24"/>
          <w:szCs w:val="24"/>
        </w:rPr>
        <w:t xml:space="preserve"> would have to look like </w:t>
      </w:r>
      <w:r w:rsidR="00CF789F">
        <w:rPr>
          <w:rFonts w:ascii="Century Schoolbook" w:hAnsi="Century Schoolbook" w:cs="Times New Roman"/>
          <w:sz w:val="24"/>
          <w:szCs w:val="24"/>
        </w:rPr>
        <w:t>for the agent</w:t>
      </w:r>
      <w:r w:rsidR="00FD39DF">
        <w:rPr>
          <w:rFonts w:ascii="Century Schoolbook" w:hAnsi="Century Schoolbook" w:cs="Times New Roman"/>
          <w:sz w:val="24"/>
          <w:szCs w:val="24"/>
        </w:rPr>
        <w:t xml:space="preserve"> actually</w:t>
      </w:r>
      <w:r w:rsidR="00CF789F">
        <w:rPr>
          <w:rFonts w:ascii="Century Schoolbook" w:hAnsi="Century Schoolbook" w:cs="Times New Roman"/>
          <w:sz w:val="24"/>
          <w:szCs w:val="24"/>
        </w:rPr>
        <w:t xml:space="preserve"> to be warranted</w:t>
      </w:r>
      <w:r w:rsidR="00123C1A">
        <w:rPr>
          <w:rFonts w:ascii="Century Schoolbook" w:hAnsi="Century Schoolbook" w:cs="Times New Roman"/>
          <w:sz w:val="24"/>
          <w:szCs w:val="24"/>
        </w:rPr>
        <w:t>, from a welfarist perspective,</w:t>
      </w:r>
      <w:r w:rsidR="00E66460">
        <w:rPr>
          <w:rFonts w:ascii="Century Schoolbook" w:hAnsi="Century Schoolbook" w:cs="Times New Roman"/>
          <w:sz w:val="24"/>
          <w:szCs w:val="24"/>
        </w:rPr>
        <w:t xml:space="preserve"> </w:t>
      </w:r>
      <w:r w:rsidR="00CF789F">
        <w:rPr>
          <w:rFonts w:ascii="Century Schoolbook" w:hAnsi="Century Schoolbook" w:cs="Times New Roman"/>
          <w:sz w:val="24"/>
          <w:szCs w:val="24"/>
        </w:rPr>
        <w:t>in</w:t>
      </w:r>
      <w:r w:rsidR="006B26CC">
        <w:rPr>
          <w:rFonts w:ascii="Century Schoolbook" w:hAnsi="Century Schoolbook" w:cs="Times New Roman"/>
          <w:sz w:val="24"/>
          <w:szCs w:val="24"/>
        </w:rPr>
        <w:t xml:space="preserve"> relying on a particular deontological principle</w:t>
      </w:r>
      <w:r w:rsidRPr="00BD4024">
        <w:rPr>
          <w:rFonts w:ascii="Century Schoolbook" w:hAnsi="Century Schoolbook" w:cs="Times New Roman"/>
          <w:sz w:val="24"/>
          <w:szCs w:val="24"/>
        </w:rPr>
        <w:t>.</w:t>
      </w:r>
      <w:r w:rsidRPr="00BD4024">
        <w:rPr>
          <w:rStyle w:val="FootnoteReference"/>
          <w:rFonts w:ascii="Century Schoolbook" w:hAnsi="Century Schoolbook" w:cs="Times New Roman"/>
          <w:sz w:val="24"/>
          <w:szCs w:val="24"/>
        </w:rPr>
        <w:footnoteReference w:id="9"/>
      </w:r>
      <w:r w:rsidRPr="00BD4024">
        <w:rPr>
          <w:rFonts w:ascii="Century Schoolbook" w:hAnsi="Century Schoolbook" w:cs="Times New Roman"/>
          <w:sz w:val="24"/>
          <w:szCs w:val="24"/>
        </w:rPr>
        <w:t xml:space="preserve"> </w:t>
      </w:r>
      <w:r w:rsidR="003C116B">
        <w:rPr>
          <w:rFonts w:ascii="Century Schoolbook" w:hAnsi="Century Schoolbook" w:cs="Times New Roman"/>
          <w:sz w:val="24"/>
          <w:szCs w:val="24"/>
        </w:rPr>
        <w:t xml:space="preserve">As we hope to clarify in this paper, </w:t>
      </w:r>
      <w:r w:rsidR="005F1888">
        <w:rPr>
          <w:rFonts w:ascii="Century Schoolbook" w:hAnsi="Century Schoolbook" w:cs="Times New Roman"/>
          <w:sz w:val="24"/>
          <w:szCs w:val="24"/>
        </w:rPr>
        <w:t>this</w:t>
      </w:r>
      <w:r w:rsidR="00B37325">
        <w:rPr>
          <w:rFonts w:ascii="Century Schoolbook" w:hAnsi="Century Schoolbook" w:cs="Times New Roman"/>
          <w:sz w:val="24"/>
          <w:szCs w:val="24"/>
        </w:rPr>
        <w:t xml:space="preserve"> is not a</w:t>
      </w:r>
      <w:r w:rsidR="003C116B">
        <w:rPr>
          <w:rFonts w:ascii="Century Schoolbook" w:hAnsi="Century Schoolbook" w:cs="Times New Roman"/>
          <w:sz w:val="24"/>
          <w:szCs w:val="24"/>
        </w:rPr>
        <w:t xml:space="preserve"> straightforward </w:t>
      </w:r>
      <w:r w:rsidR="00B37325">
        <w:rPr>
          <w:rFonts w:ascii="Century Schoolbook" w:hAnsi="Century Schoolbook" w:cs="Times New Roman"/>
          <w:sz w:val="24"/>
          <w:szCs w:val="24"/>
        </w:rPr>
        <w:t>task</w:t>
      </w:r>
      <w:r w:rsidR="003C116B">
        <w:rPr>
          <w:rFonts w:ascii="Century Schoolbook" w:hAnsi="Century Schoolbook" w:cs="Times New Roman"/>
          <w:sz w:val="24"/>
          <w:szCs w:val="24"/>
        </w:rPr>
        <w:t xml:space="preserve">. </w:t>
      </w:r>
      <w:r w:rsidR="00B93976">
        <w:rPr>
          <w:rFonts w:ascii="Century Schoolbook" w:hAnsi="Century Schoolbook" w:cs="Times New Roman"/>
          <w:sz w:val="24"/>
          <w:szCs w:val="24"/>
        </w:rPr>
        <w:t xml:space="preserve">To get a welfarist defence of Immunity off the ground, we </w:t>
      </w:r>
      <w:r w:rsidR="005F1888">
        <w:rPr>
          <w:rFonts w:ascii="Century Schoolbook" w:hAnsi="Century Schoolbook" w:cs="Times New Roman"/>
          <w:sz w:val="24"/>
          <w:szCs w:val="24"/>
        </w:rPr>
        <w:t>need</w:t>
      </w:r>
      <w:r w:rsidR="00B93976">
        <w:rPr>
          <w:rFonts w:ascii="Century Schoolbook" w:hAnsi="Century Schoolbook" w:cs="Times New Roman"/>
          <w:sz w:val="24"/>
          <w:szCs w:val="24"/>
        </w:rPr>
        <w:t xml:space="preserve"> to introduce a number of empirical assumptions. While we defend these assumptions as </w:t>
      </w:r>
      <w:r w:rsidR="00B93976" w:rsidRPr="00B93976">
        <w:rPr>
          <w:rFonts w:ascii="Century Schoolbook" w:hAnsi="Century Schoolbook" w:cs="Times New Roman"/>
          <w:i/>
          <w:sz w:val="24"/>
          <w:szCs w:val="24"/>
        </w:rPr>
        <w:t>frequently justified in the context of war</w:t>
      </w:r>
      <w:r w:rsidR="00B93976">
        <w:rPr>
          <w:rFonts w:ascii="Century Schoolbook" w:hAnsi="Century Schoolbook" w:cs="Times New Roman"/>
          <w:sz w:val="24"/>
          <w:szCs w:val="24"/>
        </w:rPr>
        <w:t xml:space="preserve">, difficult steps in the argument remain. We </w:t>
      </w:r>
      <w:r w:rsidR="00474BC0">
        <w:rPr>
          <w:rFonts w:ascii="Century Schoolbook" w:hAnsi="Century Schoolbook" w:cs="Times New Roman"/>
          <w:sz w:val="24"/>
          <w:szCs w:val="24"/>
        </w:rPr>
        <w:t>discuss</w:t>
      </w:r>
      <w:r w:rsidR="00B93976">
        <w:rPr>
          <w:rFonts w:ascii="Century Schoolbook" w:hAnsi="Century Schoolbook" w:cs="Times New Roman"/>
          <w:sz w:val="24"/>
          <w:szCs w:val="24"/>
        </w:rPr>
        <w:t xml:space="preserve"> the</w:t>
      </w:r>
      <w:r w:rsidR="00B37325">
        <w:rPr>
          <w:rFonts w:ascii="Century Schoolbook" w:hAnsi="Century Schoolbook" w:cs="Times New Roman"/>
          <w:sz w:val="24"/>
          <w:szCs w:val="24"/>
        </w:rPr>
        <w:t xml:space="preserve">se difficulties as they arise, thus highlighting that </w:t>
      </w:r>
      <w:r w:rsidR="00FD39DF">
        <w:rPr>
          <w:rFonts w:ascii="Century Schoolbook" w:hAnsi="Century Schoolbook" w:cs="Times New Roman"/>
          <w:sz w:val="24"/>
          <w:szCs w:val="24"/>
        </w:rPr>
        <w:t>a deontological</w:t>
      </w:r>
      <w:r w:rsidR="00B37325">
        <w:rPr>
          <w:rFonts w:ascii="Century Schoolbook" w:hAnsi="Century Schoolbook" w:cs="Times New Roman"/>
          <w:sz w:val="24"/>
          <w:szCs w:val="24"/>
        </w:rPr>
        <w:t xml:space="preserve"> princi</w:t>
      </w:r>
      <w:r w:rsidR="00FD39DF">
        <w:rPr>
          <w:rFonts w:ascii="Century Schoolbook" w:hAnsi="Century Schoolbook" w:cs="Times New Roman"/>
          <w:sz w:val="24"/>
          <w:szCs w:val="24"/>
        </w:rPr>
        <w:t>ple such as Immunity</w:t>
      </w:r>
      <w:r w:rsidR="00B37325">
        <w:rPr>
          <w:rFonts w:ascii="Century Schoolbook" w:hAnsi="Century Schoolbook" w:cs="Times New Roman"/>
          <w:sz w:val="24"/>
          <w:szCs w:val="24"/>
        </w:rPr>
        <w:t xml:space="preserve"> </w:t>
      </w:r>
      <w:r w:rsidR="005F1888">
        <w:rPr>
          <w:rFonts w:ascii="Century Schoolbook" w:hAnsi="Century Schoolbook" w:cs="Times New Roman"/>
          <w:sz w:val="24"/>
          <w:szCs w:val="24"/>
        </w:rPr>
        <w:t>receives support from a</w:t>
      </w:r>
      <w:r w:rsidR="00FD39DF">
        <w:rPr>
          <w:rFonts w:ascii="Century Schoolbook" w:hAnsi="Century Schoolbook" w:cs="Times New Roman"/>
          <w:sz w:val="24"/>
          <w:szCs w:val="24"/>
        </w:rPr>
        <w:t xml:space="preserve"> welfarist </w:t>
      </w:r>
      <w:r w:rsidR="005F1888">
        <w:rPr>
          <w:rFonts w:ascii="Century Schoolbook" w:hAnsi="Century Schoolbook" w:cs="Times New Roman"/>
          <w:sz w:val="24"/>
          <w:szCs w:val="24"/>
        </w:rPr>
        <w:t>perspective</w:t>
      </w:r>
      <w:r w:rsidR="00B37325">
        <w:rPr>
          <w:rFonts w:ascii="Century Schoolbook" w:hAnsi="Century Schoolbook" w:cs="Times New Roman"/>
          <w:sz w:val="24"/>
          <w:szCs w:val="24"/>
        </w:rPr>
        <w:t xml:space="preserve"> only in </w:t>
      </w:r>
      <w:r w:rsidR="00567E91">
        <w:rPr>
          <w:rFonts w:ascii="Century Schoolbook" w:hAnsi="Century Schoolbook" w:cs="Times New Roman"/>
          <w:sz w:val="24"/>
          <w:szCs w:val="24"/>
        </w:rPr>
        <w:t xml:space="preserve">a </w:t>
      </w:r>
      <w:r w:rsidR="00474BC0">
        <w:rPr>
          <w:rFonts w:ascii="Century Schoolbook" w:hAnsi="Century Schoolbook" w:cs="Times New Roman"/>
          <w:sz w:val="24"/>
          <w:szCs w:val="24"/>
        </w:rPr>
        <w:t>limited</w:t>
      </w:r>
      <w:r w:rsidR="00B37325">
        <w:rPr>
          <w:rFonts w:ascii="Century Schoolbook" w:hAnsi="Century Schoolbook" w:cs="Times New Roman"/>
          <w:sz w:val="24"/>
          <w:szCs w:val="24"/>
        </w:rPr>
        <w:t xml:space="preserve"> </w:t>
      </w:r>
      <w:r w:rsidR="00567E91">
        <w:rPr>
          <w:rFonts w:ascii="Century Schoolbook" w:hAnsi="Century Schoolbook" w:cs="Times New Roman"/>
          <w:sz w:val="24"/>
          <w:szCs w:val="24"/>
        </w:rPr>
        <w:t xml:space="preserve">set of </w:t>
      </w:r>
      <w:r w:rsidR="00B37325">
        <w:rPr>
          <w:rFonts w:ascii="Century Schoolbook" w:hAnsi="Century Schoolbook" w:cs="Times New Roman"/>
          <w:sz w:val="24"/>
          <w:szCs w:val="24"/>
        </w:rPr>
        <w:t xml:space="preserve">deliberative contexts. </w:t>
      </w:r>
    </w:p>
    <w:p w14:paraId="3A6E2B32" w14:textId="441B8CE9" w:rsidR="0053019E" w:rsidRDefault="0053019E" w:rsidP="0062085F">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tab/>
        <w:t>A second reason in favour of working out a welfarist defence of Immunity is as follows. Many individuals endorse welfarist moral framework</w:t>
      </w:r>
      <w:r w:rsidR="005F1888">
        <w:rPr>
          <w:rFonts w:ascii="Century Schoolbook" w:hAnsi="Century Schoolbook" w:cs="Times New Roman"/>
          <w:sz w:val="24"/>
          <w:szCs w:val="24"/>
        </w:rPr>
        <w:t>s</w:t>
      </w:r>
      <w:r>
        <w:rPr>
          <w:rFonts w:ascii="Century Schoolbook" w:hAnsi="Century Schoolbook" w:cs="Times New Roman"/>
          <w:sz w:val="24"/>
          <w:szCs w:val="24"/>
        </w:rPr>
        <w:t xml:space="preserve">. They are committed to the claim that if two alternatives share the same welfarist profile, then this renders them morally equivalent. If we can explain to such individuals </w:t>
      </w:r>
      <w:r>
        <w:rPr>
          <w:rFonts w:ascii="Century Schoolbook" w:hAnsi="Century Schoolbook" w:cs="Times New Roman"/>
          <w:sz w:val="24"/>
          <w:szCs w:val="24"/>
        </w:rPr>
        <w:lastRenderedPageBreak/>
        <w:t xml:space="preserve">that there are circumstances under which an agent </w:t>
      </w:r>
      <w:r w:rsidR="005F1888">
        <w:rPr>
          <w:rFonts w:ascii="Century Schoolbook" w:hAnsi="Century Schoolbook" w:cs="Times New Roman"/>
          <w:sz w:val="24"/>
          <w:szCs w:val="24"/>
        </w:rPr>
        <w:t>has</w:t>
      </w:r>
      <w:r>
        <w:rPr>
          <w:rFonts w:ascii="Century Schoolbook" w:hAnsi="Century Schoolbook" w:cs="Times New Roman"/>
          <w:sz w:val="24"/>
          <w:szCs w:val="24"/>
        </w:rPr>
        <w:t xml:space="preserve"> reason to abide by the strictures of Immunity even if welfarism is correct, Immunity’s reach is extended. </w:t>
      </w:r>
    </w:p>
    <w:p w14:paraId="1F3E9544" w14:textId="63A0E5D5" w:rsidR="004640ED" w:rsidRPr="00935CF5" w:rsidRDefault="00D15DF2" w:rsidP="00943CFE">
      <w:pPr>
        <w:spacing w:after="100" w:line="480" w:lineRule="auto"/>
        <w:ind w:firstLine="720"/>
        <w:jc w:val="both"/>
        <w:rPr>
          <w:rFonts w:ascii="Century Schoolbook" w:hAnsi="Century Schoolbook" w:cs="Times New Roman"/>
          <w:iCs/>
          <w:sz w:val="24"/>
          <w:szCs w:val="24"/>
        </w:rPr>
      </w:pPr>
      <w:r>
        <w:rPr>
          <w:rFonts w:ascii="Century Schoolbook" w:hAnsi="Century Schoolbook" w:cs="Times New Roman"/>
          <w:sz w:val="24"/>
          <w:szCs w:val="24"/>
        </w:rPr>
        <w:t>Third</w:t>
      </w:r>
      <w:r w:rsidR="00FF5369">
        <w:rPr>
          <w:rFonts w:ascii="Century Schoolbook" w:hAnsi="Century Schoolbook" w:cs="Times New Roman"/>
          <w:sz w:val="24"/>
          <w:szCs w:val="24"/>
        </w:rPr>
        <w:t xml:space="preserve">, </w:t>
      </w:r>
      <w:r w:rsidR="002D0A96">
        <w:rPr>
          <w:rFonts w:ascii="Century Schoolbook" w:hAnsi="Century Schoolbook" w:cs="Times New Roman"/>
          <w:sz w:val="24"/>
          <w:szCs w:val="24"/>
        </w:rPr>
        <w:t>the standard non-welfarist defence of Immunity rests on shaky grounds. D</w:t>
      </w:r>
      <w:r w:rsidR="00FF5369">
        <w:rPr>
          <w:rFonts w:ascii="Century Schoolbook" w:hAnsi="Century Schoolbook" w:cs="Times New Roman"/>
          <w:sz w:val="24"/>
          <w:szCs w:val="24"/>
        </w:rPr>
        <w:t xml:space="preserve">espite its intuitive appeal, </w:t>
      </w:r>
      <w:r w:rsidR="004A3528" w:rsidRPr="000C7F96">
        <w:rPr>
          <w:rFonts w:ascii="Century Schoolbook" w:hAnsi="Century Schoolbook" w:cs="Times New Roman"/>
          <w:sz w:val="24"/>
          <w:szCs w:val="24"/>
        </w:rPr>
        <w:t xml:space="preserve">the </w:t>
      </w:r>
      <w:r w:rsidR="004457AD" w:rsidRPr="000C7F96">
        <w:rPr>
          <w:rFonts w:ascii="Century Schoolbook" w:hAnsi="Century Schoolbook" w:cs="Times New Roman"/>
          <w:sz w:val="24"/>
          <w:szCs w:val="24"/>
        </w:rPr>
        <w:t xml:space="preserve">DDE </w:t>
      </w:r>
      <w:r w:rsidR="004A3528" w:rsidRPr="000C7F96">
        <w:rPr>
          <w:rFonts w:ascii="Century Schoolbook" w:hAnsi="Century Schoolbook" w:cs="Times New Roman"/>
          <w:sz w:val="24"/>
          <w:szCs w:val="24"/>
        </w:rPr>
        <w:t>remains</w:t>
      </w:r>
      <w:r w:rsidR="004457AD" w:rsidRPr="000C7F96">
        <w:rPr>
          <w:rFonts w:ascii="Century Schoolbook" w:hAnsi="Century Schoolbook" w:cs="Times New Roman"/>
          <w:sz w:val="24"/>
          <w:szCs w:val="24"/>
        </w:rPr>
        <w:t xml:space="preserve"> a controversial doctrine</w:t>
      </w:r>
      <w:r w:rsidR="00FF5369">
        <w:rPr>
          <w:rFonts w:ascii="Century Schoolbook" w:hAnsi="Century Schoolbook" w:cs="Times New Roman"/>
          <w:sz w:val="24"/>
          <w:szCs w:val="24"/>
        </w:rPr>
        <w:t xml:space="preserve"> even among those who are </w:t>
      </w:r>
      <w:r w:rsidR="00165C1E">
        <w:rPr>
          <w:rFonts w:ascii="Century Schoolbook" w:hAnsi="Century Schoolbook" w:cs="Times New Roman"/>
          <w:sz w:val="24"/>
          <w:szCs w:val="24"/>
        </w:rPr>
        <w:t>open to non-welfarist justifications</w:t>
      </w:r>
      <w:r w:rsidR="004457AD" w:rsidRPr="000C7F96">
        <w:rPr>
          <w:rFonts w:ascii="Century Schoolbook" w:hAnsi="Century Schoolbook" w:cs="Times New Roman"/>
          <w:sz w:val="24"/>
          <w:szCs w:val="24"/>
        </w:rPr>
        <w:t xml:space="preserve">. </w:t>
      </w:r>
      <w:r w:rsidR="002D0A96">
        <w:rPr>
          <w:rFonts w:ascii="Century Schoolbook" w:hAnsi="Century Schoolbook" w:cs="Times New Roman"/>
          <w:sz w:val="24"/>
          <w:szCs w:val="24"/>
        </w:rPr>
        <w:t>For one thing, many doubt</w:t>
      </w:r>
      <w:r w:rsidR="00FF5369">
        <w:rPr>
          <w:rFonts w:ascii="Century Schoolbook" w:hAnsi="Century Schoolbook" w:cs="Times New Roman"/>
          <w:sz w:val="24"/>
          <w:szCs w:val="24"/>
        </w:rPr>
        <w:t xml:space="preserve"> </w:t>
      </w:r>
      <w:r w:rsidR="00EE6A64">
        <w:rPr>
          <w:rFonts w:ascii="Century Schoolbook" w:hAnsi="Century Schoolbook" w:cs="Times New Roman"/>
          <w:sz w:val="24"/>
          <w:szCs w:val="24"/>
        </w:rPr>
        <w:t>that</w:t>
      </w:r>
      <w:r w:rsidR="00FF5369">
        <w:rPr>
          <w:rFonts w:ascii="Century Schoolbook" w:hAnsi="Century Schoolbook" w:cs="Times New Roman"/>
          <w:sz w:val="24"/>
          <w:szCs w:val="24"/>
        </w:rPr>
        <w:t xml:space="preserve"> </w:t>
      </w:r>
      <w:r w:rsidR="000C7F96">
        <w:rPr>
          <w:rFonts w:ascii="Century Schoolbook" w:hAnsi="Century Schoolbook" w:cs="Times New Roman"/>
          <w:sz w:val="24"/>
          <w:szCs w:val="24"/>
        </w:rPr>
        <w:t>there exists a meaningful conceptual distinction between intended and merely foreseen harm</w:t>
      </w:r>
      <w:r w:rsidR="00111D46">
        <w:rPr>
          <w:rFonts w:ascii="Century Schoolbook" w:hAnsi="Century Schoolbook" w:cs="Times New Roman"/>
          <w:sz w:val="24"/>
          <w:szCs w:val="24"/>
        </w:rPr>
        <w:t xml:space="preserve"> that </w:t>
      </w:r>
      <w:r w:rsidR="002D0A96">
        <w:rPr>
          <w:rFonts w:ascii="Century Schoolbook" w:hAnsi="Century Schoolbook" w:cs="Times New Roman"/>
          <w:sz w:val="24"/>
          <w:szCs w:val="24"/>
        </w:rPr>
        <w:t>is capable of separating</w:t>
      </w:r>
      <w:r w:rsidR="00111D46">
        <w:rPr>
          <w:rFonts w:ascii="Century Schoolbook" w:hAnsi="Century Schoolbook" w:cs="Times New Roman"/>
          <w:sz w:val="24"/>
          <w:szCs w:val="24"/>
        </w:rPr>
        <w:t xml:space="preserve"> </w:t>
      </w:r>
      <w:r w:rsidR="007E24E2">
        <w:rPr>
          <w:rFonts w:ascii="Century Schoolbook" w:hAnsi="Century Schoolbook" w:cs="Times New Roman"/>
          <w:sz w:val="24"/>
          <w:szCs w:val="24"/>
        </w:rPr>
        <w:t>c</w:t>
      </w:r>
      <w:r w:rsidR="007F3A81">
        <w:rPr>
          <w:rFonts w:ascii="Century Schoolbook" w:hAnsi="Century Schoolbook" w:cs="Times New Roman"/>
          <w:sz w:val="24"/>
          <w:szCs w:val="24"/>
        </w:rPr>
        <w:t>ase</w:t>
      </w:r>
      <w:r w:rsidR="007E24E2">
        <w:rPr>
          <w:rFonts w:ascii="Century Schoolbook" w:hAnsi="Century Schoolbook" w:cs="Times New Roman"/>
          <w:sz w:val="24"/>
          <w:szCs w:val="24"/>
        </w:rPr>
        <w:t>s</w:t>
      </w:r>
      <w:r w:rsidR="002E361C">
        <w:rPr>
          <w:rFonts w:ascii="Century Schoolbook" w:hAnsi="Century Schoolbook" w:cs="Times New Roman"/>
          <w:sz w:val="24"/>
          <w:szCs w:val="24"/>
        </w:rPr>
        <w:t xml:space="preserve"> such as </w:t>
      </w:r>
      <w:r w:rsidR="00516EBD">
        <w:rPr>
          <w:rFonts w:ascii="Century Schoolbook" w:hAnsi="Century Schoolbook" w:cs="Times New Roman"/>
          <w:i/>
          <w:sz w:val="24"/>
          <w:szCs w:val="24"/>
        </w:rPr>
        <w:t>Terror Bombing</w:t>
      </w:r>
      <w:r w:rsidR="00111D46">
        <w:rPr>
          <w:rFonts w:ascii="Century Schoolbook" w:hAnsi="Century Schoolbook" w:cs="Times New Roman"/>
          <w:sz w:val="24"/>
          <w:szCs w:val="24"/>
        </w:rPr>
        <w:t xml:space="preserve"> </w:t>
      </w:r>
      <w:r w:rsidR="00CC3B09">
        <w:rPr>
          <w:rFonts w:ascii="Century Schoolbook" w:hAnsi="Century Schoolbook" w:cs="Times New Roman"/>
          <w:sz w:val="24"/>
          <w:szCs w:val="24"/>
        </w:rPr>
        <w:t>from</w:t>
      </w:r>
      <w:r w:rsidR="00EE6A64">
        <w:rPr>
          <w:rFonts w:ascii="Century Schoolbook" w:hAnsi="Century Schoolbook" w:cs="Times New Roman"/>
          <w:sz w:val="24"/>
          <w:szCs w:val="24"/>
        </w:rPr>
        <w:t xml:space="preserve"> </w:t>
      </w:r>
      <w:r w:rsidR="007F3A81">
        <w:rPr>
          <w:rFonts w:ascii="Century Schoolbook" w:hAnsi="Century Schoolbook" w:cs="Times New Roman"/>
          <w:sz w:val="24"/>
          <w:szCs w:val="24"/>
        </w:rPr>
        <w:t>case</w:t>
      </w:r>
      <w:r w:rsidR="007E24E2">
        <w:rPr>
          <w:rFonts w:ascii="Century Schoolbook" w:hAnsi="Century Schoolbook" w:cs="Times New Roman"/>
          <w:sz w:val="24"/>
          <w:szCs w:val="24"/>
        </w:rPr>
        <w:t>s</w:t>
      </w:r>
      <w:r w:rsidR="00EE6A64">
        <w:rPr>
          <w:rFonts w:ascii="Century Schoolbook" w:hAnsi="Century Schoolbook" w:cs="Times New Roman"/>
          <w:sz w:val="24"/>
          <w:szCs w:val="24"/>
        </w:rPr>
        <w:t xml:space="preserve"> such as</w:t>
      </w:r>
      <w:r w:rsidR="00FF5369">
        <w:rPr>
          <w:rFonts w:ascii="Century Schoolbook" w:hAnsi="Century Schoolbook" w:cs="Times New Roman"/>
          <w:sz w:val="24"/>
          <w:szCs w:val="24"/>
        </w:rPr>
        <w:t xml:space="preserve"> </w:t>
      </w:r>
      <w:r w:rsidR="0049294A">
        <w:rPr>
          <w:rFonts w:ascii="Century Schoolbook" w:hAnsi="Century Schoolbook" w:cs="Times New Roman"/>
          <w:i/>
          <w:sz w:val="24"/>
          <w:szCs w:val="24"/>
        </w:rPr>
        <w:t>Tactical</w:t>
      </w:r>
      <w:r w:rsidR="00516EBD">
        <w:rPr>
          <w:rFonts w:ascii="Century Schoolbook" w:hAnsi="Century Schoolbook" w:cs="Times New Roman"/>
          <w:i/>
          <w:sz w:val="24"/>
          <w:szCs w:val="24"/>
        </w:rPr>
        <w:t xml:space="preserve"> Bombing</w:t>
      </w:r>
      <w:r w:rsidR="00FF5369">
        <w:rPr>
          <w:rFonts w:ascii="Century Schoolbook" w:hAnsi="Century Schoolbook" w:cs="Times New Roman"/>
          <w:sz w:val="24"/>
          <w:szCs w:val="24"/>
        </w:rPr>
        <w:t xml:space="preserve">. </w:t>
      </w:r>
      <w:r w:rsidR="000C7F96">
        <w:rPr>
          <w:rFonts w:ascii="Century Schoolbook" w:hAnsi="Century Schoolbook" w:cs="Times New Roman"/>
          <w:sz w:val="24"/>
          <w:szCs w:val="24"/>
        </w:rPr>
        <w:t xml:space="preserve">As </w:t>
      </w:r>
      <w:r w:rsidR="004457AD" w:rsidRPr="000C7F96">
        <w:rPr>
          <w:rFonts w:ascii="Century Schoolbook" w:hAnsi="Century Schoolbook" w:cs="Times New Roman"/>
          <w:sz w:val="24"/>
          <w:szCs w:val="24"/>
        </w:rPr>
        <w:t>Jonathan Bennett</w:t>
      </w:r>
      <w:r w:rsidR="000C7F96">
        <w:rPr>
          <w:rFonts w:ascii="Century Schoolbook" w:hAnsi="Century Schoolbook" w:cs="Times New Roman"/>
          <w:sz w:val="24"/>
          <w:szCs w:val="24"/>
        </w:rPr>
        <w:t xml:space="preserve"> has argued, most harms that appear intentional</w:t>
      </w:r>
      <w:r w:rsidR="00111D46">
        <w:rPr>
          <w:rFonts w:ascii="Century Schoolbook" w:hAnsi="Century Schoolbook" w:cs="Times New Roman"/>
          <w:sz w:val="24"/>
          <w:szCs w:val="24"/>
        </w:rPr>
        <w:t>ly inflicted</w:t>
      </w:r>
      <w:r w:rsidR="000C7F96">
        <w:rPr>
          <w:rFonts w:ascii="Century Schoolbook" w:hAnsi="Century Schoolbook" w:cs="Times New Roman"/>
          <w:sz w:val="24"/>
          <w:szCs w:val="24"/>
        </w:rPr>
        <w:t xml:space="preserve"> </w:t>
      </w:r>
      <w:r w:rsidR="00111D46">
        <w:rPr>
          <w:rFonts w:ascii="Century Schoolbook" w:hAnsi="Century Schoolbook" w:cs="Times New Roman"/>
          <w:sz w:val="24"/>
          <w:szCs w:val="24"/>
        </w:rPr>
        <w:t xml:space="preserve">because they seem </w:t>
      </w:r>
      <w:r w:rsidR="00EE6A64">
        <w:rPr>
          <w:rFonts w:ascii="Century Schoolbook" w:hAnsi="Century Schoolbook" w:cs="Times New Roman"/>
          <w:sz w:val="24"/>
          <w:szCs w:val="24"/>
        </w:rPr>
        <w:t xml:space="preserve">to be </w:t>
      </w:r>
      <w:r w:rsidR="00111D46" w:rsidRPr="003441DC">
        <w:rPr>
          <w:rFonts w:ascii="Century Schoolbook" w:hAnsi="Century Schoolbook" w:cs="Times New Roman"/>
          <w:i/>
          <w:sz w:val="24"/>
          <w:szCs w:val="24"/>
        </w:rPr>
        <w:t>instrumentally necessary</w:t>
      </w:r>
      <w:r w:rsidR="00111D46">
        <w:rPr>
          <w:rFonts w:ascii="Century Schoolbook" w:hAnsi="Century Schoolbook" w:cs="Times New Roman"/>
          <w:sz w:val="24"/>
          <w:szCs w:val="24"/>
        </w:rPr>
        <w:t xml:space="preserve"> to the achievement of an end turn out to be </w:t>
      </w:r>
      <w:r w:rsidR="007E24E2">
        <w:rPr>
          <w:rFonts w:ascii="Century Schoolbook" w:hAnsi="Century Schoolbook" w:cs="Times New Roman"/>
          <w:sz w:val="24"/>
          <w:szCs w:val="24"/>
        </w:rPr>
        <w:t xml:space="preserve">in principle </w:t>
      </w:r>
      <w:r w:rsidR="00111D46">
        <w:rPr>
          <w:rFonts w:ascii="Century Schoolbook" w:hAnsi="Century Schoolbook" w:cs="Times New Roman"/>
          <w:sz w:val="24"/>
          <w:szCs w:val="24"/>
        </w:rPr>
        <w:t>dispensable on closer inspection.</w:t>
      </w:r>
      <w:r w:rsidR="00111D46">
        <w:rPr>
          <w:rStyle w:val="FootnoteReference"/>
          <w:rFonts w:ascii="Century Schoolbook" w:hAnsi="Century Schoolbook" w:cs="Times New Roman"/>
          <w:sz w:val="24"/>
          <w:szCs w:val="24"/>
        </w:rPr>
        <w:footnoteReference w:id="10"/>
      </w:r>
      <w:r w:rsidR="00111D46">
        <w:rPr>
          <w:rFonts w:ascii="Century Schoolbook" w:hAnsi="Century Schoolbook" w:cs="Times New Roman"/>
          <w:sz w:val="24"/>
          <w:szCs w:val="24"/>
        </w:rPr>
        <w:t xml:space="preserve"> Consider</w:t>
      </w:r>
      <w:r w:rsidR="003B00EC" w:rsidRPr="000C7F96">
        <w:rPr>
          <w:rFonts w:ascii="Century Schoolbook" w:hAnsi="Century Schoolbook" w:cs="Times New Roman"/>
          <w:sz w:val="24"/>
          <w:szCs w:val="24"/>
        </w:rPr>
        <w:t xml:space="preserve"> </w:t>
      </w:r>
      <w:r w:rsidR="00516EBD" w:rsidRPr="00EE6A64">
        <w:rPr>
          <w:rFonts w:ascii="Century Schoolbook" w:hAnsi="Century Schoolbook" w:cs="Times New Roman"/>
          <w:iCs/>
          <w:sz w:val="24"/>
          <w:szCs w:val="24"/>
        </w:rPr>
        <w:t>the situation of the terror bomber</w:t>
      </w:r>
      <w:r w:rsidR="00111D46">
        <w:rPr>
          <w:rFonts w:ascii="Century Schoolbook" w:hAnsi="Century Schoolbook" w:cs="Times New Roman"/>
          <w:iCs/>
          <w:sz w:val="24"/>
          <w:szCs w:val="24"/>
        </w:rPr>
        <w:t>.</w:t>
      </w:r>
      <w:r w:rsidR="00516EBD">
        <w:rPr>
          <w:rFonts w:ascii="Century Schoolbook" w:hAnsi="Century Schoolbook" w:cs="Times New Roman"/>
          <w:iCs/>
          <w:sz w:val="24"/>
          <w:szCs w:val="24"/>
        </w:rPr>
        <w:t xml:space="preserve"> To </w:t>
      </w:r>
      <w:r w:rsidR="00E03A50">
        <w:rPr>
          <w:rFonts w:ascii="Century Schoolbook" w:hAnsi="Century Schoolbook" w:cs="Times New Roman"/>
          <w:iCs/>
          <w:sz w:val="24"/>
          <w:szCs w:val="24"/>
        </w:rPr>
        <w:t>achieve her aim of demoralising</w:t>
      </w:r>
      <w:r w:rsidR="00516EBD">
        <w:rPr>
          <w:rFonts w:ascii="Century Schoolbook" w:hAnsi="Century Schoolbook" w:cs="Times New Roman"/>
          <w:iCs/>
          <w:sz w:val="24"/>
          <w:szCs w:val="24"/>
        </w:rPr>
        <w:t xml:space="preserve"> the enemy, </w:t>
      </w:r>
      <w:r w:rsidR="007E24E2">
        <w:rPr>
          <w:rFonts w:ascii="Century Schoolbook" w:hAnsi="Century Schoolbook" w:cs="Times New Roman"/>
          <w:iCs/>
          <w:sz w:val="24"/>
          <w:szCs w:val="24"/>
        </w:rPr>
        <w:t xml:space="preserve">it suffices that </w:t>
      </w:r>
      <w:r w:rsidR="00A7072E">
        <w:rPr>
          <w:rFonts w:ascii="Century Schoolbook" w:hAnsi="Century Schoolbook" w:cs="Times New Roman"/>
          <w:iCs/>
          <w:sz w:val="24"/>
          <w:szCs w:val="24"/>
        </w:rPr>
        <w:t>she</w:t>
      </w:r>
      <w:r w:rsidR="007E24E2">
        <w:rPr>
          <w:rFonts w:ascii="Century Schoolbook" w:hAnsi="Century Schoolbook" w:cs="Times New Roman"/>
          <w:iCs/>
          <w:sz w:val="24"/>
          <w:szCs w:val="24"/>
        </w:rPr>
        <w:t xml:space="preserve"> brings about a </w:t>
      </w:r>
      <w:r w:rsidR="00A7072E">
        <w:rPr>
          <w:rFonts w:ascii="Century Schoolbook" w:hAnsi="Century Schoolbook" w:cs="Times New Roman"/>
          <w:iCs/>
          <w:sz w:val="24"/>
          <w:szCs w:val="24"/>
        </w:rPr>
        <w:t>situation</w:t>
      </w:r>
      <w:r w:rsidR="007E24E2">
        <w:rPr>
          <w:rFonts w:ascii="Century Schoolbook" w:hAnsi="Century Schoolbook" w:cs="Times New Roman"/>
          <w:iCs/>
          <w:sz w:val="24"/>
          <w:szCs w:val="24"/>
        </w:rPr>
        <w:t xml:space="preserve"> where </w:t>
      </w:r>
      <w:r w:rsidR="00C756B6">
        <w:rPr>
          <w:rFonts w:ascii="Century Schoolbook" w:hAnsi="Century Schoolbook" w:cs="Times New Roman"/>
          <w:iCs/>
          <w:sz w:val="24"/>
          <w:szCs w:val="24"/>
        </w:rPr>
        <w:t xml:space="preserve">the </w:t>
      </w:r>
      <w:r w:rsidR="00531A9E">
        <w:rPr>
          <w:rFonts w:ascii="Century Schoolbook" w:hAnsi="Century Schoolbook" w:cs="Times New Roman"/>
          <w:iCs/>
          <w:sz w:val="24"/>
          <w:szCs w:val="24"/>
        </w:rPr>
        <w:t>village elder and his family</w:t>
      </w:r>
      <w:r w:rsidR="00C756B6">
        <w:rPr>
          <w:rFonts w:ascii="Century Schoolbook" w:hAnsi="Century Schoolbook" w:cs="Times New Roman"/>
          <w:iCs/>
          <w:sz w:val="24"/>
          <w:szCs w:val="24"/>
        </w:rPr>
        <w:t xml:space="preserve"> </w:t>
      </w:r>
      <w:r w:rsidR="00C756B6" w:rsidRPr="00270EE6">
        <w:rPr>
          <w:rFonts w:ascii="Century Schoolbook" w:hAnsi="Century Schoolbook" w:cs="Times New Roman"/>
          <w:i/>
          <w:iCs/>
          <w:sz w:val="24"/>
          <w:szCs w:val="24"/>
        </w:rPr>
        <w:t>appear dead</w:t>
      </w:r>
      <w:r w:rsidR="00C756B6">
        <w:rPr>
          <w:rFonts w:ascii="Century Schoolbook" w:hAnsi="Century Schoolbook" w:cs="Times New Roman"/>
          <w:iCs/>
          <w:sz w:val="24"/>
          <w:szCs w:val="24"/>
        </w:rPr>
        <w:t xml:space="preserve"> until the end of the war.</w:t>
      </w:r>
      <w:r w:rsidR="00CB728B" w:rsidRPr="007F3A81">
        <w:rPr>
          <w:rStyle w:val="FootnoteReference"/>
          <w:rFonts w:ascii="Century Schoolbook" w:hAnsi="Century Schoolbook" w:cs="Times New Roman"/>
          <w:iCs/>
          <w:sz w:val="24"/>
          <w:szCs w:val="24"/>
          <w:lang w:val="en-US"/>
        </w:rPr>
        <w:footnoteReference w:id="11"/>
      </w:r>
      <w:r w:rsidR="00A97F4F" w:rsidRPr="007F3A81">
        <w:rPr>
          <w:rFonts w:ascii="Century Schoolbook" w:hAnsi="Century Schoolbook" w:cs="Times New Roman"/>
          <w:iCs/>
          <w:sz w:val="24"/>
          <w:szCs w:val="24"/>
        </w:rPr>
        <w:t xml:space="preserve"> </w:t>
      </w:r>
      <w:r w:rsidR="00270EE6">
        <w:rPr>
          <w:rFonts w:ascii="Century Schoolbook" w:hAnsi="Century Schoolbook" w:cs="Times New Roman"/>
          <w:iCs/>
          <w:sz w:val="24"/>
          <w:szCs w:val="24"/>
        </w:rPr>
        <w:t xml:space="preserve">A well-intentioned terror bomber might thus </w:t>
      </w:r>
      <w:r w:rsidR="00E76BA8">
        <w:rPr>
          <w:rFonts w:ascii="Century Schoolbook" w:hAnsi="Century Schoolbook" w:cs="Times New Roman"/>
          <w:iCs/>
          <w:sz w:val="24"/>
          <w:szCs w:val="24"/>
        </w:rPr>
        <w:t>narrowly</w:t>
      </w:r>
      <w:r w:rsidR="00270EE6">
        <w:rPr>
          <w:rFonts w:ascii="Century Schoolbook" w:hAnsi="Century Schoolbook" w:cs="Times New Roman"/>
          <w:iCs/>
          <w:sz w:val="24"/>
          <w:szCs w:val="24"/>
        </w:rPr>
        <w:t xml:space="preserve"> </w:t>
      </w:r>
      <w:r w:rsidR="00E76BA8">
        <w:rPr>
          <w:rFonts w:ascii="Century Schoolbook" w:hAnsi="Century Schoolbook" w:cs="Times New Roman"/>
          <w:iCs/>
          <w:sz w:val="24"/>
          <w:szCs w:val="24"/>
        </w:rPr>
        <w:t>intend only to make</w:t>
      </w:r>
      <w:r w:rsidR="00270EE6">
        <w:rPr>
          <w:rFonts w:ascii="Century Schoolbook" w:hAnsi="Century Schoolbook" w:cs="Times New Roman"/>
          <w:iCs/>
          <w:sz w:val="24"/>
          <w:szCs w:val="24"/>
        </w:rPr>
        <w:t xml:space="preserve"> </w:t>
      </w:r>
      <w:r w:rsidR="00E76BA8">
        <w:rPr>
          <w:rFonts w:ascii="Century Schoolbook" w:hAnsi="Century Schoolbook" w:cs="Times New Roman"/>
          <w:iCs/>
          <w:sz w:val="24"/>
          <w:szCs w:val="24"/>
        </w:rPr>
        <w:t>her victims</w:t>
      </w:r>
      <w:r w:rsidR="00270EE6">
        <w:rPr>
          <w:rFonts w:ascii="Century Schoolbook" w:hAnsi="Century Schoolbook" w:cs="Times New Roman"/>
          <w:iCs/>
          <w:sz w:val="24"/>
          <w:szCs w:val="24"/>
        </w:rPr>
        <w:t xml:space="preserve"> appear dead, while foreseeing that</w:t>
      </w:r>
      <w:r w:rsidR="00BB79F5">
        <w:rPr>
          <w:rFonts w:ascii="Century Schoolbook" w:hAnsi="Century Schoolbook" w:cs="Times New Roman"/>
          <w:iCs/>
          <w:sz w:val="24"/>
          <w:szCs w:val="24"/>
        </w:rPr>
        <w:t>,</w:t>
      </w:r>
      <w:r w:rsidR="00270EE6">
        <w:rPr>
          <w:rFonts w:ascii="Century Schoolbook" w:hAnsi="Century Schoolbook" w:cs="Times New Roman"/>
          <w:iCs/>
          <w:sz w:val="24"/>
          <w:szCs w:val="24"/>
        </w:rPr>
        <w:t xml:space="preserve"> under the circumstances, making </w:t>
      </w:r>
      <w:r w:rsidR="000B50F7">
        <w:rPr>
          <w:rFonts w:ascii="Century Schoolbook" w:hAnsi="Century Schoolbook" w:cs="Times New Roman"/>
          <w:iCs/>
          <w:sz w:val="24"/>
          <w:szCs w:val="24"/>
        </w:rPr>
        <w:t>them</w:t>
      </w:r>
      <w:r w:rsidR="00270EE6">
        <w:rPr>
          <w:rFonts w:ascii="Century Schoolbook" w:hAnsi="Century Schoolbook" w:cs="Times New Roman"/>
          <w:iCs/>
          <w:sz w:val="24"/>
          <w:szCs w:val="24"/>
        </w:rPr>
        <w:t xml:space="preserve"> appear dead will </w:t>
      </w:r>
      <w:r w:rsidR="00515858">
        <w:rPr>
          <w:rFonts w:ascii="Century Schoolbook" w:hAnsi="Century Schoolbook" w:cs="Times New Roman"/>
          <w:iCs/>
          <w:sz w:val="24"/>
          <w:szCs w:val="24"/>
        </w:rPr>
        <w:t>also have the effect of killing</w:t>
      </w:r>
      <w:r w:rsidR="00270EE6">
        <w:rPr>
          <w:rFonts w:ascii="Century Schoolbook" w:hAnsi="Century Schoolbook" w:cs="Times New Roman"/>
          <w:iCs/>
          <w:sz w:val="24"/>
          <w:szCs w:val="24"/>
        </w:rPr>
        <w:t xml:space="preserve"> them. </w:t>
      </w:r>
      <w:r w:rsidR="007F3A81">
        <w:rPr>
          <w:rFonts w:ascii="Century Schoolbook" w:hAnsi="Century Schoolbook" w:cs="Times New Roman"/>
          <w:iCs/>
          <w:sz w:val="24"/>
          <w:szCs w:val="24"/>
        </w:rPr>
        <w:t xml:space="preserve">Once we </w:t>
      </w:r>
      <w:r w:rsidR="00270EE6">
        <w:rPr>
          <w:rFonts w:ascii="Century Schoolbook" w:hAnsi="Century Schoolbook" w:cs="Times New Roman"/>
          <w:iCs/>
          <w:sz w:val="24"/>
          <w:szCs w:val="24"/>
        </w:rPr>
        <w:t xml:space="preserve">describe a well-intentioned terror bomber in this manner, </w:t>
      </w:r>
      <w:r w:rsidR="00E76BA8">
        <w:rPr>
          <w:rFonts w:ascii="Century Schoolbook" w:hAnsi="Century Schoolbook" w:cs="Times New Roman"/>
          <w:iCs/>
          <w:sz w:val="24"/>
          <w:szCs w:val="24"/>
        </w:rPr>
        <w:t xml:space="preserve">it seems that </w:t>
      </w:r>
      <w:r w:rsidR="00270EE6">
        <w:rPr>
          <w:rFonts w:ascii="Century Schoolbook" w:hAnsi="Century Schoolbook" w:cs="Times New Roman"/>
          <w:iCs/>
          <w:sz w:val="24"/>
          <w:szCs w:val="24"/>
        </w:rPr>
        <w:t xml:space="preserve">her attitude towards her victims </w:t>
      </w:r>
      <w:r w:rsidR="00620B32">
        <w:rPr>
          <w:rFonts w:ascii="Century Schoolbook" w:hAnsi="Century Schoolbook" w:cs="Times New Roman"/>
          <w:iCs/>
          <w:sz w:val="24"/>
          <w:szCs w:val="24"/>
        </w:rPr>
        <w:t>becomes</w:t>
      </w:r>
      <w:r w:rsidR="00270EE6">
        <w:rPr>
          <w:rFonts w:ascii="Century Schoolbook" w:hAnsi="Century Schoolbook" w:cs="Times New Roman"/>
          <w:iCs/>
          <w:sz w:val="24"/>
          <w:szCs w:val="24"/>
        </w:rPr>
        <w:t xml:space="preserve"> indistinguishable from the attitude of a well-intentioned </w:t>
      </w:r>
      <w:r w:rsidR="0049294A">
        <w:rPr>
          <w:rFonts w:ascii="Century Schoolbook" w:hAnsi="Century Schoolbook" w:cs="Times New Roman"/>
          <w:iCs/>
          <w:sz w:val="24"/>
          <w:szCs w:val="24"/>
        </w:rPr>
        <w:t>tactical</w:t>
      </w:r>
      <w:r w:rsidR="00270EE6">
        <w:rPr>
          <w:rFonts w:ascii="Century Schoolbook" w:hAnsi="Century Schoolbook" w:cs="Times New Roman"/>
          <w:iCs/>
          <w:sz w:val="24"/>
          <w:szCs w:val="24"/>
        </w:rPr>
        <w:t xml:space="preserve"> bomber</w:t>
      </w:r>
      <w:r w:rsidR="00620B32">
        <w:rPr>
          <w:rFonts w:ascii="Century Schoolbook" w:hAnsi="Century Schoolbook" w:cs="Times New Roman"/>
          <w:iCs/>
          <w:sz w:val="24"/>
          <w:szCs w:val="24"/>
        </w:rPr>
        <w:t>.</w:t>
      </w:r>
      <w:r w:rsidR="00165F88" w:rsidRPr="00BD4024">
        <w:rPr>
          <w:rStyle w:val="FootnoteReference"/>
          <w:rFonts w:ascii="Century Schoolbook" w:hAnsi="Century Schoolbook" w:cs="Times New Roman"/>
          <w:bCs/>
          <w:sz w:val="24"/>
          <w:szCs w:val="24"/>
        </w:rPr>
        <w:footnoteReference w:id="12"/>
      </w:r>
    </w:p>
    <w:p w14:paraId="652E825C" w14:textId="267F04CD" w:rsidR="00E95B0A" w:rsidRPr="00BD4024" w:rsidRDefault="00935CF5">
      <w:pPr>
        <w:spacing w:after="100" w:line="480" w:lineRule="auto"/>
        <w:ind w:firstLine="720"/>
        <w:jc w:val="both"/>
        <w:rPr>
          <w:rFonts w:ascii="Century Schoolbook" w:hAnsi="Century Schoolbook" w:cs="Times New Roman"/>
          <w:bCs/>
          <w:sz w:val="24"/>
          <w:szCs w:val="24"/>
        </w:rPr>
      </w:pPr>
      <w:r>
        <w:rPr>
          <w:rFonts w:ascii="Century Schoolbook" w:hAnsi="Century Schoolbook" w:cs="Times New Roman"/>
          <w:bCs/>
          <w:sz w:val="24"/>
          <w:szCs w:val="24"/>
        </w:rPr>
        <w:lastRenderedPageBreak/>
        <w:t>S</w:t>
      </w:r>
      <w:r w:rsidR="009E3D15" w:rsidRPr="00BD4024">
        <w:rPr>
          <w:rFonts w:ascii="Century Schoolbook" w:hAnsi="Century Schoolbook" w:cs="Times New Roman"/>
          <w:bCs/>
          <w:sz w:val="24"/>
          <w:szCs w:val="24"/>
        </w:rPr>
        <w:t xml:space="preserve">ome philosophers have argued </w:t>
      </w:r>
      <w:r w:rsidR="0078728F" w:rsidRPr="00BD4024">
        <w:rPr>
          <w:rFonts w:ascii="Century Schoolbook" w:hAnsi="Century Schoolbook" w:cs="Times New Roman"/>
          <w:bCs/>
          <w:sz w:val="24"/>
          <w:szCs w:val="24"/>
        </w:rPr>
        <w:t>that</w:t>
      </w:r>
      <w:r w:rsidR="009E3D15" w:rsidRPr="00BD4024">
        <w:rPr>
          <w:rFonts w:ascii="Century Schoolbook" w:hAnsi="Century Schoolbook" w:cs="Times New Roman"/>
          <w:bCs/>
          <w:sz w:val="24"/>
          <w:szCs w:val="24"/>
        </w:rPr>
        <w:t xml:space="preserve"> the </w:t>
      </w:r>
      <w:r w:rsidR="0078728F" w:rsidRPr="00BD4024">
        <w:rPr>
          <w:rFonts w:ascii="Century Schoolbook" w:hAnsi="Century Schoolbook" w:cs="Times New Roman"/>
          <w:bCs/>
          <w:sz w:val="24"/>
          <w:szCs w:val="24"/>
        </w:rPr>
        <w:t xml:space="preserve">traditional </w:t>
      </w:r>
      <w:r w:rsidR="009E3D15" w:rsidRPr="00BD4024">
        <w:rPr>
          <w:rFonts w:ascii="Century Schoolbook" w:hAnsi="Century Schoolbook" w:cs="Times New Roman"/>
          <w:bCs/>
          <w:sz w:val="24"/>
          <w:szCs w:val="24"/>
        </w:rPr>
        <w:t>DDE</w:t>
      </w:r>
      <w:r w:rsidR="0078728F" w:rsidRPr="00BD4024">
        <w:rPr>
          <w:rFonts w:ascii="Century Schoolbook" w:hAnsi="Century Schoolbook" w:cs="Times New Roman"/>
          <w:bCs/>
          <w:sz w:val="24"/>
          <w:szCs w:val="24"/>
        </w:rPr>
        <w:t xml:space="preserve"> should be replaced with a </w:t>
      </w:r>
      <w:r w:rsidR="000B50F7">
        <w:rPr>
          <w:rFonts w:ascii="Century Schoolbook" w:hAnsi="Century Schoolbook" w:cs="Times New Roman"/>
          <w:bCs/>
          <w:sz w:val="24"/>
          <w:szCs w:val="24"/>
        </w:rPr>
        <w:t>modified</w:t>
      </w:r>
      <w:r w:rsidR="0078728F" w:rsidRPr="00BD4024">
        <w:rPr>
          <w:rFonts w:ascii="Century Schoolbook" w:hAnsi="Century Schoolbook" w:cs="Times New Roman"/>
          <w:bCs/>
          <w:sz w:val="24"/>
          <w:szCs w:val="24"/>
        </w:rPr>
        <w:t xml:space="preserve"> principle. </w:t>
      </w:r>
      <w:r w:rsidR="00B53C5F" w:rsidRPr="00BD4024">
        <w:rPr>
          <w:rFonts w:ascii="Century Schoolbook" w:hAnsi="Century Schoolbook" w:cs="Times New Roman"/>
          <w:bCs/>
          <w:sz w:val="24"/>
          <w:szCs w:val="24"/>
        </w:rPr>
        <w:t>Their basic suggestion is that</w:t>
      </w:r>
      <w:r w:rsidR="0078728F" w:rsidRPr="00BD4024">
        <w:rPr>
          <w:rFonts w:ascii="Century Schoolbook" w:hAnsi="Century Schoolbook" w:cs="Times New Roman"/>
          <w:bCs/>
          <w:sz w:val="24"/>
          <w:szCs w:val="24"/>
        </w:rPr>
        <w:t xml:space="preserve"> if an action will foreseeably cause harm to an innocent person, then this action is especially hard to justify if the agent involves </w:t>
      </w:r>
      <w:r w:rsidR="00B53C5F" w:rsidRPr="00BD4024">
        <w:rPr>
          <w:rFonts w:ascii="Century Schoolbook" w:hAnsi="Century Schoolbook" w:cs="Times New Roman"/>
          <w:bCs/>
          <w:sz w:val="24"/>
          <w:szCs w:val="24"/>
        </w:rPr>
        <w:t>her</w:t>
      </w:r>
      <w:r w:rsidR="0078728F" w:rsidRPr="00BD4024">
        <w:rPr>
          <w:rFonts w:ascii="Century Schoolbook" w:hAnsi="Century Schoolbook" w:cs="Times New Roman"/>
          <w:bCs/>
          <w:sz w:val="24"/>
          <w:szCs w:val="24"/>
        </w:rPr>
        <w:t xml:space="preserve"> victims</w:t>
      </w:r>
      <w:r w:rsidR="00055851" w:rsidRPr="00BD4024">
        <w:rPr>
          <w:rFonts w:ascii="Century Schoolbook" w:hAnsi="Century Schoolbook" w:cs="Times New Roman"/>
          <w:bCs/>
          <w:sz w:val="24"/>
          <w:szCs w:val="24"/>
        </w:rPr>
        <w:t xml:space="preserve"> in</w:t>
      </w:r>
      <w:r w:rsidR="0078728F" w:rsidRPr="00BD4024">
        <w:rPr>
          <w:rFonts w:ascii="Century Schoolbook" w:hAnsi="Century Schoolbook" w:cs="Times New Roman"/>
          <w:bCs/>
          <w:sz w:val="24"/>
          <w:szCs w:val="24"/>
        </w:rPr>
        <w:t xml:space="preserve"> the p</w:t>
      </w:r>
      <w:r w:rsidR="00B53C5F" w:rsidRPr="00BD4024">
        <w:rPr>
          <w:rFonts w:ascii="Century Schoolbook" w:hAnsi="Century Schoolbook" w:cs="Times New Roman"/>
          <w:bCs/>
          <w:sz w:val="24"/>
          <w:szCs w:val="24"/>
        </w:rPr>
        <w:t xml:space="preserve">ursuit of aims that the victim </w:t>
      </w:r>
      <w:r w:rsidR="00055851" w:rsidRPr="00BD4024">
        <w:rPr>
          <w:rFonts w:ascii="Century Schoolbook" w:hAnsi="Century Schoolbook" w:cs="Times New Roman"/>
          <w:bCs/>
          <w:sz w:val="24"/>
          <w:szCs w:val="24"/>
        </w:rPr>
        <w:t xml:space="preserve">neither </w:t>
      </w:r>
      <w:r w:rsidR="00B53C5F" w:rsidRPr="00BD4024">
        <w:rPr>
          <w:rFonts w:ascii="Century Schoolbook" w:hAnsi="Century Schoolbook" w:cs="Times New Roman"/>
          <w:bCs/>
          <w:sz w:val="24"/>
          <w:szCs w:val="24"/>
        </w:rPr>
        <w:t xml:space="preserve">shares, nor is </w:t>
      </w:r>
      <w:r w:rsidR="00055851" w:rsidRPr="00BD4024">
        <w:rPr>
          <w:rFonts w:ascii="Century Schoolbook" w:hAnsi="Century Schoolbook" w:cs="Times New Roman"/>
          <w:bCs/>
          <w:sz w:val="24"/>
          <w:szCs w:val="24"/>
        </w:rPr>
        <w:t>morally obliged to share.</w:t>
      </w:r>
      <w:r w:rsidR="00055851" w:rsidRPr="00BD4024">
        <w:rPr>
          <w:rStyle w:val="FootnoteReference"/>
          <w:rFonts w:ascii="Century Schoolbook" w:hAnsi="Century Schoolbook" w:cs="Times New Roman"/>
          <w:bCs/>
          <w:sz w:val="24"/>
          <w:szCs w:val="24"/>
        </w:rPr>
        <w:footnoteReference w:id="13"/>
      </w:r>
      <w:r w:rsidR="00B53C5F" w:rsidRPr="00BD4024">
        <w:rPr>
          <w:rFonts w:ascii="Century Schoolbook" w:hAnsi="Century Schoolbook" w:cs="Times New Roman"/>
          <w:bCs/>
          <w:sz w:val="24"/>
          <w:szCs w:val="24"/>
        </w:rPr>
        <w:t xml:space="preserve"> </w:t>
      </w:r>
      <w:r w:rsidR="00365732">
        <w:rPr>
          <w:rFonts w:ascii="Century Schoolbook" w:hAnsi="Century Schoolbook" w:cs="Times New Roman"/>
          <w:bCs/>
          <w:sz w:val="24"/>
          <w:szCs w:val="24"/>
        </w:rPr>
        <w:t xml:space="preserve">In particular, according to the </w:t>
      </w:r>
      <w:r w:rsidR="00365732" w:rsidRPr="000C7F96">
        <w:rPr>
          <w:rFonts w:ascii="Century Schoolbook" w:hAnsi="Century Schoolbook" w:cs="Times New Roman"/>
          <w:i/>
          <w:sz w:val="24"/>
          <w:szCs w:val="24"/>
        </w:rPr>
        <w:t>Means Principle</w:t>
      </w:r>
      <w:r w:rsidR="00D46FF1">
        <w:rPr>
          <w:rFonts w:ascii="Century Schoolbook" w:hAnsi="Century Schoolbook" w:cs="Times New Roman"/>
          <w:i/>
          <w:sz w:val="24"/>
          <w:szCs w:val="24"/>
        </w:rPr>
        <w:t xml:space="preserve">, </w:t>
      </w:r>
      <w:r w:rsidR="00365732" w:rsidRPr="000C7F96">
        <w:rPr>
          <w:rFonts w:ascii="Century Schoolbook" w:hAnsi="Century Schoolbook" w:cs="Times New Roman"/>
          <w:sz w:val="24"/>
          <w:szCs w:val="24"/>
        </w:rPr>
        <w:t xml:space="preserve">it is especially morally problematic to harmfully use an innocent person as a means to the promotion of one’s ends. </w:t>
      </w:r>
      <w:r w:rsidR="00B53C5F" w:rsidRPr="00BD4024">
        <w:rPr>
          <w:rFonts w:ascii="Century Schoolbook" w:hAnsi="Century Schoolbook" w:cs="Times New Roman"/>
          <w:bCs/>
          <w:sz w:val="24"/>
          <w:szCs w:val="24"/>
        </w:rPr>
        <w:t xml:space="preserve">Suggestions along these lines avoid the closeness problem, but they have been criticised </w:t>
      </w:r>
      <w:r w:rsidR="00A815F4" w:rsidRPr="00BD4024">
        <w:rPr>
          <w:rFonts w:ascii="Century Schoolbook" w:hAnsi="Century Schoolbook" w:cs="Times New Roman"/>
          <w:bCs/>
          <w:sz w:val="24"/>
          <w:szCs w:val="24"/>
        </w:rPr>
        <w:t>for having counterintuitive implications</w:t>
      </w:r>
      <w:r w:rsidR="00B53C5F" w:rsidRPr="00BD4024">
        <w:rPr>
          <w:rFonts w:ascii="Century Schoolbook" w:hAnsi="Century Schoolbook" w:cs="Times New Roman"/>
          <w:bCs/>
          <w:sz w:val="24"/>
          <w:szCs w:val="24"/>
        </w:rPr>
        <w:t>.</w:t>
      </w:r>
      <w:r w:rsidR="00B53C5F" w:rsidRPr="00BD4024">
        <w:rPr>
          <w:rStyle w:val="FootnoteReference"/>
          <w:rFonts w:ascii="Century Schoolbook" w:hAnsi="Century Schoolbook" w:cs="Times New Roman"/>
          <w:bCs/>
          <w:sz w:val="24"/>
          <w:szCs w:val="24"/>
        </w:rPr>
        <w:footnoteReference w:id="14"/>
      </w:r>
      <w:r w:rsidR="00B53C5F" w:rsidRPr="00BD4024">
        <w:rPr>
          <w:rFonts w:ascii="Century Schoolbook" w:hAnsi="Century Schoolbook" w:cs="Times New Roman"/>
          <w:bCs/>
          <w:sz w:val="24"/>
          <w:szCs w:val="24"/>
        </w:rPr>
        <w:t xml:space="preserve"> </w:t>
      </w:r>
    </w:p>
    <w:p w14:paraId="0AD144DB" w14:textId="321D6FFE" w:rsidR="00E95B0A" w:rsidRDefault="00424DA6" w:rsidP="002350EC">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lastRenderedPageBreak/>
        <w:t>We believe that</w:t>
      </w:r>
      <w:r w:rsidR="00993D57">
        <w:rPr>
          <w:rFonts w:ascii="Century Schoolbook" w:hAnsi="Century Schoolbook" w:cs="Times New Roman"/>
          <w:sz w:val="24"/>
          <w:szCs w:val="24"/>
        </w:rPr>
        <w:t xml:space="preserve"> </w:t>
      </w:r>
      <w:r>
        <w:rPr>
          <w:rFonts w:ascii="Century Schoolbook" w:hAnsi="Century Schoolbook" w:cs="Times New Roman"/>
          <w:sz w:val="24"/>
          <w:szCs w:val="24"/>
        </w:rPr>
        <w:t>a</w:t>
      </w:r>
      <w:r w:rsidR="00271421">
        <w:rPr>
          <w:rFonts w:ascii="Century Schoolbook" w:hAnsi="Century Schoolbook" w:cs="Times New Roman"/>
          <w:sz w:val="24"/>
          <w:szCs w:val="24"/>
        </w:rPr>
        <w:t xml:space="preserve">s long as Immunity rests on shaky non-welfarist grounds, </w:t>
      </w:r>
      <w:r>
        <w:rPr>
          <w:rFonts w:ascii="Century Schoolbook" w:hAnsi="Century Schoolbook" w:cs="Times New Roman"/>
          <w:sz w:val="24"/>
          <w:szCs w:val="24"/>
        </w:rPr>
        <w:t>it is worthwhile to</w:t>
      </w:r>
      <w:r w:rsidR="00271421">
        <w:rPr>
          <w:rFonts w:ascii="Century Schoolbook" w:hAnsi="Century Schoolbook" w:cs="Times New Roman"/>
          <w:sz w:val="24"/>
          <w:szCs w:val="24"/>
        </w:rPr>
        <w:t xml:space="preserve"> put </w:t>
      </w:r>
      <w:r>
        <w:rPr>
          <w:rFonts w:ascii="Century Schoolbook" w:hAnsi="Century Schoolbook" w:cs="Times New Roman"/>
          <w:sz w:val="24"/>
          <w:szCs w:val="24"/>
        </w:rPr>
        <w:t xml:space="preserve">it </w:t>
      </w:r>
      <w:r w:rsidR="00271421">
        <w:rPr>
          <w:rFonts w:ascii="Century Schoolbook" w:hAnsi="Century Schoolbook" w:cs="Times New Roman"/>
          <w:sz w:val="24"/>
          <w:szCs w:val="24"/>
        </w:rPr>
        <w:t xml:space="preserve">on a more secure footing </w:t>
      </w:r>
      <w:r>
        <w:rPr>
          <w:rFonts w:ascii="Century Schoolbook" w:hAnsi="Century Schoolbook" w:cs="Times New Roman"/>
          <w:sz w:val="24"/>
          <w:szCs w:val="24"/>
        </w:rPr>
        <w:t xml:space="preserve">by showing how welfarist considerations </w:t>
      </w:r>
      <w:r w:rsidR="00CC3B09">
        <w:rPr>
          <w:rFonts w:ascii="Century Schoolbook" w:hAnsi="Century Schoolbook" w:cs="Times New Roman"/>
          <w:sz w:val="24"/>
          <w:szCs w:val="24"/>
        </w:rPr>
        <w:t xml:space="preserve">are able to </w:t>
      </w:r>
      <w:r>
        <w:rPr>
          <w:rFonts w:ascii="Century Schoolbook" w:hAnsi="Century Schoolbook" w:cs="Times New Roman"/>
          <w:sz w:val="24"/>
          <w:szCs w:val="24"/>
        </w:rPr>
        <w:t>support it</w:t>
      </w:r>
      <w:r w:rsidR="00E02C69">
        <w:rPr>
          <w:rFonts w:ascii="Century Schoolbook" w:hAnsi="Century Schoolbook" w:cs="Times New Roman"/>
          <w:sz w:val="24"/>
          <w:szCs w:val="24"/>
        </w:rPr>
        <w:t xml:space="preserve">. </w:t>
      </w:r>
      <w:r w:rsidR="002350EC">
        <w:rPr>
          <w:rFonts w:ascii="Century Schoolbook" w:hAnsi="Century Schoolbook" w:cs="Times New Roman"/>
          <w:sz w:val="24"/>
          <w:szCs w:val="24"/>
        </w:rPr>
        <w:t>Further</w:t>
      </w:r>
      <w:r w:rsidR="00E95B0A">
        <w:rPr>
          <w:rFonts w:ascii="Century Schoolbook" w:hAnsi="Century Schoolbook" w:cs="Times New Roman"/>
          <w:sz w:val="24"/>
          <w:szCs w:val="24"/>
        </w:rPr>
        <w:t>, welfarist considerations</w:t>
      </w:r>
      <w:r w:rsidR="00AA6AC0">
        <w:rPr>
          <w:rFonts w:ascii="Century Schoolbook" w:hAnsi="Century Schoolbook" w:cs="Times New Roman"/>
          <w:sz w:val="24"/>
          <w:szCs w:val="24"/>
        </w:rPr>
        <w:t xml:space="preserve"> are of interest not only to “</w:t>
      </w:r>
      <w:r w:rsidR="00633433" w:rsidRPr="00633433">
        <w:rPr>
          <w:rFonts w:ascii="Century Schoolbook" w:hAnsi="Century Schoolbook" w:cs="Times New Roman"/>
          <w:sz w:val="24"/>
          <w:szCs w:val="24"/>
        </w:rPr>
        <w:t>pure welfarists</w:t>
      </w:r>
      <w:r w:rsidR="00AA6AC0">
        <w:rPr>
          <w:rFonts w:ascii="Century Schoolbook" w:hAnsi="Century Schoolbook" w:cs="Times New Roman"/>
          <w:sz w:val="24"/>
          <w:szCs w:val="24"/>
        </w:rPr>
        <w:t>”</w:t>
      </w:r>
      <w:r w:rsidR="00633433" w:rsidRPr="00633433">
        <w:rPr>
          <w:rFonts w:ascii="Century Schoolbook" w:hAnsi="Century Schoolbook" w:cs="Times New Roman"/>
          <w:sz w:val="24"/>
          <w:szCs w:val="24"/>
        </w:rPr>
        <w:t xml:space="preserve"> who endors</w:t>
      </w:r>
      <w:r w:rsidR="007B0DC8">
        <w:rPr>
          <w:rFonts w:ascii="Century Schoolbook" w:hAnsi="Century Schoolbook" w:cs="Times New Roman"/>
          <w:sz w:val="24"/>
          <w:szCs w:val="24"/>
        </w:rPr>
        <w:t>e some welfarist moral theory</w:t>
      </w:r>
      <w:r w:rsidR="00633433" w:rsidRPr="00633433">
        <w:rPr>
          <w:rFonts w:ascii="Century Schoolbook" w:hAnsi="Century Schoolbook" w:cs="Times New Roman"/>
          <w:sz w:val="24"/>
          <w:szCs w:val="24"/>
        </w:rPr>
        <w:t>. Instead</w:t>
      </w:r>
      <w:r w:rsidR="00AA6AC0">
        <w:rPr>
          <w:rFonts w:ascii="Century Schoolbook" w:hAnsi="Century Schoolbook" w:cs="Times New Roman"/>
          <w:sz w:val="24"/>
          <w:szCs w:val="24"/>
        </w:rPr>
        <w:t>, they are of interest also to “impure welfarists”</w:t>
      </w:r>
      <w:r w:rsidR="00633433" w:rsidRPr="00633433">
        <w:rPr>
          <w:rFonts w:ascii="Century Schoolbook" w:hAnsi="Century Schoolbook" w:cs="Times New Roman"/>
          <w:sz w:val="24"/>
          <w:szCs w:val="24"/>
        </w:rPr>
        <w:t xml:space="preserve"> who believe that welfarist considerations have some role to play within a more complex moral theory, where they need to be balanced against, and will sometimes be trumped by, other morally relevant considerations</w:t>
      </w:r>
      <w:r w:rsidR="00C73ADC">
        <w:rPr>
          <w:rFonts w:ascii="Century Schoolbook" w:hAnsi="Century Schoolbook" w:cs="Times New Roman"/>
          <w:sz w:val="24"/>
          <w:szCs w:val="24"/>
        </w:rPr>
        <w:t>.</w:t>
      </w:r>
      <w:r w:rsidR="00633433" w:rsidRPr="00633433">
        <w:rPr>
          <w:rFonts w:ascii="Century Schoolbook" w:hAnsi="Century Schoolbook" w:cs="Times New Roman"/>
          <w:sz w:val="24"/>
          <w:szCs w:val="24"/>
        </w:rPr>
        <w:t xml:space="preserve"> </w:t>
      </w:r>
      <w:r w:rsidR="00E95B0A">
        <w:rPr>
          <w:rFonts w:ascii="Century Schoolbook" w:hAnsi="Century Schoolbook" w:cs="Times New Roman"/>
          <w:sz w:val="24"/>
          <w:szCs w:val="24"/>
        </w:rPr>
        <w:t xml:space="preserve">For such impure </w:t>
      </w:r>
      <w:r w:rsidR="00A7072E">
        <w:rPr>
          <w:rFonts w:ascii="Century Schoolbook" w:hAnsi="Century Schoolbook" w:cs="Times New Roman"/>
          <w:sz w:val="24"/>
          <w:szCs w:val="24"/>
        </w:rPr>
        <w:t>welfarists,</w:t>
      </w:r>
      <w:r w:rsidR="00E95B0A">
        <w:rPr>
          <w:rFonts w:ascii="Century Schoolbook" w:hAnsi="Century Schoolbook" w:cs="Times New Roman"/>
          <w:sz w:val="24"/>
          <w:szCs w:val="24"/>
        </w:rPr>
        <w:t xml:space="preserve"> a welfarist defence of Immunity </w:t>
      </w:r>
      <w:r w:rsidR="00565ED2">
        <w:rPr>
          <w:rFonts w:ascii="Century Schoolbook" w:hAnsi="Century Schoolbook" w:cs="Times New Roman"/>
          <w:sz w:val="24"/>
          <w:szCs w:val="24"/>
        </w:rPr>
        <w:t>helps underscore</w:t>
      </w:r>
      <w:r w:rsidR="009D4CCA">
        <w:rPr>
          <w:rFonts w:ascii="Century Schoolbook" w:hAnsi="Century Schoolbook" w:cs="Times New Roman"/>
          <w:sz w:val="24"/>
          <w:szCs w:val="24"/>
        </w:rPr>
        <w:t xml:space="preserve"> the principle’s </w:t>
      </w:r>
      <w:r w:rsidR="007B518A">
        <w:rPr>
          <w:rFonts w:ascii="Century Schoolbook" w:hAnsi="Century Schoolbook" w:cs="Times New Roman"/>
          <w:sz w:val="24"/>
          <w:szCs w:val="24"/>
        </w:rPr>
        <w:t xml:space="preserve">practical </w:t>
      </w:r>
      <w:r w:rsidR="009D4CCA">
        <w:rPr>
          <w:rFonts w:ascii="Century Schoolbook" w:hAnsi="Century Schoolbook" w:cs="Times New Roman"/>
          <w:sz w:val="24"/>
          <w:szCs w:val="24"/>
        </w:rPr>
        <w:t>relevance</w:t>
      </w:r>
      <w:r w:rsidR="00D81E22">
        <w:rPr>
          <w:rFonts w:ascii="Century Schoolbook" w:hAnsi="Century Schoolbook" w:cs="Times New Roman"/>
          <w:sz w:val="24"/>
          <w:szCs w:val="24"/>
        </w:rPr>
        <w:t xml:space="preserve">, which makes it </w:t>
      </w:r>
      <w:r w:rsidR="009D4CCA">
        <w:rPr>
          <w:rFonts w:ascii="Century Schoolbook" w:hAnsi="Century Schoolbook" w:cs="Times New Roman"/>
          <w:sz w:val="24"/>
          <w:szCs w:val="24"/>
        </w:rPr>
        <w:t xml:space="preserve">of interest even as the search for a compelling non-welfarist justification of the principle continues. </w:t>
      </w:r>
    </w:p>
    <w:p w14:paraId="2A234E2D" w14:textId="3C6990EB" w:rsidR="00924D1E" w:rsidRPr="000C7F96" w:rsidRDefault="00D15DF2" w:rsidP="00A67645">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Finally</w:t>
      </w:r>
      <w:r w:rsidR="00993D57">
        <w:rPr>
          <w:rFonts w:ascii="Century Schoolbook" w:hAnsi="Century Schoolbook" w:cs="Times New Roman"/>
          <w:sz w:val="24"/>
          <w:szCs w:val="24"/>
        </w:rPr>
        <w:t xml:space="preserve">, there </w:t>
      </w:r>
      <w:r w:rsidR="00271421">
        <w:rPr>
          <w:rFonts w:ascii="Century Schoolbook" w:hAnsi="Century Schoolbook" w:cs="Times New Roman"/>
          <w:sz w:val="24"/>
          <w:szCs w:val="24"/>
        </w:rPr>
        <w:t>exists</w:t>
      </w:r>
      <w:r w:rsidR="00993D57">
        <w:rPr>
          <w:rFonts w:ascii="Century Schoolbook" w:hAnsi="Century Schoolbook" w:cs="Times New Roman"/>
          <w:sz w:val="24"/>
          <w:szCs w:val="24"/>
        </w:rPr>
        <w:t xml:space="preserve"> a mode of inflicting harm </w:t>
      </w:r>
      <w:r w:rsidR="002E3BCE">
        <w:rPr>
          <w:rFonts w:ascii="Century Schoolbook" w:hAnsi="Century Schoolbook" w:cs="Times New Roman"/>
          <w:sz w:val="24"/>
          <w:szCs w:val="24"/>
        </w:rPr>
        <w:t xml:space="preserve">– following Judith Thomson, we refer to it as </w:t>
      </w:r>
      <w:r w:rsidR="002E3BCE" w:rsidRPr="002E3BCE">
        <w:rPr>
          <w:rFonts w:ascii="Century Schoolbook" w:hAnsi="Century Schoolbook" w:cs="Times New Roman"/>
          <w:i/>
          <w:sz w:val="24"/>
          <w:szCs w:val="24"/>
        </w:rPr>
        <w:t>riding roughshod harming</w:t>
      </w:r>
      <w:r w:rsidR="002E3BCE" w:rsidRPr="000C7F96">
        <w:rPr>
          <w:rStyle w:val="FootnoteReference"/>
          <w:rFonts w:ascii="Century Schoolbook" w:hAnsi="Century Schoolbook" w:cs="Times New Roman"/>
          <w:sz w:val="24"/>
          <w:szCs w:val="24"/>
        </w:rPr>
        <w:footnoteReference w:id="15"/>
      </w:r>
      <w:r w:rsidR="002E3BCE">
        <w:rPr>
          <w:rFonts w:ascii="Century Schoolbook" w:hAnsi="Century Schoolbook" w:cs="Times New Roman"/>
          <w:sz w:val="24"/>
          <w:szCs w:val="24"/>
        </w:rPr>
        <w:t xml:space="preserve"> – where </w:t>
      </w:r>
      <w:r w:rsidR="00993D57">
        <w:rPr>
          <w:rFonts w:ascii="Century Schoolbook" w:hAnsi="Century Schoolbook" w:cs="Times New Roman"/>
          <w:sz w:val="24"/>
          <w:szCs w:val="24"/>
        </w:rPr>
        <w:t>Immunity’s rulings are unclear</w:t>
      </w:r>
      <w:r w:rsidR="00924D1E">
        <w:rPr>
          <w:rFonts w:ascii="Century Schoolbook" w:hAnsi="Century Schoolbook" w:cs="Times New Roman"/>
          <w:sz w:val="24"/>
          <w:szCs w:val="24"/>
        </w:rPr>
        <w:t>.</w:t>
      </w:r>
      <w:r w:rsidR="00C00840">
        <w:rPr>
          <w:rFonts w:ascii="Century Schoolbook" w:hAnsi="Century Schoolbook" w:cs="Times New Roman"/>
          <w:sz w:val="24"/>
          <w:szCs w:val="24"/>
        </w:rPr>
        <w:t xml:space="preserve"> </w:t>
      </w:r>
      <w:r w:rsidR="002E3BCE">
        <w:rPr>
          <w:rFonts w:ascii="Century Schoolbook" w:hAnsi="Century Schoolbook" w:cs="Times New Roman"/>
          <w:sz w:val="24"/>
          <w:szCs w:val="24"/>
        </w:rPr>
        <w:t xml:space="preserve">Riding roughshod harming </w:t>
      </w:r>
      <w:r w:rsidR="00271421">
        <w:rPr>
          <w:rFonts w:ascii="Century Schoolbook" w:hAnsi="Century Schoolbook" w:cs="Times New Roman"/>
          <w:sz w:val="24"/>
          <w:szCs w:val="24"/>
        </w:rPr>
        <w:t xml:space="preserve">is underexplored in the literature, and </w:t>
      </w:r>
      <w:r w:rsidR="00424DA6">
        <w:rPr>
          <w:rFonts w:ascii="Century Schoolbook" w:hAnsi="Century Schoolbook" w:cs="Times New Roman"/>
          <w:sz w:val="24"/>
          <w:szCs w:val="24"/>
        </w:rPr>
        <w:t>in</w:t>
      </w:r>
      <w:r w:rsidR="00271421">
        <w:rPr>
          <w:rFonts w:ascii="Century Schoolbook" w:hAnsi="Century Schoolbook" w:cs="Times New Roman"/>
          <w:sz w:val="24"/>
          <w:szCs w:val="24"/>
        </w:rPr>
        <w:t xml:space="preserve"> informal discussions, we</w:t>
      </w:r>
      <w:r w:rsidR="00C00840" w:rsidRPr="000C7F96">
        <w:rPr>
          <w:rFonts w:ascii="Century Schoolbook" w:hAnsi="Century Schoolbook" w:cs="Times New Roman"/>
          <w:sz w:val="24"/>
          <w:szCs w:val="24"/>
          <w:lang w:bidi="he-IL"/>
        </w:rPr>
        <w:t xml:space="preserve"> </w:t>
      </w:r>
      <w:r w:rsidR="00A67645">
        <w:rPr>
          <w:rFonts w:ascii="Century Schoolbook" w:hAnsi="Century Schoolbook" w:cs="Times New Roman"/>
          <w:sz w:val="24"/>
          <w:szCs w:val="24"/>
          <w:lang w:bidi="he-IL"/>
        </w:rPr>
        <w:t>have registered</w:t>
      </w:r>
      <w:r w:rsidR="00C00840" w:rsidRPr="000C7F96">
        <w:rPr>
          <w:rFonts w:ascii="Century Schoolbook" w:hAnsi="Century Schoolbook" w:cs="Times New Roman"/>
          <w:sz w:val="24"/>
          <w:szCs w:val="24"/>
          <w:lang w:bidi="he-IL"/>
        </w:rPr>
        <w:t xml:space="preserve"> a </w:t>
      </w:r>
      <w:r w:rsidR="00C00840" w:rsidRPr="000C7F96">
        <w:rPr>
          <w:rFonts w:ascii="Century Schoolbook" w:hAnsi="Century Schoolbook" w:cs="Times New Roman"/>
          <w:sz w:val="24"/>
          <w:szCs w:val="24"/>
        </w:rPr>
        <w:t xml:space="preserve">disagreement among law scholars </w:t>
      </w:r>
      <w:r w:rsidR="00565ED2">
        <w:rPr>
          <w:rFonts w:ascii="Century Schoolbook" w:hAnsi="Century Schoolbook" w:cs="Times New Roman"/>
          <w:sz w:val="24"/>
          <w:szCs w:val="24"/>
        </w:rPr>
        <w:t xml:space="preserve">about </w:t>
      </w:r>
      <w:r w:rsidR="007B0DC8">
        <w:rPr>
          <w:rFonts w:ascii="Century Schoolbook" w:hAnsi="Century Schoolbook" w:cs="Times New Roman"/>
          <w:sz w:val="24"/>
          <w:szCs w:val="24"/>
        </w:rPr>
        <w:t>the extent to which</w:t>
      </w:r>
      <w:r w:rsidR="00C00840" w:rsidRPr="000C7F96">
        <w:rPr>
          <w:rFonts w:ascii="Century Schoolbook" w:hAnsi="Century Schoolbook" w:cs="Times New Roman"/>
          <w:sz w:val="24"/>
          <w:szCs w:val="24"/>
        </w:rPr>
        <w:t xml:space="preserve"> Immunity protects civilians against </w:t>
      </w:r>
      <w:r w:rsidR="007B0DC8">
        <w:rPr>
          <w:rFonts w:ascii="Century Schoolbook" w:hAnsi="Century Schoolbook" w:cs="Times New Roman"/>
          <w:sz w:val="24"/>
          <w:szCs w:val="24"/>
        </w:rPr>
        <w:t>it</w:t>
      </w:r>
      <w:r w:rsidR="00C00840" w:rsidRPr="000C7F96">
        <w:rPr>
          <w:rFonts w:ascii="Century Schoolbook" w:hAnsi="Century Schoolbook" w:cs="Times New Roman"/>
          <w:sz w:val="24"/>
          <w:szCs w:val="24"/>
        </w:rPr>
        <w:t xml:space="preserve">. </w:t>
      </w:r>
      <w:r w:rsidR="002E3BCE">
        <w:rPr>
          <w:rFonts w:ascii="Century Schoolbook" w:hAnsi="Century Schoolbook" w:cs="Times New Roman"/>
          <w:sz w:val="24"/>
          <w:szCs w:val="24"/>
        </w:rPr>
        <w:t xml:space="preserve">When an agent inflicts riding roughshod harm, she foreseeably harms a victim in the lead-up to securing a greater good. </w:t>
      </w:r>
      <w:r w:rsidR="00111068" w:rsidRPr="000C7F96">
        <w:rPr>
          <w:rFonts w:ascii="Century Schoolbook" w:hAnsi="Century Schoolbook" w:cs="Times New Roman"/>
          <w:sz w:val="24"/>
          <w:szCs w:val="24"/>
        </w:rPr>
        <w:t>C</w:t>
      </w:r>
      <w:r w:rsidR="0013749D" w:rsidRPr="000C7F96">
        <w:rPr>
          <w:rFonts w:ascii="Century Schoolbook" w:hAnsi="Century Schoolbook" w:cs="Times New Roman"/>
          <w:sz w:val="24"/>
          <w:szCs w:val="24"/>
        </w:rPr>
        <w:t>ons</w:t>
      </w:r>
      <w:r w:rsidR="00A67645">
        <w:rPr>
          <w:rFonts w:ascii="Century Schoolbook" w:hAnsi="Century Schoolbook" w:cs="Times New Roman"/>
          <w:sz w:val="24"/>
          <w:szCs w:val="24"/>
        </w:rPr>
        <w:t>ider the following case:</w:t>
      </w:r>
    </w:p>
    <w:p w14:paraId="2301AA24" w14:textId="5D148C88" w:rsidR="002D63E7" w:rsidRDefault="00161650">
      <w:pPr>
        <w:spacing w:after="100" w:line="480" w:lineRule="auto"/>
        <w:ind w:left="907" w:right="907"/>
        <w:jc w:val="both"/>
        <w:rPr>
          <w:rFonts w:ascii="Century Schoolbook" w:hAnsi="Century Schoolbook" w:cs="Times New Roman"/>
          <w:sz w:val="24"/>
          <w:szCs w:val="24"/>
          <w:lang w:val="en-US"/>
        </w:rPr>
      </w:pPr>
      <w:r w:rsidRPr="000C7F96">
        <w:rPr>
          <w:rFonts w:ascii="Century Schoolbook" w:hAnsi="Century Schoolbook" w:cs="Times New Roman"/>
          <w:b/>
          <w:sz w:val="24"/>
          <w:szCs w:val="24"/>
        </w:rPr>
        <w:t>Riding Roughshod</w:t>
      </w:r>
      <w:r w:rsidR="00E2617C">
        <w:rPr>
          <w:rFonts w:ascii="Century Schoolbook" w:hAnsi="Century Schoolbook" w:cs="Times New Roman"/>
          <w:b/>
          <w:sz w:val="24"/>
          <w:szCs w:val="24"/>
        </w:rPr>
        <w:t xml:space="preserve"> Bombing</w:t>
      </w:r>
      <w:r w:rsidRPr="000C7F96">
        <w:rPr>
          <w:rFonts w:ascii="Century Schoolbook" w:hAnsi="Century Schoolbook" w:cs="Times New Roman"/>
          <w:b/>
          <w:sz w:val="24"/>
          <w:szCs w:val="24"/>
        </w:rPr>
        <w:t>:</w:t>
      </w:r>
      <w:r w:rsidRPr="000C7F96">
        <w:rPr>
          <w:rFonts w:ascii="Century Schoolbook" w:hAnsi="Century Schoolbook" w:cs="Times New Roman"/>
          <w:sz w:val="24"/>
          <w:szCs w:val="24"/>
        </w:rPr>
        <w:t xml:space="preserve"> </w:t>
      </w:r>
      <w:r w:rsidR="00483590">
        <w:rPr>
          <w:rFonts w:ascii="Century Schoolbook" w:hAnsi="Century Schoolbook" w:cs="Times New Roman"/>
          <w:sz w:val="24"/>
          <w:szCs w:val="24"/>
        </w:rPr>
        <w:t>T</w:t>
      </w:r>
      <w:r w:rsidR="001D1ACF">
        <w:rPr>
          <w:rFonts w:ascii="Century Schoolbook" w:hAnsi="Century Schoolbook" w:cs="Times New Roman"/>
          <w:sz w:val="24"/>
          <w:szCs w:val="24"/>
        </w:rPr>
        <w:t>anks</w:t>
      </w:r>
      <w:r w:rsidR="00365732">
        <w:rPr>
          <w:rFonts w:ascii="Century Schoolbook" w:hAnsi="Century Schoolbook" w:cs="Times New Roman"/>
          <w:sz w:val="24"/>
          <w:szCs w:val="24"/>
        </w:rPr>
        <w:t xml:space="preserve"> are </w:t>
      </w:r>
      <w:r w:rsidR="00E2617C">
        <w:rPr>
          <w:rFonts w:ascii="Century Schoolbook" w:hAnsi="Century Schoolbook" w:cs="Times New Roman"/>
          <w:sz w:val="24"/>
          <w:szCs w:val="24"/>
        </w:rPr>
        <w:t xml:space="preserve">on </w:t>
      </w:r>
      <w:r w:rsidR="00365732">
        <w:rPr>
          <w:rFonts w:ascii="Century Schoolbook" w:hAnsi="Century Schoolbook" w:cs="Times New Roman"/>
          <w:sz w:val="24"/>
          <w:szCs w:val="24"/>
        </w:rPr>
        <w:t xml:space="preserve">their </w:t>
      </w:r>
      <w:r w:rsidR="00E2617C">
        <w:rPr>
          <w:rFonts w:ascii="Century Schoolbook" w:hAnsi="Century Schoolbook" w:cs="Times New Roman"/>
          <w:sz w:val="24"/>
          <w:szCs w:val="24"/>
        </w:rPr>
        <w:t xml:space="preserve">way to bomb an enemy munitions factory. </w:t>
      </w:r>
      <w:r w:rsidR="00365732">
        <w:rPr>
          <w:rFonts w:ascii="Century Schoolbook" w:hAnsi="Century Schoolbook" w:cs="Times New Roman"/>
          <w:sz w:val="24"/>
          <w:szCs w:val="24"/>
        </w:rPr>
        <w:t xml:space="preserve">They </w:t>
      </w:r>
      <w:r w:rsidR="00E2617C">
        <w:rPr>
          <w:rFonts w:ascii="Century Schoolbook" w:hAnsi="Century Schoolbook" w:cs="Times New Roman"/>
          <w:sz w:val="24"/>
          <w:szCs w:val="24"/>
        </w:rPr>
        <w:t xml:space="preserve">will only get to the munitions </w:t>
      </w:r>
      <w:r w:rsidR="00E2617C">
        <w:rPr>
          <w:rFonts w:ascii="Century Schoolbook" w:hAnsi="Century Schoolbook" w:cs="Times New Roman"/>
          <w:sz w:val="24"/>
          <w:szCs w:val="24"/>
        </w:rPr>
        <w:lastRenderedPageBreak/>
        <w:t xml:space="preserve">factory on time if </w:t>
      </w:r>
      <w:r w:rsidR="00365732">
        <w:rPr>
          <w:rFonts w:ascii="Century Schoolbook" w:hAnsi="Century Schoolbook" w:cs="Times New Roman"/>
          <w:sz w:val="24"/>
          <w:szCs w:val="24"/>
        </w:rPr>
        <w:t xml:space="preserve">they run over </w:t>
      </w:r>
      <w:r w:rsidR="00124B29">
        <w:rPr>
          <w:rFonts w:ascii="Century Schoolbook" w:hAnsi="Century Schoolbook" w:cs="Times New Roman"/>
          <w:sz w:val="24"/>
          <w:szCs w:val="24"/>
        </w:rPr>
        <w:t xml:space="preserve">an enemy </w:t>
      </w:r>
      <w:r w:rsidR="007B518A">
        <w:rPr>
          <w:rFonts w:ascii="Century Schoolbook" w:hAnsi="Century Schoolbook" w:cs="Times New Roman"/>
          <w:sz w:val="24"/>
          <w:szCs w:val="24"/>
        </w:rPr>
        <w:t>house with ten civilians locked up inside of it</w:t>
      </w:r>
      <w:r w:rsidR="00565ED2">
        <w:rPr>
          <w:rFonts w:ascii="Century Schoolbook" w:hAnsi="Century Schoolbook" w:cs="Times New Roman"/>
          <w:sz w:val="24"/>
          <w:szCs w:val="24"/>
        </w:rPr>
        <w:t xml:space="preserve">, creating </w:t>
      </w:r>
      <w:r w:rsidR="000651C4">
        <w:rPr>
          <w:rFonts w:ascii="Century Schoolbook" w:hAnsi="Century Schoolbook" w:cs="Times New Roman"/>
          <w:sz w:val="24"/>
          <w:szCs w:val="24"/>
        </w:rPr>
        <w:t>a welfare loss of</w:t>
      </w:r>
      <w:r w:rsidR="00565ED2">
        <w:rPr>
          <w:rFonts w:ascii="Century Schoolbook" w:hAnsi="Century Schoolbook" w:cs="Times New Roman"/>
          <w:sz w:val="24"/>
          <w:szCs w:val="24"/>
        </w:rPr>
        <w:t xml:space="preserve"> -500</w:t>
      </w:r>
      <w:r w:rsidR="0056290B">
        <w:rPr>
          <w:rFonts w:ascii="Century Schoolbook" w:hAnsi="Century Schoolbook" w:cs="Times New Roman"/>
          <w:sz w:val="24"/>
          <w:szCs w:val="24"/>
        </w:rPr>
        <w:t xml:space="preserve">. </w:t>
      </w:r>
      <w:r w:rsidR="0056290B">
        <w:rPr>
          <w:rFonts w:ascii="Century Schoolbook" w:hAnsi="Century Schoolbook" w:cs="Times New Roman"/>
          <w:sz w:val="24"/>
          <w:szCs w:val="24"/>
          <w:lang w:val="en-US"/>
        </w:rPr>
        <w:t xml:space="preserve">The military advantage that </w:t>
      </w:r>
      <w:r w:rsidR="001D1ACF">
        <w:rPr>
          <w:rFonts w:ascii="Century Schoolbook" w:hAnsi="Century Schoolbook" w:cs="Times New Roman"/>
          <w:sz w:val="24"/>
          <w:szCs w:val="24"/>
          <w:lang w:val="en-US"/>
        </w:rPr>
        <w:t>is achieved</w:t>
      </w:r>
      <w:r w:rsidR="0056290B">
        <w:rPr>
          <w:rFonts w:ascii="Century Schoolbook" w:hAnsi="Century Schoolbook" w:cs="Times New Roman"/>
          <w:sz w:val="24"/>
          <w:szCs w:val="24"/>
          <w:lang w:val="en-US"/>
        </w:rPr>
        <w:t xml:space="preserve"> by destroying the factory </w:t>
      </w:r>
      <w:r w:rsidR="000651C4">
        <w:rPr>
          <w:rFonts w:ascii="Century Schoolbook" w:hAnsi="Century Schoolbook" w:cs="Times New Roman"/>
          <w:sz w:val="24"/>
          <w:szCs w:val="24"/>
          <w:lang w:val="en-US"/>
        </w:rPr>
        <w:t>secures welfare gains worth</w:t>
      </w:r>
      <w:r w:rsidR="005A2353">
        <w:rPr>
          <w:rFonts w:ascii="Century Schoolbook" w:hAnsi="Century Schoolbook" w:cs="Times New Roman"/>
          <w:sz w:val="24"/>
          <w:szCs w:val="24"/>
          <w:lang w:val="en-US"/>
        </w:rPr>
        <w:t xml:space="preserve"> 1,000</w:t>
      </w:r>
      <w:r w:rsidR="001D1ACF">
        <w:rPr>
          <w:rFonts w:ascii="Century Schoolbook" w:hAnsi="Century Schoolbook" w:cs="Times New Roman"/>
          <w:sz w:val="24"/>
          <w:szCs w:val="24"/>
          <w:lang w:val="en-US"/>
        </w:rPr>
        <w:t>.</w:t>
      </w:r>
    </w:p>
    <w:p w14:paraId="2FEF1DDF" w14:textId="432723AF" w:rsidR="008108BB" w:rsidRDefault="00C66019">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lang w:val="en-US"/>
        </w:rPr>
        <w:t>Intuitively</w:t>
      </w:r>
      <w:r w:rsidR="00E2617C">
        <w:rPr>
          <w:rFonts w:ascii="Century Schoolbook" w:hAnsi="Century Schoolbook" w:cs="Times New Roman"/>
          <w:sz w:val="24"/>
          <w:szCs w:val="24"/>
        </w:rPr>
        <w:t>, it</w:t>
      </w:r>
      <w:r w:rsidR="0066618B" w:rsidRPr="000C7F96">
        <w:rPr>
          <w:rFonts w:ascii="Century Schoolbook" w:hAnsi="Century Schoolbook" w:cs="Times New Roman"/>
          <w:sz w:val="24"/>
          <w:szCs w:val="24"/>
        </w:rPr>
        <w:t xml:space="preserve"> seems clear that </w:t>
      </w:r>
      <w:r w:rsidR="001D1ACF">
        <w:rPr>
          <w:rFonts w:ascii="Century Schoolbook" w:hAnsi="Century Schoolbook" w:cs="Times New Roman"/>
          <w:sz w:val="24"/>
          <w:szCs w:val="24"/>
        </w:rPr>
        <w:t>running over</w:t>
      </w:r>
      <w:r w:rsidR="00A67645">
        <w:rPr>
          <w:rFonts w:ascii="Century Schoolbook" w:hAnsi="Century Schoolbook" w:cs="Times New Roman"/>
          <w:sz w:val="24"/>
          <w:szCs w:val="24"/>
        </w:rPr>
        <w:t xml:space="preserve"> the </w:t>
      </w:r>
      <w:r w:rsidR="007B518A">
        <w:rPr>
          <w:rFonts w:ascii="Century Schoolbook" w:hAnsi="Century Schoolbook" w:cs="Times New Roman"/>
          <w:sz w:val="24"/>
          <w:szCs w:val="24"/>
        </w:rPr>
        <w:t>civilians</w:t>
      </w:r>
      <w:r w:rsidR="00A67645">
        <w:rPr>
          <w:rFonts w:ascii="Century Schoolbook" w:hAnsi="Century Schoolbook" w:cs="Times New Roman"/>
          <w:sz w:val="24"/>
          <w:szCs w:val="24"/>
        </w:rPr>
        <w:t xml:space="preserve"> </w:t>
      </w:r>
      <w:r w:rsidR="00FC7136" w:rsidRPr="000C7F96">
        <w:rPr>
          <w:rFonts w:ascii="Century Schoolbook" w:hAnsi="Century Schoolbook" w:cs="Times New Roman"/>
          <w:sz w:val="24"/>
          <w:szCs w:val="24"/>
        </w:rPr>
        <w:t xml:space="preserve">in </w:t>
      </w:r>
      <w:r w:rsidR="00161650" w:rsidRPr="000C7F96">
        <w:rPr>
          <w:rFonts w:ascii="Century Schoolbook" w:hAnsi="Century Schoolbook" w:cs="Times New Roman"/>
          <w:i/>
          <w:sz w:val="24"/>
          <w:szCs w:val="24"/>
        </w:rPr>
        <w:t>Riding Roughshod</w:t>
      </w:r>
      <w:r w:rsidR="0056290B">
        <w:rPr>
          <w:rFonts w:ascii="Century Schoolbook" w:hAnsi="Century Schoolbook" w:cs="Times New Roman"/>
          <w:i/>
          <w:sz w:val="24"/>
          <w:szCs w:val="24"/>
        </w:rPr>
        <w:t xml:space="preserve"> </w:t>
      </w:r>
      <w:r w:rsidR="005A2353">
        <w:rPr>
          <w:rFonts w:ascii="Century Schoolbook" w:hAnsi="Century Schoolbook" w:cs="Times New Roman"/>
          <w:i/>
          <w:sz w:val="24"/>
          <w:szCs w:val="24"/>
        </w:rPr>
        <w:t xml:space="preserve">Bombing </w:t>
      </w:r>
      <w:r w:rsidR="00A67645" w:rsidRPr="00A67645">
        <w:rPr>
          <w:rFonts w:ascii="Century Schoolbook" w:hAnsi="Century Schoolbook" w:cs="Times New Roman"/>
          <w:sz w:val="24"/>
          <w:szCs w:val="24"/>
        </w:rPr>
        <w:t>is</w:t>
      </w:r>
      <w:r w:rsidR="0056290B">
        <w:rPr>
          <w:rFonts w:ascii="Century Schoolbook" w:hAnsi="Century Schoolbook" w:cs="Times New Roman"/>
          <w:sz w:val="24"/>
          <w:szCs w:val="24"/>
        </w:rPr>
        <w:t xml:space="preserve"> </w:t>
      </w:r>
      <w:r w:rsidR="002350EC">
        <w:rPr>
          <w:rFonts w:ascii="Century Schoolbook" w:hAnsi="Century Schoolbook" w:cs="Times New Roman"/>
          <w:sz w:val="24"/>
          <w:szCs w:val="24"/>
        </w:rPr>
        <w:t>harder</w:t>
      </w:r>
      <w:r w:rsidR="00E2617C">
        <w:rPr>
          <w:rFonts w:ascii="Century Schoolbook" w:hAnsi="Century Schoolbook" w:cs="Times New Roman"/>
          <w:sz w:val="24"/>
          <w:szCs w:val="24"/>
        </w:rPr>
        <w:t xml:space="preserve"> to justify</w:t>
      </w:r>
      <w:r w:rsidR="0056290B">
        <w:rPr>
          <w:rFonts w:ascii="Century Schoolbook" w:hAnsi="Century Schoolbook" w:cs="Times New Roman"/>
          <w:sz w:val="24"/>
          <w:szCs w:val="24"/>
        </w:rPr>
        <w:t xml:space="preserve"> than </w:t>
      </w:r>
      <w:r w:rsidR="00A67645">
        <w:rPr>
          <w:rFonts w:ascii="Century Schoolbook" w:hAnsi="Century Schoolbook" w:cs="Times New Roman"/>
          <w:sz w:val="24"/>
          <w:szCs w:val="24"/>
        </w:rPr>
        <w:t>bombing the civilians in</w:t>
      </w:r>
      <w:r w:rsidR="0056290B" w:rsidRPr="0056290B">
        <w:rPr>
          <w:rFonts w:ascii="Century Schoolbook" w:hAnsi="Century Schoolbook" w:cs="Times New Roman"/>
          <w:i/>
          <w:sz w:val="24"/>
          <w:szCs w:val="24"/>
        </w:rPr>
        <w:t xml:space="preserve"> </w:t>
      </w:r>
      <w:r w:rsidR="0049294A">
        <w:rPr>
          <w:rFonts w:ascii="Century Schoolbook" w:hAnsi="Century Schoolbook" w:cs="Times New Roman"/>
          <w:i/>
          <w:sz w:val="24"/>
          <w:szCs w:val="24"/>
        </w:rPr>
        <w:t>Tactical</w:t>
      </w:r>
      <w:r w:rsidR="005A2353">
        <w:rPr>
          <w:rFonts w:ascii="Century Schoolbook" w:hAnsi="Century Schoolbook" w:cs="Times New Roman"/>
          <w:i/>
          <w:sz w:val="24"/>
          <w:szCs w:val="24"/>
        </w:rPr>
        <w:t xml:space="preserve"> Bombing</w:t>
      </w:r>
      <w:r w:rsidR="001C369F" w:rsidRPr="000C7F96">
        <w:rPr>
          <w:rFonts w:ascii="Century Schoolbook" w:hAnsi="Century Schoolbook" w:cs="Times New Roman"/>
          <w:sz w:val="24"/>
          <w:szCs w:val="24"/>
        </w:rPr>
        <w:t>.</w:t>
      </w:r>
      <w:r w:rsidR="00E2617C">
        <w:rPr>
          <w:rFonts w:ascii="Century Schoolbook" w:hAnsi="Century Schoolbook" w:cs="Times New Roman"/>
          <w:sz w:val="24"/>
          <w:szCs w:val="24"/>
        </w:rPr>
        <w:t xml:space="preserve"> </w:t>
      </w:r>
      <w:r w:rsidR="001F619D" w:rsidRPr="000C7F96">
        <w:rPr>
          <w:rFonts w:ascii="Century Schoolbook" w:hAnsi="Century Schoolbook" w:cs="Times New Roman"/>
          <w:sz w:val="24"/>
          <w:szCs w:val="24"/>
        </w:rPr>
        <w:t xml:space="preserve">Alas, </w:t>
      </w:r>
      <w:r w:rsidR="00930981">
        <w:rPr>
          <w:rFonts w:ascii="Century Schoolbook" w:hAnsi="Century Schoolbook" w:cs="Times New Roman"/>
          <w:sz w:val="24"/>
          <w:szCs w:val="24"/>
        </w:rPr>
        <w:t>neither the</w:t>
      </w:r>
      <w:r w:rsidR="001F619D" w:rsidRPr="000C7F96">
        <w:rPr>
          <w:rFonts w:ascii="Century Schoolbook" w:hAnsi="Century Schoolbook" w:cs="Times New Roman"/>
          <w:sz w:val="24"/>
          <w:szCs w:val="24"/>
        </w:rPr>
        <w:t xml:space="preserve"> </w:t>
      </w:r>
      <w:r w:rsidR="00DC0F37" w:rsidRPr="000C7F96">
        <w:rPr>
          <w:rFonts w:ascii="Century Schoolbook" w:hAnsi="Century Schoolbook" w:cs="Times New Roman"/>
          <w:sz w:val="24"/>
          <w:szCs w:val="24"/>
        </w:rPr>
        <w:t>DDE</w:t>
      </w:r>
      <w:r w:rsidR="0091656A">
        <w:rPr>
          <w:rFonts w:ascii="Century Schoolbook" w:hAnsi="Century Schoolbook" w:cs="Times New Roman"/>
          <w:sz w:val="24"/>
          <w:szCs w:val="24"/>
        </w:rPr>
        <w:t xml:space="preserve"> </w:t>
      </w:r>
      <w:r w:rsidR="00930981">
        <w:rPr>
          <w:rFonts w:ascii="Century Schoolbook" w:hAnsi="Century Schoolbook" w:cs="Times New Roman"/>
          <w:sz w:val="24"/>
          <w:szCs w:val="24"/>
        </w:rPr>
        <w:t>nor</w:t>
      </w:r>
      <w:r w:rsidR="0091656A">
        <w:rPr>
          <w:rFonts w:ascii="Century Schoolbook" w:hAnsi="Century Schoolbook" w:cs="Times New Roman"/>
          <w:sz w:val="24"/>
          <w:szCs w:val="24"/>
        </w:rPr>
        <w:t xml:space="preserve"> the Means Principle</w:t>
      </w:r>
      <w:r w:rsidR="00CE6280">
        <w:rPr>
          <w:rFonts w:ascii="Century Schoolbook" w:hAnsi="Century Schoolbook" w:cs="Times New Roman"/>
          <w:sz w:val="24"/>
          <w:szCs w:val="24"/>
        </w:rPr>
        <w:t xml:space="preserve"> </w:t>
      </w:r>
      <w:r w:rsidR="00930981">
        <w:rPr>
          <w:rFonts w:ascii="Century Schoolbook" w:hAnsi="Century Schoolbook" w:cs="Times New Roman"/>
          <w:sz w:val="24"/>
          <w:szCs w:val="24"/>
        </w:rPr>
        <w:t>can</w:t>
      </w:r>
      <w:r w:rsidR="00CE6280">
        <w:rPr>
          <w:rFonts w:ascii="Century Schoolbook" w:hAnsi="Century Schoolbook" w:cs="Times New Roman"/>
          <w:sz w:val="24"/>
          <w:szCs w:val="24"/>
        </w:rPr>
        <w:t xml:space="preserve"> explain why this is so</w:t>
      </w:r>
      <w:r w:rsidR="00AE210C">
        <w:rPr>
          <w:rFonts w:ascii="Century Schoolbook" w:hAnsi="Century Schoolbook" w:cs="Times New Roman"/>
          <w:sz w:val="24"/>
          <w:szCs w:val="24"/>
        </w:rPr>
        <w:t xml:space="preserve">. </w:t>
      </w:r>
      <w:r w:rsidR="008A198A" w:rsidRPr="000C7F96">
        <w:rPr>
          <w:rFonts w:ascii="Century Schoolbook" w:hAnsi="Century Schoolbook" w:cs="Times New Roman"/>
          <w:sz w:val="24"/>
          <w:szCs w:val="24"/>
        </w:rPr>
        <w:t>T</w:t>
      </w:r>
      <w:r w:rsidR="00DC0F37" w:rsidRPr="000C7F96">
        <w:rPr>
          <w:rFonts w:ascii="Century Schoolbook" w:hAnsi="Century Schoolbook" w:cs="Times New Roman"/>
          <w:sz w:val="24"/>
          <w:szCs w:val="24"/>
        </w:rPr>
        <w:t xml:space="preserve">he </w:t>
      </w:r>
      <w:r w:rsidR="001D1ACF">
        <w:rPr>
          <w:rFonts w:ascii="Century Schoolbook" w:hAnsi="Century Schoolbook" w:cs="Times New Roman"/>
          <w:sz w:val="24"/>
          <w:szCs w:val="24"/>
        </w:rPr>
        <w:t>tank drivers do</w:t>
      </w:r>
      <w:r w:rsidR="00DC0F37" w:rsidRPr="000C7F96">
        <w:rPr>
          <w:rFonts w:ascii="Century Schoolbook" w:hAnsi="Century Schoolbook" w:cs="Times New Roman"/>
          <w:sz w:val="24"/>
          <w:szCs w:val="24"/>
        </w:rPr>
        <w:t xml:space="preserve"> not intend to kill </w:t>
      </w:r>
      <w:r w:rsidR="001D1ACF">
        <w:rPr>
          <w:rFonts w:ascii="Century Schoolbook" w:hAnsi="Century Schoolbook" w:cs="Times New Roman"/>
          <w:sz w:val="24"/>
          <w:szCs w:val="24"/>
        </w:rPr>
        <w:t>any</w:t>
      </w:r>
      <w:r w:rsidR="00DC0F37" w:rsidRPr="000C7F96">
        <w:rPr>
          <w:rFonts w:ascii="Century Schoolbook" w:hAnsi="Century Schoolbook" w:cs="Times New Roman"/>
          <w:sz w:val="24"/>
          <w:szCs w:val="24"/>
        </w:rPr>
        <w:t xml:space="preserve"> </w:t>
      </w:r>
      <w:r w:rsidR="00382DAA" w:rsidRPr="000C7F96">
        <w:rPr>
          <w:rFonts w:ascii="Century Schoolbook" w:hAnsi="Century Schoolbook" w:cs="Times New Roman"/>
          <w:sz w:val="24"/>
          <w:szCs w:val="24"/>
        </w:rPr>
        <w:t>civilian</w:t>
      </w:r>
      <w:r w:rsidR="00A67645">
        <w:rPr>
          <w:rFonts w:ascii="Century Schoolbook" w:hAnsi="Century Schoolbook" w:cs="Times New Roman"/>
          <w:sz w:val="24"/>
          <w:szCs w:val="24"/>
        </w:rPr>
        <w:t>s</w:t>
      </w:r>
      <w:r w:rsidR="00DC0F37" w:rsidRPr="000C7F96">
        <w:rPr>
          <w:rFonts w:ascii="Century Schoolbook" w:hAnsi="Century Schoolbook" w:cs="Times New Roman"/>
          <w:sz w:val="24"/>
          <w:szCs w:val="24"/>
        </w:rPr>
        <w:t xml:space="preserve">; </w:t>
      </w:r>
      <w:r w:rsidR="001D1ACF">
        <w:rPr>
          <w:rFonts w:ascii="Century Schoolbook" w:hAnsi="Century Schoolbook" w:cs="Times New Roman"/>
          <w:sz w:val="24"/>
          <w:szCs w:val="24"/>
        </w:rPr>
        <w:t>they merely foresee</w:t>
      </w:r>
      <w:r w:rsidR="00371B7C" w:rsidRPr="000C7F96">
        <w:rPr>
          <w:rFonts w:ascii="Century Schoolbook" w:hAnsi="Century Schoolbook" w:cs="Times New Roman"/>
          <w:sz w:val="24"/>
          <w:szCs w:val="24"/>
        </w:rPr>
        <w:t xml:space="preserve"> </w:t>
      </w:r>
      <w:r w:rsidR="00A67645">
        <w:rPr>
          <w:rFonts w:ascii="Century Schoolbook" w:hAnsi="Century Schoolbook" w:cs="Times New Roman"/>
          <w:sz w:val="24"/>
          <w:szCs w:val="24"/>
        </w:rPr>
        <w:t xml:space="preserve">that </w:t>
      </w:r>
      <w:r w:rsidR="00697D83">
        <w:rPr>
          <w:rFonts w:ascii="Century Schoolbook" w:hAnsi="Century Schoolbook" w:cs="Times New Roman"/>
          <w:sz w:val="24"/>
          <w:szCs w:val="24"/>
        </w:rPr>
        <w:t>rushing to the munitions factory will result in such killings</w:t>
      </w:r>
      <w:r w:rsidR="00CB6158" w:rsidRPr="000C7F96">
        <w:rPr>
          <w:rFonts w:ascii="Century Schoolbook" w:hAnsi="Century Schoolbook" w:cs="Times New Roman"/>
          <w:sz w:val="24"/>
          <w:szCs w:val="24"/>
        </w:rPr>
        <w:t xml:space="preserve">. </w:t>
      </w:r>
      <w:r w:rsidR="002350EC">
        <w:rPr>
          <w:rFonts w:ascii="Century Schoolbook" w:hAnsi="Century Schoolbook" w:cs="Times New Roman"/>
          <w:sz w:val="24"/>
          <w:szCs w:val="24"/>
        </w:rPr>
        <w:t xml:space="preserve"> </w:t>
      </w:r>
      <w:r w:rsidR="00635F0E">
        <w:rPr>
          <w:rFonts w:ascii="Century Schoolbook" w:hAnsi="Century Schoolbook" w:cs="Times New Roman"/>
          <w:sz w:val="24"/>
          <w:szCs w:val="24"/>
        </w:rPr>
        <w:t>T</w:t>
      </w:r>
      <w:r w:rsidR="00CB6158" w:rsidRPr="000C7F96">
        <w:rPr>
          <w:rFonts w:ascii="Century Schoolbook" w:hAnsi="Century Schoolbook" w:cs="Times New Roman"/>
          <w:sz w:val="24"/>
          <w:szCs w:val="24"/>
        </w:rPr>
        <w:t>o date</w:t>
      </w:r>
      <w:r w:rsidR="005221BF" w:rsidRPr="000C7F96">
        <w:rPr>
          <w:rFonts w:ascii="Century Schoolbook" w:hAnsi="Century Schoolbook" w:cs="Times New Roman"/>
          <w:sz w:val="24"/>
          <w:szCs w:val="24"/>
        </w:rPr>
        <w:t xml:space="preserve"> and to our knowledge</w:t>
      </w:r>
      <w:r w:rsidR="00CB6158" w:rsidRPr="000C7F96">
        <w:rPr>
          <w:rFonts w:ascii="Century Schoolbook" w:hAnsi="Century Schoolbook" w:cs="Times New Roman"/>
          <w:sz w:val="24"/>
          <w:szCs w:val="24"/>
        </w:rPr>
        <w:t>,</w:t>
      </w:r>
      <w:r w:rsidR="0066618B" w:rsidRPr="000C7F96">
        <w:rPr>
          <w:rFonts w:ascii="Century Schoolbook" w:hAnsi="Century Schoolbook" w:cs="Times New Roman"/>
          <w:sz w:val="24"/>
          <w:szCs w:val="24"/>
        </w:rPr>
        <w:t xml:space="preserve"> </w:t>
      </w:r>
      <w:r w:rsidR="00007F2A" w:rsidRPr="000C7F96">
        <w:rPr>
          <w:rFonts w:ascii="Century Schoolbook" w:hAnsi="Century Schoolbook" w:cs="Times New Roman"/>
          <w:sz w:val="24"/>
          <w:szCs w:val="24"/>
        </w:rPr>
        <w:t xml:space="preserve">no </w:t>
      </w:r>
      <w:r w:rsidR="00635F0E">
        <w:rPr>
          <w:rFonts w:ascii="Century Schoolbook" w:hAnsi="Century Schoolbook" w:cs="Times New Roman"/>
          <w:sz w:val="24"/>
          <w:szCs w:val="24"/>
        </w:rPr>
        <w:t xml:space="preserve">other </w:t>
      </w:r>
      <w:r w:rsidR="005221BF" w:rsidRPr="000C7F96">
        <w:rPr>
          <w:rFonts w:ascii="Century Schoolbook" w:hAnsi="Century Schoolbook" w:cs="Times New Roman"/>
          <w:sz w:val="24"/>
          <w:szCs w:val="24"/>
        </w:rPr>
        <w:t>non-welfarist</w:t>
      </w:r>
      <w:r w:rsidR="00CB6158" w:rsidRPr="000C7F96">
        <w:rPr>
          <w:rFonts w:ascii="Century Schoolbook" w:hAnsi="Century Schoolbook" w:cs="Times New Roman"/>
          <w:sz w:val="24"/>
          <w:szCs w:val="24"/>
        </w:rPr>
        <w:t xml:space="preserve"> principle </w:t>
      </w:r>
      <w:r w:rsidR="005221BF" w:rsidRPr="000C7F96">
        <w:rPr>
          <w:rFonts w:ascii="Century Schoolbook" w:hAnsi="Century Schoolbook" w:cs="Times New Roman"/>
          <w:sz w:val="24"/>
          <w:szCs w:val="24"/>
        </w:rPr>
        <w:t xml:space="preserve">has been put forward </w:t>
      </w:r>
      <w:r w:rsidR="0066618B" w:rsidRPr="000C7F96">
        <w:rPr>
          <w:rFonts w:ascii="Century Schoolbook" w:hAnsi="Century Schoolbook" w:cs="Times New Roman"/>
          <w:sz w:val="24"/>
          <w:szCs w:val="24"/>
        </w:rPr>
        <w:t xml:space="preserve">that can satisfactorily explain </w:t>
      </w:r>
      <w:r w:rsidR="005221BF" w:rsidRPr="000C7F96">
        <w:rPr>
          <w:rFonts w:ascii="Century Schoolbook" w:hAnsi="Century Schoolbook" w:cs="Times New Roman"/>
          <w:sz w:val="24"/>
          <w:szCs w:val="24"/>
        </w:rPr>
        <w:t xml:space="preserve">the moral difference between </w:t>
      </w:r>
      <w:r w:rsidR="00382DAA" w:rsidRPr="000C7F96">
        <w:rPr>
          <w:rFonts w:ascii="Century Schoolbook" w:hAnsi="Century Schoolbook" w:cs="Times New Roman"/>
          <w:i/>
          <w:sz w:val="24"/>
          <w:szCs w:val="24"/>
        </w:rPr>
        <w:t>Riding Roughshod</w:t>
      </w:r>
      <w:r w:rsidR="0056290B">
        <w:rPr>
          <w:rFonts w:ascii="Century Schoolbook" w:hAnsi="Century Schoolbook" w:cs="Times New Roman"/>
          <w:i/>
          <w:sz w:val="24"/>
          <w:szCs w:val="24"/>
        </w:rPr>
        <w:t xml:space="preserve"> Bombing</w:t>
      </w:r>
      <w:r w:rsidR="005221BF" w:rsidRPr="000C7F96">
        <w:rPr>
          <w:rFonts w:ascii="Century Schoolbook" w:hAnsi="Century Schoolbook" w:cs="Times New Roman"/>
          <w:sz w:val="24"/>
          <w:szCs w:val="24"/>
        </w:rPr>
        <w:t xml:space="preserve"> and </w:t>
      </w:r>
      <w:r w:rsidR="0049294A">
        <w:rPr>
          <w:rFonts w:ascii="Century Schoolbook" w:hAnsi="Century Schoolbook" w:cs="Times New Roman"/>
          <w:i/>
          <w:sz w:val="24"/>
          <w:szCs w:val="24"/>
        </w:rPr>
        <w:t>Tactical</w:t>
      </w:r>
      <w:r w:rsidR="0056290B">
        <w:rPr>
          <w:rFonts w:ascii="Century Schoolbook" w:hAnsi="Century Schoolbook" w:cs="Times New Roman"/>
          <w:i/>
          <w:sz w:val="24"/>
          <w:szCs w:val="24"/>
        </w:rPr>
        <w:t xml:space="preserve"> Bombing</w:t>
      </w:r>
      <w:r w:rsidR="00CB6158" w:rsidRPr="000C7F96">
        <w:rPr>
          <w:rFonts w:ascii="Century Schoolbook" w:hAnsi="Century Schoolbook" w:cs="Times New Roman"/>
          <w:sz w:val="24"/>
          <w:szCs w:val="24"/>
        </w:rPr>
        <w:t xml:space="preserve">. </w:t>
      </w:r>
      <w:r w:rsidR="00E8735A" w:rsidRPr="000C7F96">
        <w:rPr>
          <w:rFonts w:ascii="Century Schoolbook" w:hAnsi="Century Schoolbook" w:cs="Times New Roman"/>
          <w:sz w:val="24"/>
          <w:szCs w:val="24"/>
        </w:rPr>
        <w:t>T</w:t>
      </w:r>
      <w:r w:rsidR="00E8735A">
        <w:rPr>
          <w:rFonts w:ascii="Century Schoolbook" w:hAnsi="Century Schoolbook" w:cs="Times New Roman"/>
          <w:sz w:val="24"/>
          <w:szCs w:val="24"/>
        </w:rPr>
        <w:t>he unresolved status of roughshod</w:t>
      </w:r>
      <w:r w:rsidR="00E8735A" w:rsidRPr="000C7F96">
        <w:rPr>
          <w:rFonts w:ascii="Century Schoolbook" w:hAnsi="Century Schoolbook" w:cs="Times New Roman"/>
          <w:sz w:val="24"/>
          <w:szCs w:val="24"/>
        </w:rPr>
        <w:t xml:space="preserve"> harm </w:t>
      </w:r>
      <w:r w:rsidR="00E8735A">
        <w:rPr>
          <w:rFonts w:ascii="Century Schoolbook" w:hAnsi="Century Schoolbook" w:cs="Times New Roman"/>
          <w:sz w:val="24"/>
          <w:szCs w:val="24"/>
        </w:rPr>
        <w:t xml:space="preserve">is another reason to explore </w:t>
      </w:r>
      <w:r w:rsidR="00812B3B">
        <w:rPr>
          <w:rFonts w:ascii="Century Schoolbook" w:hAnsi="Century Schoolbook" w:cs="Times New Roman"/>
          <w:sz w:val="24"/>
          <w:szCs w:val="24"/>
        </w:rPr>
        <w:t>how</w:t>
      </w:r>
      <w:r w:rsidR="00E8735A">
        <w:rPr>
          <w:rFonts w:ascii="Century Schoolbook" w:hAnsi="Century Schoolbook" w:cs="Times New Roman"/>
          <w:sz w:val="24"/>
          <w:szCs w:val="24"/>
        </w:rPr>
        <w:t xml:space="preserve"> </w:t>
      </w:r>
      <w:r w:rsidR="00DD6C4A">
        <w:rPr>
          <w:rFonts w:ascii="Century Schoolbook" w:hAnsi="Century Schoolbook" w:cs="Times New Roman"/>
          <w:sz w:val="24"/>
          <w:szCs w:val="24"/>
        </w:rPr>
        <w:t>welfarist</w:t>
      </w:r>
      <w:r w:rsidR="00E8735A">
        <w:rPr>
          <w:rFonts w:ascii="Century Schoolbook" w:hAnsi="Century Schoolbook" w:cs="Times New Roman"/>
          <w:sz w:val="24"/>
          <w:szCs w:val="24"/>
        </w:rPr>
        <w:t xml:space="preserve"> considerations</w:t>
      </w:r>
      <w:r w:rsidR="00DD6C4A">
        <w:rPr>
          <w:rFonts w:ascii="Century Schoolbook" w:hAnsi="Century Schoolbook" w:cs="Times New Roman"/>
          <w:sz w:val="24"/>
          <w:szCs w:val="24"/>
        </w:rPr>
        <w:t xml:space="preserve"> might illuminate Immunity.</w:t>
      </w:r>
      <w:r w:rsidR="00E8735A">
        <w:rPr>
          <w:rFonts w:ascii="Century Schoolbook" w:hAnsi="Century Schoolbook" w:cs="Times New Roman"/>
          <w:sz w:val="24"/>
          <w:szCs w:val="24"/>
        </w:rPr>
        <w:t xml:space="preserve"> </w:t>
      </w:r>
    </w:p>
    <w:p w14:paraId="72444A34" w14:textId="34E67752" w:rsidR="00C66019" w:rsidRPr="00715463" w:rsidRDefault="001103C6" w:rsidP="00715463">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In the remainder of this paper, we </w:t>
      </w:r>
      <w:r w:rsidR="00E41208" w:rsidRPr="000C7F96">
        <w:rPr>
          <w:rFonts w:ascii="Century Schoolbook" w:hAnsi="Century Schoolbook" w:cs="Times New Roman"/>
          <w:sz w:val="24"/>
          <w:szCs w:val="24"/>
        </w:rPr>
        <w:t xml:space="preserve">replace the artificial </w:t>
      </w:r>
      <w:r w:rsidR="00B23504">
        <w:rPr>
          <w:rFonts w:ascii="Century Schoolbook" w:hAnsi="Century Schoolbook" w:cs="Times New Roman"/>
          <w:sz w:val="24"/>
          <w:szCs w:val="24"/>
        </w:rPr>
        <w:t xml:space="preserve">assumption that agents </w:t>
      </w:r>
      <w:r w:rsidR="00426B9F">
        <w:rPr>
          <w:rFonts w:ascii="Century Schoolbook" w:hAnsi="Century Schoolbook" w:cs="Times New Roman"/>
          <w:sz w:val="24"/>
          <w:szCs w:val="24"/>
        </w:rPr>
        <w:t>have perfect foresight</w:t>
      </w:r>
      <w:r w:rsidR="00B23504">
        <w:rPr>
          <w:rFonts w:ascii="Century Schoolbook" w:hAnsi="Century Schoolbook" w:cs="Times New Roman"/>
          <w:sz w:val="24"/>
          <w:szCs w:val="24"/>
        </w:rPr>
        <w:t xml:space="preserve"> </w:t>
      </w:r>
      <w:r w:rsidR="00E41208" w:rsidRPr="000C7F96">
        <w:rPr>
          <w:rFonts w:ascii="Century Schoolbook" w:hAnsi="Century Schoolbook" w:cs="Times New Roman"/>
          <w:sz w:val="24"/>
          <w:szCs w:val="24"/>
        </w:rPr>
        <w:t xml:space="preserve">with more realistic scenarios that involve </w:t>
      </w:r>
      <w:r w:rsidR="00E41208" w:rsidRPr="000C7F96">
        <w:rPr>
          <w:rFonts w:ascii="Century Schoolbook" w:hAnsi="Century Schoolbook" w:cs="Times New Roman"/>
          <w:i/>
          <w:sz w:val="24"/>
          <w:szCs w:val="24"/>
        </w:rPr>
        <w:t>deliberative uncertainty</w:t>
      </w:r>
      <w:r w:rsidR="00E41208" w:rsidRPr="000C7F96">
        <w:rPr>
          <w:rFonts w:ascii="Century Schoolbook" w:hAnsi="Century Schoolbook" w:cs="Times New Roman"/>
          <w:sz w:val="24"/>
          <w:szCs w:val="24"/>
        </w:rPr>
        <w:t>. We argue that</w:t>
      </w:r>
      <w:r w:rsidR="00565ED2">
        <w:rPr>
          <w:rFonts w:ascii="Century Schoolbook" w:hAnsi="Century Schoolbook" w:cs="Times New Roman"/>
          <w:sz w:val="24"/>
          <w:szCs w:val="24"/>
        </w:rPr>
        <w:t>,</w:t>
      </w:r>
      <w:r w:rsidR="00E41208" w:rsidRPr="000C7F96">
        <w:rPr>
          <w:rFonts w:ascii="Century Schoolbook" w:hAnsi="Century Schoolbook" w:cs="Times New Roman"/>
          <w:sz w:val="24"/>
          <w:szCs w:val="24"/>
        </w:rPr>
        <w:t xml:space="preserve"> under deliberative uncertainty, welfarist considerations </w:t>
      </w:r>
      <w:r w:rsidR="006A0044" w:rsidRPr="000C7F96">
        <w:rPr>
          <w:rFonts w:ascii="Century Schoolbook" w:hAnsi="Century Schoolbook" w:cs="Times New Roman"/>
          <w:sz w:val="24"/>
          <w:szCs w:val="24"/>
        </w:rPr>
        <w:t>validate</w:t>
      </w:r>
      <w:r w:rsidR="00E41208" w:rsidRPr="000C7F96">
        <w:rPr>
          <w:rFonts w:ascii="Century Schoolbook" w:hAnsi="Century Schoolbook" w:cs="Times New Roman"/>
          <w:sz w:val="24"/>
          <w:szCs w:val="24"/>
        </w:rPr>
        <w:t xml:space="preserve"> </w:t>
      </w:r>
      <w:r w:rsidR="00777BA2" w:rsidRPr="000C7F96">
        <w:rPr>
          <w:rFonts w:ascii="Century Schoolbook" w:hAnsi="Century Schoolbook" w:cs="Times New Roman"/>
          <w:sz w:val="24"/>
          <w:szCs w:val="24"/>
        </w:rPr>
        <w:t xml:space="preserve">the </w:t>
      </w:r>
      <w:r w:rsidR="00E41208" w:rsidRPr="000C7F96">
        <w:rPr>
          <w:rFonts w:ascii="Century Schoolbook" w:hAnsi="Century Schoolbook" w:cs="Times New Roman"/>
          <w:sz w:val="24"/>
          <w:szCs w:val="24"/>
        </w:rPr>
        <w:t xml:space="preserve">seemingly non-welfarist distinction that Immunity draws, </w:t>
      </w:r>
      <w:r w:rsidR="006A0044" w:rsidRPr="000C7F96">
        <w:rPr>
          <w:rFonts w:ascii="Century Schoolbook" w:hAnsi="Century Schoolbook" w:cs="Times New Roman"/>
          <w:sz w:val="24"/>
          <w:szCs w:val="24"/>
        </w:rPr>
        <w:t xml:space="preserve">and </w:t>
      </w:r>
      <w:r w:rsidR="00426B9F">
        <w:rPr>
          <w:rFonts w:ascii="Century Schoolbook" w:hAnsi="Century Schoolbook" w:cs="Times New Roman"/>
          <w:sz w:val="24"/>
          <w:szCs w:val="24"/>
        </w:rPr>
        <w:t>they</w:t>
      </w:r>
      <w:r w:rsidR="00424DA6">
        <w:rPr>
          <w:rFonts w:ascii="Century Schoolbook" w:hAnsi="Century Schoolbook" w:cs="Times New Roman"/>
          <w:sz w:val="24"/>
          <w:szCs w:val="24"/>
        </w:rPr>
        <w:t xml:space="preserve"> moreover</w:t>
      </w:r>
      <w:r w:rsidR="006A0044" w:rsidRPr="000C7F96">
        <w:rPr>
          <w:rFonts w:ascii="Century Schoolbook" w:hAnsi="Century Schoolbook" w:cs="Times New Roman"/>
          <w:sz w:val="24"/>
          <w:szCs w:val="24"/>
        </w:rPr>
        <w:t xml:space="preserve"> provide support </w:t>
      </w:r>
      <w:r w:rsidR="00D36D25" w:rsidRPr="000C7F96">
        <w:rPr>
          <w:rFonts w:ascii="Century Schoolbook" w:hAnsi="Century Schoolbook" w:cs="Times New Roman"/>
          <w:sz w:val="24"/>
          <w:szCs w:val="24"/>
        </w:rPr>
        <w:t xml:space="preserve">for </w:t>
      </w:r>
      <w:r w:rsidR="006A0044" w:rsidRPr="000C7F96">
        <w:rPr>
          <w:rFonts w:ascii="Century Schoolbook" w:hAnsi="Century Schoolbook" w:cs="Times New Roman"/>
          <w:sz w:val="24"/>
          <w:szCs w:val="24"/>
        </w:rPr>
        <w:t xml:space="preserve">the </w:t>
      </w:r>
      <w:r w:rsidR="00426B9F">
        <w:rPr>
          <w:rFonts w:ascii="Century Schoolbook" w:hAnsi="Century Schoolbook" w:cs="Times New Roman"/>
          <w:sz w:val="24"/>
          <w:szCs w:val="24"/>
        </w:rPr>
        <w:t>intuitive judgment that roughshod harm is harder to justify than other merely foreseeable harm.</w:t>
      </w:r>
    </w:p>
    <w:p w14:paraId="71D56ED9" w14:textId="77777777" w:rsidR="00712E9A" w:rsidRDefault="00712E9A" w:rsidP="00B23504">
      <w:pPr>
        <w:tabs>
          <w:tab w:val="left" w:pos="8222"/>
        </w:tabs>
        <w:spacing w:after="100" w:line="480" w:lineRule="auto"/>
        <w:jc w:val="center"/>
        <w:rPr>
          <w:rFonts w:ascii="Century Schoolbook" w:hAnsi="Century Schoolbook" w:cs="Times New Roman"/>
          <w:b/>
          <w:sz w:val="28"/>
          <w:szCs w:val="28"/>
          <w:lang w:val="en-US"/>
        </w:rPr>
      </w:pPr>
    </w:p>
    <w:p w14:paraId="7DF4B5BB" w14:textId="77777777" w:rsidR="00930981" w:rsidRDefault="00930981" w:rsidP="00B23504">
      <w:pPr>
        <w:tabs>
          <w:tab w:val="left" w:pos="8222"/>
        </w:tabs>
        <w:spacing w:after="100" w:line="480" w:lineRule="auto"/>
        <w:jc w:val="center"/>
        <w:rPr>
          <w:rFonts w:ascii="Century Schoolbook" w:hAnsi="Century Schoolbook" w:cs="Times New Roman"/>
          <w:b/>
          <w:sz w:val="28"/>
          <w:szCs w:val="28"/>
          <w:lang w:val="en-US"/>
        </w:rPr>
      </w:pPr>
    </w:p>
    <w:p w14:paraId="2AC58E46" w14:textId="77777777" w:rsidR="00930981" w:rsidRDefault="00930981" w:rsidP="00B23504">
      <w:pPr>
        <w:tabs>
          <w:tab w:val="left" w:pos="8222"/>
        </w:tabs>
        <w:spacing w:after="100" w:line="480" w:lineRule="auto"/>
        <w:jc w:val="center"/>
        <w:rPr>
          <w:rFonts w:ascii="Century Schoolbook" w:hAnsi="Century Schoolbook" w:cs="Times New Roman"/>
          <w:b/>
          <w:sz w:val="28"/>
          <w:szCs w:val="28"/>
          <w:lang w:val="en-US"/>
        </w:rPr>
      </w:pPr>
    </w:p>
    <w:p w14:paraId="45E7D5DB" w14:textId="77777777" w:rsidR="00930981" w:rsidRDefault="00930981" w:rsidP="00B23504">
      <w:pPr>
        <w:tabs>
          <w:tab w:val="left" w:pos="8222"/>
        </w:tabs>
        <w:spacing w:after="100" w:line="480" w:lineRule="auto"/>
        <w:jc w:val="center"/>
        <w:rPr>
          <w:rFonts w:ascii="Century Schoolbook" w:hAnsi="Century Schoolbook" w:cs="Times New Roman"/>
          <w:b/>
          <w:sz w:val="28"/>
          <w:szCs w:val="28"/>
          <w:lang w:val="en-US"/>
        </w:rPr>
      </w:pPr>
    </w:p>
    <w:p w14:paraId="010E03C8" w14:textId="77EFCF12" w:rsidR="00EA47FD" w:rsidRPr="00B23504" w:rsidRDefault="00EA47FD" w:rsidP="00B23504">
      <w:pPr>
        <w:tabs>
          <w:tab w:val="left" w:pos="8222"/>
        </w:tabs>
        <w:spacing w:after="100" w:line="480" w:lineRule="auto"/>
        <w:jc w:val="center"/>
        <w:rPr>
          <w:rFonts w:ascii="Century Schoolbook" w:hAnsi="Century Schoolbook" w:cs="Times New Roman"/>
          <w:b/>
          <w:sz w:val="28"/>
          <w:szCs w:val="28"/>
          <w:lang w:val="en-US"/>
        </w:rPr>
      </w:pPr>
      <w:r w:rsidRPr="00B23504">
        <w:rPr>
          <w:rFonts w:ascii="Century Schoolbook" w:hAnsi="Century Schoolbook" w:cs="Times New Roman"/>
          <w:b/>
          <w:sz w:val="28"/>
          <w:szCs w:val="28"/>
          <w:lang w:val="en-US"/>
        </w:rPr>
        <w:lastRenderedPageBreak/>
        <w:t>(</w:t>
      </w:r>
      <w:r w:rsidR="00D637DB" w:rsidRPr="00B23504">
        <w:rPr>
          <w:rFonts w:ascii="Century Schoolbook" w:hAnsi="Century Schoolbook" w:cs="Times New Roman"/>
          <w:b/>
          <w:sz w:val="28"/>
          <w:szCs w:val="28"/>
          <w:lang w:val="en-US"/>
        </w:rPr>
        <w:t>3</w:t>
      </w:r>
      <w:r w:rsidRPr="00B23504">
        <w:rPr>
          <w:rFonts w:ascii="Century Schoolbook" w:hAnsi="Century Schoolbook" w:cs="Times New Roman"/>
          <w:b/>
          <w:sz w:val="28"/>
          <w:szCs w:val="28"/>
          <w:lang w:val="en-US"/>
        </w:rPr>
        <w:t xml:space="preserve">) Welfarism Under </w:t>
      </w:r>
      <w:r w:rsidR="0073364D" w:rsidRPr="00B23504">
        <w:rPr>
          <w:rFonts w:ascii="Century Schoolbook" w:hAnsi="Century Schoolbook" w:cs="Times New Roman"/>
          <w:b/>
          <w:sz w:val="28"/>
          <w:szCs w:val="28"/>
          <w:lang w:val="en-US"/>
        </w:rPr>
        <w:t>Ideal</w:t>
      </w:r>
      <w:r w:rsidRPr="00B23504">
        <w:rPr>
          <w:rFonts w:ascii="Century Schoolbook" w:hAnsi="Century Schoolbook" w:cs="Times New Roman"/>
          <w:b/>
          <w:sz w:val="28"/>
          <w:szCs w:val="28"/>
          <w:lang w:val="en-US"/>
        </w:rPr>
        <w:t xml:space="preserve"> Uncertainty</w:t>
      </w:r>
    </w:p>
    <w:p w14:paraId="074D9FF7" w14:textId="4AF69051" w:rsidR="00BE0BDB" w:rsidRPr="000C7F96" w:rsidRDefault="00BE0BDB" w:rsidP="00B23504">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t>(</w:t>
      </w:r>
      <w:r w:rsidR="00D637DB" w:rsidRPr="000C7F96">
        <w:rPr>
          <w:rFonts w:ascii="Century Schoolbook" w:hAnsi="Century Schoolbook" w:cs="Times New Roman"/>
          <w:b/>
          <w:sz w:val="24"/>
          <w:szCs w:val="24"/>
        </w:rPr>
        <w:t>3</w:t>
      </w:r>
      <w:r w:rsidRPr="000C7F96">
        <w:rPr>
          <w:rFonts w:ascii="Century Schoolbook" w:hAnsi="Century Schoolbook" w:cs="Times New Roman"/>
          <w:b/>
          <w:sz w:val="24"/>
          <w:szCs w:val="24"/>
        </w:rPr>
        <w:t>.1) Welfarist Moral Theories</w:t>
      </w:r>
    </w:p>
    <w:p w14:paraId="04324405" w14:textId="1E3452BD" w:rsidR="00A15EE8" w:rsidRPr="000C7F96" w:rsidRDefault="00CD0025"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In this paper, we use the term </w:t>
      </w:r>
      <w:r w:rsidRPr="000C7F96">
        <w:rPr>
          <w:rFonts w:ascii="Century Schoolbook" w:hAnsi="Century Schoolbook" w:cs="Times New Roman"/>
          <w:i/>
          <w:sz w:val="24"/>
          <w:szCs w:val="24"/>
        </w:rPr>
        <w:t xml:space="preserve">welfarism </w:t>
      </w:r>
      <w:r w:rsidR="00A953E7" w:rsidRPr="00A953E7">
        <w:rPr>
          <w:rFonts w:ascii="Century Schoolbook" w:hAnsi="Century Schoolbook" w:cs="Times New Roman"/>
          <w:sz w:val="24"/>
          <w:szCs w:val="24"/>
        </w:rPr>
        <w:t>specifically</w:t>
      </w:r>
      <w:r w:rsidR="00A953E7">
        <w:rPr>
          <w:rFonts w:ascii="Century Schoolbook" w:hAnsi="Century Schoolbook" w:cs="Times New Roman"/>
          <w:i/>
          <w:sz w:val="24"/>
          <w:szCs w:val="24"/>
        </w:rPr>
        <w:t xml:space="preserve"> </w:t>
      </w:r>
      <w:r w:rsidR="00E86C2B">
        <w:rPr>
          <w:rFonts w:ascii="Century Schoolbook" w:hAnsi="Century Schoolbook" w:cs="Times New Roman"/>
          <w:sz w:val="24"/>
          <w:szCs w:val="24"/>
        </w:rPr>
        <w:t>to refer to maximis</w:t>
      </w:r>
      <w:r w:rsidRPr="000C7F96">
        <w:rPr>
          <w:rFonts w:ascii="Century Schoolbook" w:hAnsi="Century Schoolbook" w:cs="Times New Roman"/>
          <w:sz w:val="24"/>
          <w:szCs w:val="24"/>
        </w:rPr>
        <w:t xml:space="preserve">ing act consequentialist moral theories </w:t>
      </w:r>
      <w:r w:rsidR="008F184B" w:rsidRPr="000C7F96">
        <w:rPr>
          <w:rFonts w:ascii="Century Schoolbook" w:hAnsi="Century Schoolbook" w:cs="Times New Roman"/>
          <w:sz w:val="24"/>
          <w:szCs w:val="24"/>
        </w:rPr>
        <w:t xml:space="preserve">whose axiologies satisfy a </w:t>
      </w:r>
      <w:r w:rsidR="008F184B" w:rsidRPr="000C7F96">
        <w:rPr>
          <w:rFonts w:ascii="Century Schoolbook" w:hAnsi="Century Schoolbook" w:cs="Times New Roman"/>
          <w:i/>
          <w:sz w:val="24"/>
          <w:szCs w:val="24"/>
        </w:rPr>
        <w:t>welfarist constraint</w:t>
      </w:r>
      <w:r w:rsidR="008F184B" w:rsidRPr="000C7F96">
        <w:rPr>
          <w:rFonts w:ascii="Century Schoolbook" w:hAnsi="Century Schoolbook" w:cs="Times New Roman"/>
          <w:sz w:val="24"/>
          <w:szCs w:val="24"/>
        </w:rPr>
        <w:t xml:space="preserve">. An axiology is a moral betterness ranking of states of affairs. On our understanding of the term, </w:t>
      </w:r>
      <w:r w:rsidR="000623EE" w:rsidRPr="000C7F96">
        <w:rPr>
          <w:rFonts w:ascii="Century Schoolbook" w:hAnsi="Century Schoolbook" w:cs="Times New Roman"/>
          <w:sz w:val="24"/>
          <w:szCs w:val="24"/>
        </w:rPr>
        <w:t>an axiology</w:t>
      </w:r>
      <w:r w:rsidR="008F184B" w:rsidRPr="000C7F96">
        <w:rPr>
          <w:rFonts w:ascii="Century Schoolbook" w:hAnsi="Century Schoolbook" w:cs="Times New Roman"/>
          <w:sz w:val="24"/>
          <w:szCs w:val="24"/>
        </w:rPr>
        <w:t xml:space="preserve"> satisfies a </w:t>
      </w:r>
      <w:r w:rsidR="008F184B" w:rsidRPr="000C7F96">
        <w:rPr>
          <w:rFonts w:ascii="Century Schoolbook" w:hAnsi="Century Schoolbook" w:cs="Times New Roman"/>
          <w:i/>
          <w:sz w:val="24"/>
          <w:szCs w:val="24"/>
        </w:rPr>
        <w:t>welfarist constraint</w:t>
      </w:r>
      <w:r w:rsidR="008F184B" w:rsidRPr="000C7F96">
        <w:rPr>
          <w:rFonts w:ascii="Century Schoolbook" w:hAnsi="Century Schoolbook" w:cs="Times New Roman"/>
          <w:sz w:val="24"/>
          <w:szCs w:val="24"/>
        </w:rPr>
        <w:t xml:space="preserve"> just in case it measur</w:t>
      </w:r>
      <w:r w:rsidR="009D563A" w:rsidRPr="000C7F96">
        <w:rPr>
          <w:rFonts w:ascii="Century Schoolbook" w:hAnsi="Century Schoolbook" w:cs="Times New Roman"/>
          <w:sz w:val="24"/>
          <w:szCs w:val="24"/>
        </w:rPr>
        <w:t xml:space="preserve">es the goodness or badness of </w:t>
      </w:r>
      <w:r w:rsidR="004A38D8" w:rsidRPr="000C7F96">
        <w:rPr>
          <w:rFonts w:ascii="Century Schoolbook" w:hAnsi="Century Schoolbook" w:cs="Times New Roman"/>
          <w:sz w:val="24"/>
          <w:szCs w:val="24"/>
        </w:rPr>
        <w:t xml:space="preserve">a </w:t>
      </w:r>
      <w:r w:rsidR="008F184B" w:rsidRPr="000C7F96">
        <w:rPr>
          <w:rFonts w:ascii="Century Schoolbook" w:hAnsi="Century Schoolbook" w:cs="Times New Roman"/>
          <w:sz w:val="24"/>
          <w:szCs w:val="24"/>
        </w:rPr>
        <w:t>state of affairs in terms of a function that takes as its input only the welfar</w:t>
      </w:r>
      <w:r w:rsidR="004A38D8" w:rsidRPr="000C7F96">
        <w:rPr>
          <w:rFonts w:ascii="Century Schoolbook" w:hAnsi="Century Schoolbook" w:cs="Times New Roman"/>
          <w:sz w:val="24"/>
          <w:szCs w:val="24"/>
        </w:rPr>
        <w:t>e that individuals enjoy in the</w:t>
      </w:r>
      <w:r w:rsidR="008F184B" w:rsidRPr="000C7F96">
        <w:rPr>
          <w:rFonts w:ascii="Century Schoolbook" w:hAnsi="Century Schoolbook" w:cs="Times New Roman"/>
          <w:sz w:val="24"/>
          <w:szCs w:val="24"/>
        </w:rPr>
        <w:t xml:space="preserve"> </w:t>
      </w:r>
      <w:r w:rsidR="000623EE" w:rsidRPr="000C7F96">
        <w:rPr>
          <w:rFonts w:ascii="Century Schoolbook" w:hAnsi="Century Schoolbook" w:cs="Times New Roman"/>
          <w:sz w:val="24"/>
          <w:szCs w:val="24"/>
        </w:rPr>
        <w:t>state of affairs.</w:t>
      </w:r>
      <w:bookmarkStart w:id="4" w:name="_Ref513569035"/>
      <w:r w:rsidR="000623EE" w:rsidRPr="000C7F96">
        <w:rPr>
          <w:rStyle w:val="FootnoteReference"/>
          <w:rFonts w:ascii="Century Schoolbook" w:hAnsi="Century Schoolbook" w:cs="Times New Roman"/>
          <w:sz w:val="24"/>
          <w:szCs w:val="24"/>
        </w:rPr>
        <w:footnoteReference w:id="16"/>
      </w:r>
      <w:bookmarkEnd w:id="4"/>
      <w:r w:rsidR="000623EE" w:rsidRPr="000C7F96">
        <w:rPr>
          <w:rFonts w:ascii="Century Schoolbook" w:hAnsi="Century Schoolbook" w:cs="Times New Roman"/>
          <w:sz w:val="24"/>
          <w:szCs w:val="24"/>
        </w:rPr>
        <w:t xml:space="preserve">  </w:t>
      </w:r>
    </w:p>
    <w:p w14:paraId="5222CC21" w14:textId="64D8046E" w:rsidR="00831727" w:rsidRPr="000C7F96" w:rsidRDefault="00161E53"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r>
      <w:r w:rsidR="00EA110A" w:rsidRPr="000C7F96">
        <w:rPr>
          <w:rFonts w:ascii="Century Schoolbook" w:hAnsi="Century Schoolbook" w:cs="Times New Roman"/>
          <w:sz w:val="24"/>
          <w:szCs w:val="24"/>
        </w:rPr>
        <w:t xml:space="preserve"> </w:t>
      </w:r>
      <w:r w:rsidR="00831727" w:rsidRPr="000C7F96">
        <w:rPr>
          <w:rFonts w:ascii="Century Schoolbook" w:hAnsi="Century Schoolbook" w:cs="Times New Roman"/>
          <w:sz w:val="24"/>
          <w:szCs w:val="24"/>
        </w:rPr>
        <w:t xml:space="preserve">Due to their </w:t>
      </w:r>
      <w:r w:rsidR="00E86C2B">
        <w:rPr>
          <w:rFonts w:ascii="Century Schoolbook" w:hAnsi="Century Schoolbook" w:cs="Times New Roman"/>
          <w:sz w:val="24"/>
          <w:szCs w:val="24"/>
        </w:rPr>
        <w:t>maximis</w:t>
      </w:r>
      <w:r w:rsidR="000C2EF4" w:rsidRPr="000C7F96">
        <w:rPr>
          <w:rFonts w:ascii="Century Schoolbook" w:hAnsi="Century Schoolbook" w:cs="Times New Roman"/>
          <w:sz w:val="24"/>
          <w:szCs w:val="24"/>
        </w:rPr>
        <w:t xml:space="preserve">ing </w:t>
      </w:r>
      <w:r w:rsidR="00831727" w:rsidRPr="000C7F96">
        <w:rPr>
          <w:rFonts w:ascii="Century Schoolbook" w:hAnsi="Century Schoolbook" w:cs="Times New Roman"/>
          <w:sz w:val="24"/>
          <w:szCs w:val="24"/>
        </w:rPr>
        <w:t xml:space="preserve">act consequentialist nature, welfarist moral theories </w:t>
      </w:r>
      <w:r w:rsidR="000C2EF4" w:rsidRPr="000C7F96">
        <w:rPr>
          <w:rFonts w:ascii="Century Schoolbook" w:hAnsi="Century Schoolbook" w:cs="Times New Roman"/>
          <w:sz w:val="24"/>
          <w:szCs w:val="24"/>
        </w:rPr>
        <w:t xml:space="preserve">define the </w:t>
      </w:r>
      <w:r w:rsidR="00DC7AF1" w:rsidRPr="000C7F96">
        <w:rPr>
          <w:rFonts w:ascii="Century Schoolbook" w:hAnsi="Century Schoolbook" w:cs="Times New Roman"/>
          <w:sz w:val="24"/>
          <w:szCs w:val="24"/>
        </w:rPr>
        <w:t xml:space="preserve">objective </w:t>
      </w:r>
      <w:r w:rsidR="000C2EF4" w:rsidRPr="000C7F96">
        <w:rPr>
          <w:rFonts w:ascii="Century Schoolbook" w:hAnsi="Century Schoolbook" w:cs="Times New Roman"/>
          <w:sz w:val="24"/>
          <w:szCs w:val="24"/>
        </w:rPr>
        <w:t>rightness of an action as follows</w:t>
      </w:r>
      <w:r w:rsidR="00831727" w:rsidRPr="000C7F96">
        <w:rPr>
          <w:rFonts w:ascii="Century Schoolbook" w:hAnsi="Century Schoolbook" w:cs="Times New Roman"/>
          <w:sz w:val="24"/>
          <w:szCs w:val="24"/>
        </w:rPr>
        <w:t xml:space="preserve">: </w:t>
      </w:r>
    </w:p>
    <w:p w14:paraId="73C76D39" w14:textId="49E7777F" w:rsidR="00EB417A" w:rsidRPr="000C7F96" w:rsidRDefault="00831727" w:rsidP="0004708F">
      <w:pPr>
        <w:spacing w:after="100" w:line="480" w:lineRule="auto"/>
        <w:ind w:left="907" w:right="907"/>
        <w:jc w:val="both"/>
        <w:rPr>
          <w:rFonts w:ascii="Century Schoolbook" w:hAnsi="Century Schoolbook" w:cs="Times New Roman"/>
          <w:sz w:val="24"/>
          <w:szCs w:val="24"/>
        </w:rPr>
      </w:pPr>
      <w:r w:rsidRPr="000C7F96">
        <w:rPr>
          <w:rFonts w:ascii="Century Schoolbook" w:hAnsi="Century Schoolbook" w:cs="Times New Roman"/>
          <w:b/>
          <w:sz w:val="24"/>
          <w:szCs w:val="24"/>
        </w:rPr>
        <w:t>Welfarist criterion for the rightness of an action</w:t>
      </w:r>
      <w:r w:rsidR="00EB417A" w:rsidRPr="000C7F96">
        <w:rPr>
          <w:rFonts w:ascii="Century Schoolbook" w:hAnsi="Century Schoolbook" w:cs="Times New Roman"/>
          <w:sz w:val="24"/>
          <w:szCs w:val="24"/>
        </w:rPr>
        <w:t>:</w:t>
      </w:r>
      <w:r w:rsidRPr="000C7F96">
        <w:rPr>
          <w:rFonts w:ascii="Century Schoolbook" w:hAnsi="Century Schoolbook" w:cs="Times New Roman"/>
          <w:sz w:val="24"/>
          <w:szCs w:val="24"/>
        </w:rPr>
        <w:t xml:space="preserve"> An action is </w:t>
      </w:r>
      <w:r w:rsidR="00DC7AF1" w:rsidRPr="000C7F96">
        <w:rPr>
          <w:rFonts w:ascii="Century Schoolbook" w:hAnsi="Century Schoolbook" w:cs="Times New Roman"/>
          <w:sz w:val="24"/>
          <w:szCs w:val="24"/>
        </w:rPr>
        <w:t xml:space="preserve">objectively </w:t>
      </w:r>
      <w:r w:rsidRPr="000C7F96">
        <w:rPr>
          <w:rFonts w:ascii="Century Schoolbook" w:hAnsi="Century Schoolbook" w:cs="Times New Roman"/>
          <w:sz w:val="24"/>
          <w:szCs w:val="24"/>
        </w:rPr>
        <w:t xml:space="preserve">right </w:t>
      </w:r>
      <w:r w:rsidR="000C2EF4" w:rsidRPr="000C7F96">
        <w:rPr>
          <w:rFonts w:ascii="Century Schoolbook" w:hAnsi="Century Schoolbook" w:cs="Times New Roman"/>
          <w:sz w:val="24"/>
          <w:szCs w:val="24"/>
        </w:rPr>
        <w:t xml:space="preserve">just in case </w:t>
      </w:r>
      <w:r w:rsidRPr="000C7F96">
        <w:rPr>
          <w:rFonts w:ascii="Century Schoolbook" w:hAnsi="Century Schoolbook" w:cs="Times New Roman"/>
          <w:sz w:val="24"/>
          <w:szCs w:val="24"/>
        </w:rPr>
        <w:t>it leads to an outcome such that no other available action would lead to a morally better outcome</w:t>
      </w:r>
      <w:r w:rsidR="00392DC7" w:rsidRPr="000C7F96">
        <w:rPr>
          <w:rFonts w:ascii="Century Schoolbook" w:hAnsi="Century Schoolbook" w:cs="Times New Roman"/>
          <w:sz w:val="24"/>
          <w:szCs w:val="24"/>
        </w:rPr>
        <w:t xml:space="preserve"> in welfarist terms.</w:t>
      </w:r>
      <w:r w:rsidRPr="000C7F96">
        <w:rPr>
          <w:rFonts w:ascii="Century Schoolbook" w:hAnsi="Century Schoolbook" w:cs="Times New Roman"/>
          <w:sz w:val="24"/>
          <w:szCs w:val="24"/>
        </w:rPr>
        <w:t xml:space="preserve"> </w:t>
      </w:r>
    </w:p>
    <w:p w14:paraId="44B607F6" w14:textId="1AF24EE4" w:rsidR="00EB417A" w:rsidRPr="000C7F96" w:rsidRDefault="00F358BA" w:rsidP="0004708F">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In the </w:t>
      </w:r>
      <w:r w:rsidRPr="00F358BA">
        <w:rPr>
          <w:rFonts w:ascii="Century Schoolbook" w:hAnsi="Century Schoolbook" w:cs="Times New Roman"/>
          <w:i/>
          <w:sz w:val="24"/>
          <w:szCs w:val="24"/>
        </w:rPr>
        <w:t>Bombing</w:t>
      </w:r>
      <w:r>
        <w:rPr>
          <w:rFonts w:ascii="Century Schoolbook" w:hAnsi="Century Schoolbook" w:cs="Times New Roman"/>
          <w:sz w:val="24"/>
          <w:szCs w:val="24"/>
        </w:rPr>
        <w:t xml:space="preserve"> cases as we have introduced them</w:t>
      </w:r>
      <w:r w:rsidR="00B762DE" w:rsidRPr="000C7F96">
        <w:rPr>
          <w:rFonts w:ascii="Century Schoolbook" w:hAnsi="Century Schoolbook" w:cs="Times New Roman"/>
          <w:sz w:val="24"/>
          <w:szCs w:val="24"/>
        </w:rPr>
        <w:t xml:space="preserve">, it is stipulated that agents know </w:t>
      </w:r>
      <w:r w:rsidR="0039062E">
        <w:rPr>
          <w:rFonts w:ascii="Century Schoolbook" w:hAnsi="Century Schoolbook" w:cs="Times New Roman"/>
          <w:sz w:val="24"/>
          <w:szCs w:val="24"/>
        </w:rPr>
        <w:t>for certain what</w:t>
      </w:r>
      <w:r w:rsidR="005A2353">
        <w:rPr>
          <w:rFonts w:ascii="Century Schoolbook" w:hAnsi="Century Schoolbook" w:cs="Times New Roman"/>
          <w:sz w:val="24"/>
          <w:szCs w:val="24"/>
        </w:rPr>
        <w:t xml:space="preserve"> will be the</w:t>
      </w:r>
      <w:r w:rsidR="00B762DE" w:rsidRPr="000C7F96">
        <w:rPr>
          <w:rFonts w:ascii="Century Schoolbook" w:hAnsi="Century Schoolbook" w:cs="Times New Roman"/>
          <w:sz w:val="24"/>
          <w:szCs w:val="24"/>
        </w:rPr>
        <w:t xml:space="preserve"> consequences</w:t>
      </w:r>
      <w:r w:rsidR="005A2353">
        <w:rPr>
          <w:rFonts w:ascii="Century Schoolbook" w:hAnsi="Century Schoolbook" w:cs="Times New Roman"/>
          <w:sz w:val="24"/>
          <w:szCs w:val="24"/>
        </w:rPr>
        <w:t xml:space="preserve"> of</w:t>
      </w:r>
      <w:r w:rsidR="00B762DE" w:rsidRPr="000C7F96">
        <w:rPr>
          <w:rFonts w:ascii="Century Schoolbook" w:hAnsi="Century Schoolbook" w:cs="Times New Roman"/>
          <w:sz w:val="24"/>
          <w:szCs w:val="24"/>
        </w:rPr>
        <w:t xml:space="preserve"> their</w:t>
      </w:r>
      <w:r w:rsidR="00D64F7E" w:rsidRPr="000C7F96">
        <w:rPr>
          <w:rFonts w:ascii="Century Schoolbook" w:hAnsi="Century Schoolbook" w:cs="Times New Roman"/>
          <w:sz w:val="24"/>
          <w:szCs w:val="24"/>
        </w:rPr>
        <w:t xml:space="preserve"> </w:t>
      </w:r>
      <w:r w:rsidR="005A2353">
        <w:rPr>
          <w:rFonts w:ascii="Century Schoolbook" w:hAnsi="Century Schoolbook" w:cs="Times New Roman"/>
          <w:sz w:val="24"/>
          <w:szCs w:val="24"/>
        </w:rPr>
        <w:t>actions</w:t>
      </w:r>
      <w:r w:rsidR="00B762DE" w:rsidRPr="000C7F96">
        <w:rPr>
          <w:rFonts w:ascii="Century Schoolbook" w:hAnsi="Century Schoolbook" w:cs="Times New Roman"/>
          <w:sz w:val="24"/>
          <w:szCs w:val="24"/>
        </w:rPr>
        <w:t xml:space="preserve">. </w:t>
      </w:r>
      <w:r w:rsidR="007B5808" w:rsidRPr="000C7F96">
        <w:rPr>
          <w:rFonts w:ascii="Century Schoolbook" w:hAnsi="Century Schoolbook" w:cs="Times New Roman"/>
          <w:sz w:val="24"/>
          <w:szCs w:val="24"/>
        </w:rPr>
        <w:t>Under such circumstan</w:t>
      </w:r>
      <w:r w:rsidR="00F56474" w:rsidRPr="000C7F96">
        <w:rPr>
          <w:rFonts w:ascii="Century Schoolbook" w:hAnsi="Century Schoolbook" w:cs="Times New Roman"/>
          <w:sz w:val="24"/>
          <w:szCs w:val="24"/>
        </w:rPr>
        <w:t>ces of perfect foresight</w:t>
      </w:r>
      <w:r w:rsidR="007B5808" w:rsidRPr="000C7F96">
        <w:rPr>
          <w:rFonts w:ascii="Century Schoolbook" w:hAnsi="Century Schoolbook" w:cs="Times New Roman"/>
          <w:sz w:val="24"/>
          <w:szCs w:val="24"/>
        </w:rPr>
        <w:t xml:space="preserve">, </w:t>
      </w:r>
      <w:r w:rsidR="009B0F2F" w:rsidRPr="000C7F96">
        <w:rPr>
          <w:rFonts w:ascii="Century Schoolbook" w:hAnsi="Century Schoolbook" w:cs="Times New Roman"/>
          <w:sz w:val="24"/>
          <w:szCs w:val="24"/>
        </w:rPr>
        <w:t xml:space="preserve">the </w:t>
      </w:r>
      <w:r w:rsidR="00CF23C9" w:rsidRPr="000C7F96">
        <w:rPr>
          <w:rFonts w:ascii="Century Schoolbook" w:hAnsi="Century Schoolbook" w:cs="Times New Roman"/>
          <w:sz w:val="24"/>
          <w:szCs w:val="24"/>
        </w:rPr>
        <w:t>welfarist criterion for right action easily translates into the following action-guiding principle:</w:t>
      </w:r>
    </w:p>
    <w:p w14:paraId="165C43B5" w14:textId="04BC636F" w:rsidR="00EB417A" w:rsidRPr="000C7F96" w:rsidRDefault="00E9404F" w:rsidP="0004708F">
      <w:pPr>
        <w:spacing w:after="100" w:line="480" w:lineRule="auto"/>
        <w:ind w:left="907" w:right="907"/>
        <w:jc w:val="both"/>
        <w:rPr>
          <w:rFonts w:ascii="Century Schoolbook" w:hAnsi="Century Schoolbook" w:cs="Times New Roman"/>
          <w:sz w:val="24"/>
          <w:szCs w:val="24"/>
        </w:rPr>
      </w:pPr>
      <w:r w:rsidRPr="000C7F96">
        <w:rPr>
          <w:rFonts w:ascii="Century Schoolbook" w:hAnsi="Century Schoolbook" w:cs="Times New Roman"/>
          <w:b/>
          <w:sz w:val="24"/>
          <w:szCs w:val="24"/>
        </w:rPr>
        <w:lastRenderedPageBreak/>
        <w:t>Action-guidi</w:t>
      </w:r>
      <w:r w:rsidR="00DC7AF1" w:rsidRPr="000C7F96">
        <w:rPr>
          <w:rFonts w:ascii="Century Schoolbook" w:hAnsi="Century Schoolbook" w:cs="Times New Roman"/>
          <w:b/>
          <w:sz w:val="24"/>
          <w:szCs w:val="24"/>
        </w:rPr>
        <w:t xml:space="preserve">ng principle </w:t>
      </w:r>
      <w:r w:rsidR="00274A18" w:rsidRPr="000C7F96">
        <w:rPr>
          <w:rFonts w:ascii="Century Schoolbook" w:hAnsi="Century Schoolbook" w:cs="Times New Roman"/>
          <w:b/>
          <w:sz w:val="24"/>
          <w:szCs w:val="24"/>
        </w:rPr>
        <w:t>for agents with perfect foresight</w:t>
      </w:r>
      <w:r w:rsidRPr="000C7F96">
        <w:rPr>
          <w:rFonts w:ascii="Century Schoolbook" w:hAnsi="Century Schoolbook" w:cs="Times New Roman"/>
          <w:b/>
          <w:sz w:val="24"/>
          <w:szCs w:val="24"/>
        </w:rPr>
        <w:t xml:space="preserve">: </w:t>
      </w:r>
      <w:r w:rsidR="009A1AFB" w:rsidRPr="000C7F96">
        <w:rPr>
          <w:rFonts w:ascii="Century Schoolbook" w:hAnsi="Century Schoolbook" w:cs="Times New Roman"/>
          <w:sz w:val="24"/>
          <w:szCs w:val="24"/>
        </w:rPr>
        <w:t>From your set of available actions, a</w:t>
      </w:r>
      <w:r w:rsidRPr="000C7F96">
        <w:rPr>
          <w:rFonts w:ascii="Century Schoolbook" w:hAnsi="Century Schoolbook" w:cs="Times New Roman"/>
          <w:sz w:val="24"/>
          <w:szCs w:val="24"/>
        </w:rPr>
        <w:t xml:space="preserve">lways perform an action </w:t>
      </w:r>
      <w:r w:rsidR="00E86C2B">
        <w:rPr>
          <w:rFonts w:ascii="Century Schoolbook" w:hAnsi="Century Schoolbook" w:cs="Times New Roman"/>
          <w:sz w:val="24"/>
          <w:szCs w:val="24"/>
        </w:rPr>
        <w:t>that</w:t>
      </w:r>
      <w:r w:rsidR="00756CD6" w:rsidRPr="000C7F96">
        <w:rPr>
          <w:rFonts w:ascii="Century Schoolbook" w:hAnsi="Century Schoolbook" w:cs="Times New Roman"/>
          <w:sz w:val="24"/>
          <w:szCs w:val="24"/>
        </w:rPr>
        <w:t xml:space="preserve"> </w:t>
      </w:r>
      <w:r w:rsidR="007E7E0E" w:rsidRPr="000C7F96">
        <w:rPr>
          <w:rFonts w:ascii="Century Schoolbook" w:hAnsi="Century Schoolbook" w:cs="Times New Roman"/>
          <w:sz w:val="24"/>
          <w:szCs w:val="24"/>
        </w:rPr>
        <w:t>will lead to</w:t>
      </w:r>
      <w:r w:rsidR="00756CD6" w:rsidRPr="000C7F96">
        <w:rPr>
          <w:rFonts w:ascii="Century Schoolbook" w:hAnsi="Century Schoolbook" w:cs="Times New Roman"/>
          <w:sz w:val="24"/>
          <w:szCs w:val="24"/>
        </w:rPr>
        <w:t xml:space="preserve"> </w:t>
      </w:r>
      <w:r w:rsidR="00F71901" w:rsidRPr="000C7F96">
        <w:rPr>
          <w:rFonts w:ascii="Century Schoolbook" w:hAnsi="Century Schoolbook" w:cs="Times New Roman"/>
          <w:sz w:val="24"/>
          <w:szCs w:val="24"/>
        </w:rPr>
        <w:t xml:space="preserve">one of </w:t>
      </w:r>
      <w:r w:rsidRPr="000C7F96">
        <w:rPr>
          <w:rFonts w:ascii="Century Schoolbook" w:hAnsi="Century Schoolbook" w:cs="Times New Roman"/>
          <w:sz w:val="24"/>
          <w:szCs w:val="24"/>
        </w:rPr>
        <w:t>the best possible outcome</w:t>
      </w:r>
      <w:r w:rsidR="00F71901" w:rsidRPr="000C7F96">
        <w:rPr>
          <w:rFonts w:ascii="Century Schoolbook" w:hAnsi="Century Schoolbook" w:cs="Times New Roman"/>
          <w:sz w:val="24"/>
          <w:szCs w:val="24"/>
        </w:rPr>
        <w:t>s</w:t>
      </w:r>
      <w:r w:rsidR="004B3D3B" w:rsidRPr="000C7F96">
        <w:rPr>
          <w:rFonts w:ascii="Century Schoolbook" w:hAnsi="Century Schoolbook" w:cs="Times New Roman"/>
          <w:sz w:val="24"/>
          <w:szCs w:val="24"/>
        </w:rPr>
        <w:t>.</w:t>
      </w:r>
    </w:p>
    <w:p w14:paraId="195463A2" w14:textId="3E2CF1C0" w:rsidR="000C7C44" w:rsidRPr="00715463" w:rsidRDefault="0025083E" w:rsidP="00715463">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As </w:t>
      </w:r>
      <w:r w:rsidR="00642C1C" w:rsidRPr="00642C1C">
        <w:rPr>
          <w:rFonts w:ascii="Century Schoolbook" w:hAnsi="Century Schoolbook" w:cs="Times New Roman"/>
          <w:i/>
          <w:sz w:val="24"/>
          <w:szCs w:val="24"/>
        </w:rPr>
        <w:t>Terror Bombing</w:t>
      </w:r>
      <w:r w:rsidR="00642C1C">
        <w:rPr>
          <w:rFonts w:ascii="Century Schoolbook" w:hAnsi="Century Schoolbook" w:cs="Times New Roman"/>
          <w:sz w:val="24"/>
          <w:szCs w:val="24"/>
        </w:rPr>
        <w:t xml:space="preserve">, </w:t>
      </w:r>
      <w:r w:rsidR="0049294A">
        <w:rPr>
          <w:rFonts w:ascii="Century Schoolbook" w:hAnsi="Century Schoolbook" w:cs="Times New Roman"/>
          <w:i/>
          <w:sz w:val="24"/>
          <w:szCs w:val="24"/>
        </w:rPr>
        <w:t>Tactical</w:t>
      </w:r>
      <w:r w:rsidR="00642C1C" w:rsidRPr="00642C1C">
        <w:rPr>
          <w:rFonts w:ascii="Century Schoolbook" w:hAnsi="Century Schoolbook" w:cs="Times New Roman"/>
          <w:i/>
          <w:sz w:val="24"/>
          <w:szCs w:val="24"/>
        </w:rPr>
        <w:t xml:space="preserve"> Bombing</w:t>
      </w:r>
      <w:r w:rsidR="00642C1C">
        <w:rPr>
          <w:rFonts w:ascii="Century Schoolbook" w:hAnsi="Century Schoolbook" w:cs="Times New Roman"/>
          <w:sz w:val="24"/>
          <w:szCs w:val="24"/>
        </w:rPr>
        <w:t xml:space="preserve">, and </w:t>
      </w:r>
      <w:r w:rsidR="00642C1C" w:rsidRPr="00642C1C">
        <w:rPr>
          <w:rFonts w:ascii="Century Schoolbook" w:hAnsi="Century Schoolbook" w:cs="Times New Roman"/>
          <w:i/>
          <w:sz w:val="24"/>
          <w:szCs w:val="24"/>
        </w:rPr>
        <w:t>Riding Roughshod Bombing</w:t>
      </w:r>
      <w:r>
        <w:rPr>
          <w:rFonts w:ascii="Century Schoolbook" w:hAnsi="Century Schoolbook" w:cs="Times New Roman"/>
          <w:sz w:val="24"/>
          <w:szCs w:val="24"/>
        </w:rPr>
        <w:t xml:space="preserve"> </w:t>
      </w:r>
      <w:r w:rsidR="00642C1C">
        <w:rPr>
          <w:rFonts w:ascii="Century Schoolbook" w:hAnsi="Century Schoolbook" w:cs="Times New Roman"/>
          <w:sz w:val="24"/>
          <w:szCs w:val="24"/>
        </w:rPr>
        <w:t>all</w:t>
      </w:r>
      <w:r>
        <w:rPr>
          <w:rFonts w:ascii="Century Schoolbook" w:hAnsi="Century Schoolbook" w:cs="Times New Roman"/>
          <w:sz w:val="24"/>
          <w:szCs w:val="24"/>
        </w:rPr>
        <w:t xml:space="preserve"> share the same welfarist profile, </w:t>
      </w:r>
      <w:r w:rsidR="00986E07">
        <w:rPr>
          <w:rFonts w:ascii="Century Schoolbook" w:hAnsi="Century Schoolbook" w:cs="Times New Roman"/>
          <w:sz w:val="24"/>
          <w:szCs w:val="24"/>
        </w:rPr>
        <w:t xml:space="preserve">an agent with perfect foresight should </w:t>
      </w:r>
      <w:r w:rsidR="00642C1C">
        <w:rPr>
          <w:rFonts w:ascii="Century Schoolbook" w:hAnsi="Century Schoolbook" w:cs="Times New Roman"/>
          <w:sz w:val="24"/>
          <w:szCs w:val="24"/>
        </w:rPr>
        <w:t xml:space="preserve">treat them as indistinguishable from a welfarist point of view, and should </w:t>
      </w:r>
      <w:r>
        <w:rPr>
          <w:rFonts w:ascii="Century Schoolbook" w:hAnsi="Century Schoolbook" w:cs="Times New Roman"/>
          <w:sz w:val="24"/>
          <w:szCs w:val="24"/>
        </w:rPr>
        <w:t xml:space="preserve">always </w:t>
      </w:r>
      <w:r w:rsidR="00E55672">
        <w:rPr>
          <w:rFonts w:ascii="Century Schoolbook" w:hAnsi="Century Schoolbook" w:cs="Times New Roman"/>
          <w:sz w:val="24"/>
          <w:szCs w:val="24"/>
        </w:rPr>
        <w:t>choose to</w:t>
      </w:r>
      <w:r w:rsidR="00986E07">
        <w:rPr>
          <w:rFonts w:ascii="Century Schoolbook" w:hAnsi="Century Schoolbook" w:cs="Times New Roman"/>
          <w:sz w:val="24"/>
          <w:szCs w:val="24"/>
        </w:rPr>
        <w:t xml:space="preserve"> </w:t>
      </w:r>
      <w:r w:rsidR="00697D83">
        <w:rPr>
          <w:rFonts w:ascii="Century Schoolbook" w:hAnsi="Century Schoolbook" w:cs="Times New Roman"/>
          <w:sz w:val="24"/>
          <w:szCs w:val="24"/>
        </w:rPr>
        <w:t>secure the military advantage</w:t>
      </w:r>
      <w:r w:rsidR="000E05DE">
        <w:rPr>
          <w:rFonts w:ascii="Century Schoolbook" w:hAnsi="Century Schoolbook" w:cs="Times New Roman"/>
          <w:sz w:val="24"/>
          <w:szCs w:val="24"/>
        </w:rPr>
        <w:t xml:space="preserve">, </w:t>
      </w:r>
      <w:r>
        <w:rPr>
          <w:rFonts w:ascii="Century Schoolbook" w:hAnsi="Century Schoolbook" w:cs="Times New Roman"/>
          <w:sz w:val="24"/>
          <w:szCs w:val="24"/>
        </w:rPr>
        <w:t xml:space="preserve">thus </w:t>
      </w:r>
      <w:r w:rsidR="000E05DE">
        <w:rPr>
          <w:rFonts w:ascii="Century Schoolbook" w:hAnsi="Century Schoolbook" w:cs="Times New Roman"/>
          <w:sz w:val="24"/>
          <w:szCs w:val="24"/>
        </w:rPr>
        <w:t>creating a net welfare gain of 1,000-500=500</w:t>
      </w:r>
      <w:r w:rsidR="00986E07">
        <w:rPr>
          <w:rFonts w:ascii="Century Schoolbook" w:hAnsi="Century Schoolbook" w:cs="Times New Roman"/>
          <w:sz w:val="24"/>
          <w:szCs w:val="24"/>
        </w:rPr>
        <w:t xml:space="preserve">. </w:t>
      </w:r>
    </w:p>
    <w:p w14:paraId="3CDCE741" w14:textId="77777777" w:rsidR="00AF063A" w:rsidRDefault="00261F89" w:rsidP="0004708F">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t xml:space="preserve"> </w:t>
      </w:r>
    </w:p>
    <w:p w14:paraId="0E442E3F" w14:textId="200A0E8C" w:rsidR="00756CD6" w:rsidRPr="000C7F96" w:rsidRDefault="00756CD6" w:rsidP="0004708F">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t>(</w:t>
      </w:r>
      <w:r w:rsidR="00D637DB" w:rsidRPr="000C7F96">
        <w:rPr>
          <w:rFonts w:ascii="Century Schoolbook" w:hAnsi="Century Schoolbook" w:cs="Times New Roman"/>
          <w:b/>
          <w:sz w:val="24"/>
          <w:szCs w:val="24"/>
        </w:rPr>
        <w:t>3</w:t>
      </w:r>
      <w:r w:rsidRPr="000C7F96">
        <w:rPr>
          <w:rFonts w:ascii="Century Schoolbook" w:hAnsi="Century Schoolbook" w:cs="Times New Roman"/>
          <w:b/>
          <w:sz w:val="24"/>
          <w:szCs w:val="24"/>
        </w:rPr>
        <w:t xml:space="preserve">.2) </w:t>
      </w:r>
      <w:r w:rsidR="0073364D" w:rsidRPr="000C7F96">
        <w:rPr>
          <w:rFonts w:ascii="Century Schoolbook" w:hAnsi="Century Schoolbook" w:cs="Times New Roman"/>
          <w:b/>
          <w:sz w:val="24"/>
          <w:szCs w:val="24"/>
        </w:rPr>
        <w:t>Ideal</w:t>
      </w:r>
      <w:r w:rsidRPr="000C7F96">
        <w:rPr>
          <w:rFonts w:ascii="Century Schoolbook" w:hAnsi="Century Schoolbook" w:cs="Times New Roman"/>
          <w:b/>
          <w:sz w:val="24"/>
          <w:szCs w:val="24"/>
        </w:rPr>
        <w:t xml:space="preserve"> Uncertainty</w:t>
      </w:r>
    </w:p>
    <w:p w14:paraId="6E4A7E33" w14:textId="4998EAAC" w:rsidR="00C20B87" w:rsidRPr="000C7F96" w:rsidRDefault="00C64B6C"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In real life, </w:t>
      </w:r>
      <w:r w:rsidR="005C7C6B">
        <w:rPr>
          <w:rFonts w:ascii="Century Schoolbook" w:hAnsi="Century Schoolbook" w:cs="Times New Roman"/>
          <w:sz w:val="24"/>
          <w:szCs w:val="24"/>
        </w:rPr>
        <w:t xml:space="preserve">while </w:t>
      </w:r>
      <w:r w:rsidRPr="000C7F96">
        <w:rPr>
          <w:rFonts w:ascii="Century Schoolbook" w:hAnsi="Century Schoolbook" w:cs="Times New Roman"/>
          <w:sz w:val="24"/>
          <w:szCs w:val="24"/>
        </w:rPr>
        <w:t xml:space="preserve">we </w:t>
      </w:r>
      <w:r w:rsidR="00A5005B" w:rsidRPr="000C7F96">
        <w:rPr>
          <w:rFonts w:ascii="Century Schoolbook" w:hAnsi="Century Schoolbook" w:cs="Times New Roman"/>
          <w:sz w:val="24"/>
          <w:szCs w:val="24"/>
        </w:rPr>
        <w:t>frequently</w:t>
      </w:r>
      <w:r w:rsidRPr="000C7F96">
        <w:rPr>
          <w:rFonts w:ascii="Century Schoolbook" w:hAnsi="Century Schoolbook" w:cs="Times New Roman"/>
          <w:sz w:val="24"/>
          <w:szCs w:val="24"/>
        </w:rPr>
        <w:t xml:space="preserve"> have a good idea of the </w:t>
      </w:r>
      <w:r w:rsidRPr="000C7F96">
        <w:rPr>
          <w:rFonts w:ascii="Century Schoolbook" w:hAnsi="Century Schoolbook" w:cs="Times New Roman"/>
          <w:i/>
          <w:sz w:val="24"/>
          <w:szCs w:val="24"/>
        </w:rPr>
        <w:t>likely</w:t>
      </w:r>
      <w:r w:rsidRPr="000C7F96">
        <w:rPr>
          <w:rFonts w:ascii="Century Schoolbook" w:hAnsi="Century Schoolbook" w:cs="Times New Roman"/>
          <w:sz w:val="24"/>
          <w:szCs w:val="24"/>
        </w:rPr>
        <w:t xml:space="preserve"> consequences of our actions, we </w:t>
      </w:r>
      <w:r w:rsidR="00917A72" w:rsidRPr="000C7F96">
        <w:rPr>
          <w:rFonts w:ascii="Century Schoolbook" w:hAnsi="Century Schoolbook" w:cs="Times New Roman"/>
          <w:sz w:val="24"/>
          <w:szCs w:val="24"/>
        </w:rPr>
        <w:t xml:space="preserve">usually also know </w:t>
      </w:r>
      <w:r w:rsidRPr="000C7F96">
        <w:rPr>
          <w:rFonts w:ascii="Century Schoolbook" w:hAnsi="Century Schoolbook" w:cs="Times New Roman"/>
          <w:sz w:val="24"/>
          <w:szCs w:val="24"/>
        </w:rPr>
        <w:t xml:space="preserve">that things </w:t>
      </w:r>
      <w:r w:rsidR="00C242AE" w:rsidRPr="000C7F96">
        <w:rPr>
          <w:rFonts w:ascii="Century Schoolbook" w:hAnsi="Century Schoolbook" w:cs="Times New Roman"/>
          <w:sz w:val="24"/>
          <w:szCs w:val="24"/>
        </w:rPr>
        <w:t>could</w:t>
      </w:r>
      <w:r w:rsidRPr="000C7F96">
        <w:rPr>
          <w:rFonts w:ascii="Century Schoolbook" w:hAnsi="Century Schoolbook" w:cs="Times New Roman"/>
          <w:sz w:val="24"/>
          <w:szCs w:val="24"/>
        </w:rPr>
        <w:t xml:space="preserve"> turn out </w:t>
      </w:r>
      <w:r w:rsidR="00A5005B" w:rsidRPr="000C7F96">
        <w:rPr>
          <w:rFonts w:ascii="Century Schoolbook" w:hAnsi="Century Schoolbook" w:cs="Times New Roman"/>
          <w:sz w:val="24"/>
          <w:szCs w:val="24"/>
        </w:rPr>
        <w:t>differently than we expect</w:t>
      </w:r>
      <w:r w:rsidR="00B90740" w:rsidRPr="000C7F96">
        <w:rPr>
          <w:rFonts w:ascii="Century Schoolbook" w:hAnsi="Century Schoolbook" w:cs="Times New Roman"/>
          <w:sz w:val="24"/>
          <w:szCs w:val="24"/>
        </w:rPr>
        <w:t xml:space="preserve">. In this paper, we use the term </w:t>
      </w:r>
      <w:r w:rsidR="0073364D" w:rsidRPr="000C7F96">
        <w:rPr>
          <w:rFonts w:ascii="Century Schoolbook" w:hAnsi="Century Schoolbook" w:cs="Times New Roman"/>
          <w:i/>
          <w:sz w:val="24"/>
          <w:szCs w:val="24"/>
        </w:rPr>
        <w:t>ideal</w:t>
      </w:r>
      <w:r w:rsidR="00B90740" w:rsidRPr="000C7F96">
        <w:rPr>
          <w:rFonts w:ascii="Century Schoolbook" w:hAnsi="Century Schoolbook" w:cs="Times New Roman"/>
          <w:i/>
          <w:sz w:val="24"/>
          <w:szCs w:val="24"/>
        </w:rPr>
        <w:t xml:space="preserve"> uncertainty</w:t>
      </w:r>
      <w:r w:rsidR="00B90740" w:rsidRPr="000C7F96">
        <w:rPr>
          <w:rFonts w:ascii="Century Schoolbook" w:hAnsi="Century Schoolbook" w:cs="Times New Roman"/>
          <w:sz w:val="24"/>
          <w:szCs w:val="24"/>
        </w:rPr>
        <w:t xml:space="preserve"> to refer to </w:t>
      </w:r>
      <w:r w:rsidR="00E42D13" w:rsidRPr="000C7F96">
        <w:rPr>
          <w:rFonts w:ascii="Century Schoolbook" w:hAnsi="Century Schoolbook" w:cs="Times New Roman"/>
          <w:sz w:val="24"/>
          <w:szCs w:val="24"/>
        </w:rPr>
        <w:t>the</w:t>
      </w:r>
      <w:r w:rsidR="00D033E4" w:rsidRPr="000C7F96">
        <w:rPr>
          <w:rFonts w:ascii="Century Schoolbook" w:hAnsi="Century Schoolbook" w:cs="Times New Roman"/>
          <w:sz w:val="24"/>
          <w:szCs w:val="24"/>
        </w:rPr>
        <w:t xml:space="preserve"> </w:t>
      </w:r>
      <w:r w:rsidR="00B90740" w:rsidRPr="000C7F96">
        <w:rPr>
          <w:rFonts w:ascii="Century Schoolbook" w:hAnsi="Century Schoolbook" w:cs="Times New Roman"/>
          <w:sz w:val="24"/>
          <w:szCs w:val="24"/>
        </w:rPr>
        <w:t>limited foresight</w:t>
      </w:r>
      <w:r w:rsidR="00E42D13" w:rsidRPr="000C7F96">
        <w:rPr>
          <w:rFonts w:ascii="Century Schoolbook" w:hAnsi="Century Schoolbook" w:cs="Times New Roman"/>
          <w:sz w:val="24"/>
          <w:szCs w:val="24"/>
        </w:rPr>
        <w:t xml:space="preserve"> </w:t>
      </w:r>
      <w:r w:rsidR="00D033E4" w:rsidRPr="000C7F96">
        <w:rPr>
          <w:rFonts w:ascii="Century Schoolbook" w:hAnsi="Century Schoolbook" w:cs="Times New Roman"/>
          <w:sz w:val="24"/>
          <w:szCs w:val="24"/>
        </w:rPr>
        <w:t xml:space="preserve">that tends to characterise our epistemic situation </w:t>
      </w:r>
      <w:r w:rsidR="008C76D9" w:rsidRPr="000C7F96">
        <w:rPr>
          <w:rFonts w:ascii="Century Schoolbook" w:hAnsi="Century Schoolbook" w:cs="Times New Roman"/>
          <w:sz w:val="24"/>
          <w:szCs w:val="24"/>
        </w:rPr>
        <w:t xml:space="preserve">even when </w:t>
      </w:r>
      <w:r w:rsidR="00D033E4" w:rsidRPr="000C7F96">
        <w:rPr>
          <w:rFonts w:ascii="Century Schoolbook" w:hAnsi="Century Schoolbook" w:cs="Times New Roman"/>
          <w:sz w:val="24"/>
          <w:szCs w:val="24"/>
        </w:rPr>
        <w:t>our</w:t>
      </w:r>
      <w:r w:rsidR="008C76D9" w:rsidRPr="000C7F96">
        <w:rPr>
          <w:rFonts w:ascii="Century Schoolbook" w:hAnsi="Century Schoolbook" w:cs="Times New Roman"/>
          <w:sz w:val="24"/>
          <w:szCs w:val="24"/>
        </w:rPr>
        <w:t xml:space="preserve"> deliberative circumstances are </w:t>
      </w:r>
      <w:r w:rsidR="002E7B84">
        <w:rPr>
          <w:rFonts w:ascii="Century Schoolbook" w:hAnsi="Century Schoolbook" w:cs="Times New Roman"/>
          <w:sz w:val="24"/>
          <w:szCs w:val="24"/>
        </w:rPr>
        <w:t xml:space="preserve">otherwise </w:t>
      </w:r>
      <w:r w:rsidR="00D033E4" w:rsidRPr="000C7F96">
        <w:rPr>
          <w:rFonts w:ascii="Century Schoolbook" w:hAnsi="Century Schoolbook" w:cs="Times New Roman"/>
          <w:sz w:val="24"/>
          <w:szCs w:val="24"/>
        </w:rPr>
        <w:t>ideal</w:t>
      </w:r>
      <w:r w:rsidR="00B90740" w:rsidRPr="000C7F96">
        <w:rPr>
          <w:rFonts w:ascii="Century Schoolbook" w:hAnsi="Century Schoolbook" w:cs="Times New Roman"/>
          <w:sz w:val="24"/>
          <w:szCs w:val="24"/>
        </w:rPr>
        <w:t>. More precisely,</w:t>
      </w:r>
      <w:r w:rsidR="00274ADF" w:rsidRPr="000C7F96">
        <w:rPr>
          <w:rFonts w:ascii="Century Schoolbook" w:hAnsi="Century Schoolbook" w:cs="Times New Roman"/>
          <w:sz w:val="24"/>
          <w:szCs w:val="24"/>
        </w:rPr>
        <w:t xml:space="preserve"> we use the term</w:t>
      </w:r>
      <w:r w:rsidR="00B90740" w:rsidRPr="000C7F96">
        <w:rPr>
          <w:rFonts w:ascii="Century Schoolbook" w:hAnsi="Century Schoolbook" w:cs="Times New Roman"/>
          <w:sz w:val="24"/>
          <w:szCs w:val="24"/>
        </w:rPr>
        <w:t xml:space="preserve"> </w:t>
      </w:r>
      <w:r w:rsidR="0073364D" w:rsidRPr="000C7F96">
        <w:rPr>
          <w:rFonts w:ascii="Century Schoolbook" w:hAnsi="Century Schoolbook" w:cs="Times New Roman"/>
          <w:i/>
          <w:sz w:val="24"/>
          <w:szCs w:val="24"/>
        </w:rPr>
        <w:t>ideal</w:t>
      </w:r>
      <w:r w:rsidR="00B90740" w:rsidRPr="000C7F96">
        <w:rPr>
          <w:rFonts w:ascii="Century Schoolbook" w:hAnsi="Century Schoolbook" w:cs="Times New Roman"/>
          <w:i/>
          <w:sz w:val="24"/>
          <w:szCs w:val="24"/>
        </w:rPr>
        <w:t xml:space="preserve"> uncertainty</w:t>
      </w:r>
      <w:r w:rsidR="00830936" w:rsidRPr="000C7F96">
        <w:rPr>
          <w:rFonts w:ascii="Century Schoolbook" w:hAnsi="Century Schoolbook" w:cs="Times New Roman"/>
          <w:sz w:val="24"/>
          <w:szCs w:val="24"/>
        </w:rPr>
        <w:t xml:space="preserve"> </w:t>
      </w:r>
      <w:r w:rsidR="00D4648B">
        <w:rPr>
          <w:rFonts w:ascii="Century Schoolbook" w:hAnsi="Century Schoolbook" w:cs="Times New Roman"/>
          <w:sz w:val="24"/>
          <w:szCs w:val="24"/>
        </w:rPr>
        <w:t>for</w:t>
      </w:r>
      <w:r w:rsidR="00B90740" w:rsidRPr="000C7F96">
        <w:rPr>
          <w:rFonts w:ascii="Century Schoolbook" w:hAnsi="Century Schoolbook" w:cs="Times New Roman"/>
          <w:sz w:val="24"/>
          <w:szCs w:val="24"/>
        </w:rPr>
        <w:t xml:space="preserve"> circumstances where an agent</w:t>
      </w:r>
      <w:r w:rsidR="00C20B87" w:rsidRPr="000C7F96">
        <w:rPr>
          <w:rFonts w:ascii="Century Schoolbook" w:hAnsi="Century Schoolbook" w:cs="Times New Roman"/>
          <w:sz w:val="24"/>
          <w:szCs w:val="24"/>
        </w:rPr>
        <w:t xml:space="preserve"> (i) knows her alternatives for action, </w:t>
      </w:r>
      <w:r w:rsidR="00A5005B" w:rsidRPr="000C7F96">
        <w:rPr>
          <w:rFonts w:ascii="Century Schoolbook" w:hAnsi="Century Schoolbook" w:cs="Times New Roman"/>
          <w:sz w:val="24"/>
          <w:szCs w:val="24"/>
        </w:rPr>
        <w:t xml:space="preserve">(ii) knows how to evaluate </w:t>
      </w:r>
      <w:r w:rsidR="00C20B87" w:rsidRPr="000C7F96">
        <w:rPr>
          <w:rFonts w:ascii="Century Schoolbook" w:hAnsi="Century Schoolbook" w:cs="Times New Roman"/>
          <w:sz w:val="24"/>
          <w:szCs w:val="24"/>
        </w:rPr>
        <w:t>the different outcomes that her actions might bring about, and wh</w:t>
      </w:r>
      <w:r w:rsidR="00A5005B" w:rsidRPr="000C7F96">
        <w:rPr>
          <w:rFonts w:ascii="Century Schoolbook" w:hAnsi="Century Schoolbook" w:cs="Times New Roman"/>
          <w:sz w:val="24"/>
          <w:szCs w:val="24"/>
        </w:rPr>
        <w:t xml:space="preserve">ere </w:t>
      </w:r>
      <w:r w:rsidR="002D3A8B">
        <w:rPr>
          <w:rFonts w:ascii="Century Schoolbook" w:hAnsi="Century Schoolbook" w:cs="Times New Roman"/>
          <w:sz w:val="24"/>
          <w:szCs w:val="24"/>
        </w:rPr>
        <w:t>the agent</w:t>
      </w:r>
      <w:r w:rsidR="00A5005B" w:rsidRPr="000C7F96">
        <w:rPr>
          <w:rFonts w:ascii="Century Schoolbook" w:hAnsi="Century Schoolbook" w:cs="Times New Roman"/>
          <w:sz w:val="24"/>
          <w:szCs w:val="24"/>
        </w:rPr>
        <w:t xml:space="preserve"> </w:t>
      </w:r>
      <w:r w:rsidR="00C20B87" w:rsidRPr="000C7F96">
        <w:rPr>
          <w:rFonts w:ascii="Century Schoolbook" w:hAnsi="Century Schoolbook" w:cs="Times New Roman"/>
          <w:sz w:val="24"/>
          <w:szCs w:val="24"/>
        </w:rPr>
        <w:t xml:space="preserve">(iii) </w:t>
      </w:r>
      <w:r w:rsidR="00C31321" w:rsidRPr="000C7F96">
        <w:rPr>
          <w:rFonts w:ascii="Century Schoolbook" w:hAnsi="Century Schoolbook" w:cs="Times New Roman"/>
          <w:sz w:val="24"/>
          <w:szCs w:val="24"/>
        </w:rPr>
        <w:t xml:space="preserve">has the resources to assign </w:t>
      </w:r>
      <w:r w:rsidR="00CF6D5D" w:rsidRPr="000C7F96">
        <w:rPr>
          <w:rFonts w:ascii="Century Schoolbook" w:hAnsi="Century Schoolbook" w:cs="Times New Roman"/>
          <w:sz w:val="24"/>
          <w:szCs w:val="24"/>
        </w:rPr>
        <w:t>unbiased</w:t>
      </w:r>
      <w:r w:rsidR="00C31321" w:rsidRPr="000C7F96">
        <w:rPr>
          <w:rFonts w:ascii="Century Schoolbook" w:hAnsi="Century Schoolbook" w:cs="Times New Roman"/>
          <w:sz w:val="24"/>
          <w:szCs w:val="24"/>
        </w:rPr>
        <w:t xml:space="preserve"> probability estimates to the occurrence of possible outcomes conditional on her performance of alternative actions</w:t>
      </w:r>
      <w:r w:rsidR="008C76D9" w:rsidRPr="000C7F96">
        <w:rPr>
          <w:rFonts w:ascii="Century Schoolbook" w:hAnsi="Century Schoolbook" w:cs="Times New Roman"/>
          <w:sz w:val="24"/>
          <w:szCs w:val="24"/>
        </w:rPr>
        <w:t>.</w:t>
      </w:r>
      <w:r w:rsidR="00C31321" w:rsidRPr="000C7F96">
        <w:rPr>
          <w:rFonts w:ascii="Century Schoolbook" w:hAnsi="Century Schoolbook" w:cs="Times New Roman"/>
          <w:sz w:val="24"/>
          <w:szCs w:val="24"/>
        </w:rPr>
        <w:t xml:space="preserve"> </w:t>
      </w:r>
      <w:r w:rsidR="0073364D" w:rsidRPr="000C7F96">
        <w:rPr>
          <w:rFonts w:ascii="Century Schoolbook" w:hAnsi="Century Schoolbook" w:cs="Times New Roman"/>
          <w:sz w:val="24"/>
          <w:szCs w:val="24"/>
        </w:rPr>
        <w:t>Ideal</w:t>
      </w:r>
      <w:r w:rsidR="008C76D9" w:rsidRPr="000C7F96">
        <w:rPr>
          <w:rFonts w:ascii="Century Schoolbook" w:hAnsi="Century Schoolbook" w:cs="Times New Roman"/>
          <w:sz w:val="24"/>
          <w:szCs w:val="24"/>
        </w:rPr>
        <w:t>ly uncertain agents reason in an unbiased manner</w:t>
      </w:r>
      <w:r w:rsidR="001666D6" w:rsidRPr="000C7F96">
        <w:rPr>
          <w:rFonts w:ascii="Century Schoolbook" w:hAnsi="Century Schoolbook" w:cs="Times New Roman"/>
          <w:sz w:val="24"/>
          <w:szCs w:val="24"/>
        </w:rPr>
        <w:t xml:space="preserve"> and</w:t>
      </w:r>
      <w:r w:rsidR="00484D1A" w:rsidRPr="000C7F96">
        <w:rPr>
          <w:rFonts w:ascii="Century Schoolbook" w:hAnsi="Century Schoolbook" w:cs="Times New Roman"/>
          <w:sz w:val="24"/>
          <w:szCs w:val="24"/>
        </w:rPr>
        <w:t xml:space="preserve"> </w:t>
      </w:r>
      <w:r w:rsidR="001666D6" w:rsidRPr="000C7F96">
        <w:rPr>
          <w:rFonts w:ascii="Century Schoolbook" w:hAnsi="Century Schoolbook" w:cs="Times New Roman"/>
          <w:sz w:val="24"/>
          <w:szCs w:val="24"/>
        </w:rPr>
        <w:t xml:space="preserve">make full use of the extensive information </w:t>
      </w:r>
      <w:r w:rsidR="000F24E6" w:rsidRPr="000C7F96">
        <w:rPr>
          <w:rFonts w:ascii="Century Schoolbook" w:hAnsi="Century Schoolbook" w:cs="Times New Roman"/>
          <w:sz w:val="24"/>
          <w:szCs w:val="24"/>
        </w:rPr>
        <w:t xml:space="preserve">they have </w:t>
      </w:r>
      <w:r w:rsidR="00985F7E">
        <w:rPr>
          <w:rFonts w:ascii="Century Schoolbook" w:hAnsi="Century Schoolbook" w:cs="Times New Roman"/>
          <w:sz w:val="24"/>
          <w:szCs w:val="24"/>
        </w:rPr>
        <w:t>access to</w:t>
      </w:r>
      <w:r w:rsidR="00C20B87" w:rsidRPr="000C7F96">
        <w:rPr>
          <w:rFonts w:ascii="Century Schoolbook" w:hAnsi="Century Schoolbook" w:cs="Times New Roman"/>
          <w:sz w:val="24"/>
          <w:szCs w:val="24"/>
        </w:rPr>
        <w:t>.</w:t>
      </w:r>
    </w:p>
    <w:p w14:paraId="59ABEAD0" w14:textId="624DFC99" w:rsidR="00DD501F" w:rsidRPr="000C7F96" w:rsidRDefault="007F7736" w:rsidP="00826612">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r>
      <w:r w:rsidR="00F137F6" w:rsidRPr="000C7F96">
        <w:rPr>
          <w:rFonts w:ascii="Century Schoolbook" w:hAnsi="Century Schoolbook" w:cs="Times New Roman"/>
          <w:sz w:val="24"/>
          <w:szCs w:val="24"/>
        </w:rPr>
        <w:t xml:space="preserve">How should </w:t>
      </w:r>
      <w:r w:rsidR="00896DDA" w:rsidRPr="000C7F96">
        <w:rPr>
          <w:rFonts w:ascii="Century Schoolbook" w:hAnsi="Century Schoolbook" w:cs="Times New Roman"/>
          <w:sz w:val="24"/>
          <w:szCs w:val="24"/>
        </w:rPr>
        <w:t>a</w:t>
      </w:r>
      <w:r w:rsidR="0073364D" w:rsidRPr="000C7F96">
        <w:rPr>
          <w:rFonts w:ascii="Century Schoolbook" w:hAnsi="Century Schoolbook" w:cs="Times New Roman"/>
          <w:sz w:val="24"/>
          <w:szCs w:val="24"/>
        </w:rPr>
        <w:t>n</w:t>
      </w:r>
      <w:r w:rsidR="00896DDA" w:rsidRPr="000C7F96">
        <w:rPr>
          <w:rFonts w:ascii="Century Schoolbook" w:hAnsi="Century Schoolbook" w:cs="Times New Roman"/>
          <w:sz w:val="24"/>
          <w:szCs w:val="24"/>
        </w:rPr>
        <w:t xml:space="preserve"> </w:t>
      </w:r>
      <w:r w:rsidR="0073364D" w:rsidRPr="000C7F96">
        <w:rPr>
          <w:rFonts w:ascii="Century Schoolbook" w:hAnsi="Century Schoolbook" w:cs="Times New Roman"/>
          <w:sz w:val="24"/>
          <w:szCs w:val="24"/>
        </w:rPr>
        <w:t>ideal</w:t>
      </w:r>
      <w:r w:rsidR="00896DDA" w:rsidRPr="000C7F96">
        <w:rPr>
          <w:rFonts w:ascii="Century Schoolbook" w:hAnsi="Century Schoolbook" w:cs="Times New Roman"/>
          <w:sz w:val="24"/>
          <w:szCs w:val="24"/>
        </w:rPr>
        <w:t xml:space="preserve">ly uncertain agent </w:t>
      </w:r>
      <w:r w:rsidR="00DE4881" w:rsidRPr="000C7F96">
        <w:rPr>
          <w:rFonts w:ascii="Century Schoolbook" w:hAnsi="Century Schoolbook" w:cs="Times New Roman"/>
          <w:sz w:val="24"/>
          <w:szCs w:val="24"/>
        </w:rPr>
        <w:t>deliberate</w:t>
      </w:r>
      <w:r w:rsidR="00F137F6" w:rsidRPr="000C7F96">
        <w:rPr>
          <w:rFonts w:ascii="Century Schoolbook" w:hAnsi="Century Schoolbook" w:cs="Times New Roman"/>
          <w:sz w:val="24"/>
          <w:szCs w:val="24"/>
        </w:rPr>
        <w:t xml:space="preserve"> if she believes that some welfarist moral theory is correct</w:t>
      </w:r>
      <w:r w:rsidR="00896DDA" w:rsidRPr="000C7F96">
        <w:rPr>
          <w:rFonts w:ascii="Century Schoolbook" w:hAnsi="Century Schoolbook" w:cs="Times New Roman"/>
          <w:sz w:val="24"/>
          <w:szCs w:val="24"/>
        </w:rPr>
        <w:t xml:space="preserve">? </w:t>
      </w:r>
      <w:r w:rsidR="002F3D99" w:rsidRPr="000C7F96">
        <w:rPr>
          <w:rFonts w:ascii="Century Schoolbook" w:hAnsi="Century Schoolbook" w:cs="Times New Roman"/>
          <w:sz w:val="24"/>
          <w:szCs w:val="24"/>
        </w:rPr>
        <w:t>Because she</w:t>
      </w:r>
      <w:r w:rsidR="00CA687E" w:rsidRPr="000C7F96">
        <w:rPr>
          <w:rFonts w:ascii="Century Schoolbook" w:hAnsi="Century Schoolbook" w:cs="Times New Roman"/>
          <w:sz w:val="24"/>
          <w:szCs w:val="24"/>
        </w:rPr>
        <w:t xml:space="preserve"> is unsure what </w:t>
      </w:r>
      <w:r w:rsidR="00896DDA" w:rsidRPr="000C7F96">
        <w:rPr>
          <w:rFonts w:ascii="Century Schoolbook" w:hAnsi="Century Schoolbook" w:cs="Times New Roman"/>
          <w:sz w:val="24"/>
          <w:szCs w:val="24"/>
        </w:rPr>
        <w:t>consequences her actions</w:t>
      </w:r>
      <w:r w:rsidR="00CA687E" w:rsidRPr="000C7F96">
        <w:rPr>
          <w:rFonts w:ascii="Century Schoolbook" w:hAnsi="Century Schoolbook" w:cs="Times New Roman"/>
          <w:sz w:val="24"/>
          <w:szCs w:val="24"/>
        </w:rPr>
        <w:t xml:space="preserve"> will have</w:t>
      </w:r>
      <w:r w:rsidR="00896DDA" w:rsidRPr="000C7F96">
        <w:rPr>
          <w:rFonts w:ascii="Century Schoolbook" w:hAnsi="Century Schoolbook" w:cs="Times New Roman"/>
          <w:sz w:val="24"/>
          <w:szCs w:val="24"/>
        </w:rPr>
        <w:t xml:space="preserve">, </w:t>
      </w:r>
      <w:r w:rsidR="00983335">
        <w:rPr>
          <w:rFonts w:ascii="Century Schoolbook" w:hAnsi="Century Schoolbook" w:cs="Times New Roman"/>
          <w:sz w:val="24"/>
          <w:szCs w:val="24"/>
        </w:rPr>
        <w:t>she</w:t>
      </w:r>
      <w:r w:rsidR="00896DDA" w:rsidRPr="000C7F96">
        <w:rPr>
          <w:rFonts w:ascii="Century Schoolbook" w:hAnsi="Century Schoolbook" w:cs="Times New Roman"/>
          <w:sz w:val="24"/>
          <w:szCs w:val="24"/>
        </w:rPr>
        <w:t xml:space="preserve"> cannot simply </w:t>
      </w:r>
      <w:r w:rsidR="00CA687E" w:rsidRPr="000C7F96">
        <w:rPr>
          <w:rFonts w:ascii="Century Schoolbook" w:hAnsi="Century Schoolbook" w:cs="Times New Roman"/>
          <w:sz w:val="24"/>
          <w:szCs w:val="24"/>
        </w:rPr>
        <w:t>decide</w:t>
      </w:r>
      <w:r w:rsidR="00896DDA" w:rsidRPr="000C7F96">
        <w:rPr>
          <w:rFonts w:ascii="Century Schoolbook" w:hAnsi="Century Schoolbook" w:cs="Times New Roman"/>
          <w:sz w:val="24"/>
          <w:szCs w:val="24"/>
        </w:rPr>
        <w:t xml:space="preserve"> to bring about the best possible </w:t>
      </w:r>
      <w:r w:rsidR="00896DDA" w:rsidRPr="000C7F96">
        <w:rPr>
          <w:rFonts w:ascii="Century Schoolbook" w:hAnsi="Century Schoolbook" w:cs="Times New Roman"/>
          <w:sz w:val="24"/>
          <w:szCs w:val="24"/>
        </w:rPr>
        <w:lastRenderedPageBreak/>
        <w:t xml:space="preserve">outcome. </w:t>
      </w:r>
      <w:r w:rsidR="00D50965">
        <w:rPr>
          <w:rFonts w:ascii="Century Schoolbook" w:hAnsi="Century Schoolbook" w:cs="Times New Roman"/>
          <w:sz w:val="24"/>
          <w:szCs w:val="24"/>
        </w:rPr>
        <w:t xml:space="preserve">It seems reasonable to assume that an ideally uncertain agent should make use of all the </w:t>
      </w:r>
      <w:r w:rsidR="0029672B">
        <w:rPr>
          <w:rFonts w:ascii="Century Schoolbook" w:hAnsi="Century Schoolbook" w:cs="Times New Roman"/>
          <w:sz w:val="24"/>
          <w:szCs w:val="24"/>
        </w:rPr>
        <w:t xml:space="preserve">available </w:t>
      </w:r>
      <w:r w:rsidR="00D50965">
        <w:rPr>
          <w:rFonts w:ascii="Century Schoolbook" w:hAnsi="Century Schoolbook" w:cs="Times New Roman"/>
          <w:sz w:val="24"/>
          <w:szCs w:val="24"/>
        </w:rPr>
        <w:t xml:space="preserve">information, and should therefore </w:t>
      </w:r>
      <w:r w:rsidR="00826612">
        <w:rPr>
          <w:rFonts w:ascii="Century Schoolbook" w:hAnsi="Century Schoolbook" w:cs="Times New Roman"/>
          <w:sz w:val="24"/>
          <w:szCs w:val="24"/>
        </w:rPr>
        <w:t>take into account both</w:t>
      </w:r>
      <w:r w:rsidR="00D50965" w:rsidRPr="00D50965">
        <w:rPr>
          <w:rFonts w:ascii="Century Schoolbook" w:hAnsi="Century Schoolbook" w:cs="Times New Roman"/>
          <w:sz w:val="24"/>
          <w:szCs w:val="24"/>
        </w:rPr>
        <w:t xml:space="preserve"> the </w:t>
      </w:r>
      <w:r w:rsidR="00D7509A" w:rsidRPr="0029672B">
        <w:rPr>
          <w:rFonts w:ascii="Century Schoolbook" w:hAnsi="Century Schoolbook" w:cs="Times New Roman"/>
          <w:i/>
          <w:sz w:val="24"/>
          <w:szCs w:val="24"/>
        </w:rPr>
        <w:t>values</w:t>
      </w:r>
      <w:r w:rsidR="00D50965" w:rsidRPr="00D50965">
        <w:rPr>
          <w:rFonts w:ascii="Century Schoolbook" w:hAnsi="Century Schoolbook" w:cs="Times New Roman"/>
          <w:sz w:val="24"/>
          <w:szCs w:val="24"/>
        </w:rPr>
        <w:t xml:space="preserve"> of the states of affairs that </w:t>
      </w:r>
      <w:r w:rsidR="00D7509A">
        <w:rPr>
          <w:rFonts w:ascii="Century Schoolbook" w:hAnsi="Century Schoolbook" w:cs="Times New Roman"/>
          <w:sz w:val="24"/>
          <w:szCs w:val="24"/>
        </w:rPr>
        <w:t>her</w:t>
      </w:r>
      <w:r w:rsidR="00D50965" w:rsidRPr="00D50965">
        <w:rPr>
          <w:rFonts w:ascii="Century Schoolbook" w:hAnsi="Century Schoolbook" w:cs="Times New Roman"/>
          <w:sz w:val="24"/>
          <w:szCs w:val="24"/>
        </w:rPr>
        <w:t xml:space="preserve"> action</w:t>
      </w:r>
      <w:r w:rsidR="00D7509A">
        <w:rPr>
          <w:rFonts w:ascii="Century Schoolbook" w:hAnsi="Century Schoolbook" w:cs="Times New Roman"/>
          <w:sz w:val="24"/>
          <w:szCs w:val="24"/>
        </w:rPr>
        <w:t>s</w:t>
      </w:r>
      <w:r w:rsidR="00D50965" w:rsidRPr="00D50965">
        <w:rPr>
          <w:rFonts w:ascii="Century Schoolbook" w:hAnsi="Century Schoolbook" w:cs="Times New Roman"/>
          <w:sz w:val="24"/>
          <w:szCs w:val="24"/>
        </w:rPr>
        <w:t xml:space="preserve"> might bring about, as well as the </w:t>
      </w:r>
      <w:r w:rsidR="00D7509A" w:rsidRPr="0029672B">
        <w:rPr>
          <w:rFonts w:ascii="Century Schoolbook" w:hAnsi="Century Schoolbook" w:cs="Times New Roman"/>
          <w:i/>
          <w:sz w:val="24"/>
          <w:szCs w:val="24"/>
        </w:rPr>
        <w:t>probabilities</w:t>
      </w:r>
      <w:r w:rsidR="00D50965" w:rsidRPr="00D50965">
        <w:rPr>
          <w:rFonts w:ascii="Century Schoolbook" w:hAnsi="Century Schoolbook" w:cs="Times New Roman"/>
          <w:sz w:val="24"/>
          <w:szCs w:val="24"/>
        </w:rPr>
        <w:t xml:space="preserve"> with which different states of affairs might </w:t>
      </w:r>
      <w:r w:rsidR="00D7509A">
        <w:rPr>
          <w:rFonts w:ascii="Century Schoolbook" w:hAnsi="Century Schoolbook" w:cs="Times New Roman"/>
          <w:sz w:val="24"/>
          <w:szCs w:val="24"/>
        </w:rPr>
        <w:t>occur</w:t>
      </w:r>
      <w:r w:rsidR="00D50965">
        <w:rPr>
          <w:rFonts w:ascii="Century Schoolbook" w:hAnsi="Century Schoolbook" w:cs="Times New Roman"/>
          <w:sz w:val="24"/>
          <w:szCs w:val="24"/>
        </w:rPr>
        <w:t xml:space="preserve">. </w:t>
      </w:r>
      <w:r w:rsidR="00826612">
        <w:rPr>
          <w:rFonts w:ascii="Century Schoolbook" w:hAnsi="Century Schoolbook" w:cs="Times New Roman"/>
          <w:sz w:val="24"/>
          <w:szCs w:val="24"/>
        </w:rPr>
        <w:t xml:space="preserve">A straightforward way of </w:t>
      </w:r>
      <w:r w:rsidR="00D7509A">
        <w:rPr>
          <w:rFonts w:ascii="Century Schoolbook" w:hAnsi="Century Schoolbook" w:cs="Times New Roman"/>
          <w:sz w:val="24"/>
          <w:szCs w:val="24"/>
        </w:rPr>
        <w:t xml:space="preserve">doing this </w:t>
      </w:r>
      <w:r w:rsidR="00826612">
        <w:rPr>
          <w:rFonts w:ascii="Century Schoolbook" w:hAnsi="Century Schoolbook" w:cs="Times New Roman"/>
          <w:sz w:val="24"/>
          <w:szCs w:val="24"/>
        </w:rPr>
        <w:t>i</w:t>
      </w:r>
      <w:r w:rsidR="0007775E" w:rsidRPr="000C7F96">
        <w:rPr>
          <w:rFonts w:ascii="Century Schoolbook" w:hAnsi="Century Schoolbook" w:cs="Times New Roman"/>
          <w:sz w:val="24"/>
          <w:szCs w:val="24"/>
        </w:rPr>
        <w:t>s by calculating the expected value of each action</w:t>
      </w:r>
      <w:r w:rsidR="00E725F5" w:rsidRPr="000C7F96">
        <w:rPr>
          <w:rFonts w:ascii="Century Schoolbook" w:hAnsi="Century Schoolbook" w:cs="Times New Roman"/>
          <w:sz w:val="24"/>
          <w:szCs w:val="24"/>
        </w:rPr>
        <w:t>,</w:t>
      </w:r>
      <w:r w:rsidR="0007775E" w:rsidRPr="000C7F96">
        <w:rPr>
          <w:rFonts w:ascii="Century Schoolbook" w:hAnsi="Century Schoolbook" w:cs="Times New Roman"/>
          <w:sz w:val="24"/>
          <w:szCs w:val="24"/>
        </w:rPr>
        <w:t xml:space="preserve"> and </w:t>
      </w:r>
      <w:r w:rsidR="00E725F5" w:rsidRPr="000C7F96">
        <w:rPr>
          <w:rFonts w:ascii="Century Schoolbook" w:hAnsi="Century Schoolbook" w:cs="Times New Roman"/>
          <w:sz w:val="24"/>
          <w:szCs w:val="24"/>
        </w:rPr>
        <w:t xml:space="preserve">then </w:t>
      </w:r>
      <w:r w:rsidR="0070723E" w:rsidRPr="000C7F96">
        <w:rPr>
          <w:rFonts w:ascii="Century Schoolbook" w:hAnsi="Century Schoolbook" w:cs="Times New Roman"/>
          <w:sz w:val="24"/>
          <w:szCs w:val="24"/>
        </w:rPr>
        <w:t xml:space="preserve">performing </w:t>
      </w:r>
      <w:r w:rsidR="0007775E" w:rsidRPr="000C7F96">
        <w:rPr>
          <w:rFonts w:ascii="Century Schoolbook" w:hAnsi="Century Schoolbook" w:cs="Times New Roman"/>
          <w:sz w:val="24"/>
          <w:szCs w:val="24"/>
        </w:rPr>
        <w:t xml:space="preserve">that action which has the highest expected value. When the </w:t>
      </w:r>
      <w:r w:rsidR="00F86ACE">
        <w:rPr>
          <w:rFonts w:ascii="Century Schoolbook" w:hAnsi="Century Schoolbook" w:cs="Times New Roman"/>
          <w:sz w:val="24"/>
          <w:szCs w:val="24"/>
        </w:rPr>
        <w:t>values of</w:t>
      </w:r>
      <w:r w:rsidR="0007775E" w:rsidRPr="000C7F96">
        <w:rPr>
          <w:rFonts w:ascii="Century Schoolbook" w:hAnsi="Century Schoolbook" w:cs="Times New Roman"/>
          <w:sz w:val="24"/>
          <w:szCs w:val="24"/>
        </w:rPr>
        <w:t xml:space="preserve"> states of affairs can be estimated cardinally – as we s</w:t>
      </w:r>
      <w:r w:rsidR="00ED7892">
        <w:rPr>
          <w:rFonts w:ascii="Century Schoolbook" w:hAnsi="Century Schoolbook" w:cs="Times New Roman"/>
          <w:sz w:val="24"/>
          <w:szCs w:val="24"/>
        </w:rPr>
        <w:t xml:space="preserve">uppose is the case for welfarism (see footnote </w:t>
      </w:r>
      <w:r w:rsidR="00985F7E">
        <w:rPr>
          <w:rFonts w:ascii="Century Schoolbook" w:hAnsi="Century Schoolbook" w:cs="Times New Roman"/>
          <w:sz w:val="24"/>
          <w:szCs w:val="24"/>
        </w:rPr>
        <w:fldChar w:fldCharType="begin"/>
      </w:r>
      <w:r w:rsidR="00985F7E">
        <w:rPr>
          <w:rFonts w:ascii="Century Schoolbook" w:hAnsi="Century Schoolbook" w:cs="Times New Roman"/>
          <w:sz w:val="24"/>
          <w:szCs w:val="24"/>
        </w:rPr>
        <w:instrText xml:space="preserve"> NOTEREF _Ref513569035 \h </w:instrText>
      </w:r>
      <w:r w:rsidR="00985F7E">
        <w:rPr>
          <w:rFonts w:ascii="Century Schoolbook" w:hAnsi="Century Schoolbook" w:cs="Times New Roman"/>
          <w:sz w:val="24"/>
          <w:szCs w:val="24"/>
        </w:rPr>
      </w:r>
      <w:r w:rsidR="00985F7E">
        <w:rPr>
          <w:rFonts w:ascii="Century Schoolbook" w:hAnsi="Century Schoolbook" w:cs="Times New Roman"/>
          <w:sz w:val="24"/>
          <w:szCs w:val="24"/>
        </w:rPr>
        <w:fldChar w:fldCharType="separate"/>
      </w:r>
      <w:r w:rsidR="00985F7E">
        <w:rPr>
          <w:rFonts w:ascii="Century Schoolbook" w:hAnsi="Century Schoolbook" w:cs="Times New Roman"/>
          <w:sz w:val="24"/>
          <w:szCs w:val="24"/>
        </w:rPr>
        <w:t>18</w:t>
      </w:r>
      <w:r w:rsidR="00985F7E">
        <w:rPr>
          <w:rFonts w:ascii="Century Schoolbook" w:hAnsi="Century Schoolbook" w:cs="Times New Roman"/>
          <w:sz w:val="24"/>
          <w:szCs w:val="24"/>
        </w:rPr>
        <w:fldChar w:fldCharType="end"/>
      </w:r>
      <w:r w:rsidR="00ED7892">
        <w:rPr>
          <w:rFonts w:ascii="Century Schoolbook" w:hAnsi="Century Schoolbook" w:cs="Times New Roman"/>
          <w:sz w:val="24"/>
          <w:szCs w:val="24"/>
        </w:rPr>
        <w:t>)</w:t>
      </w:r>
      <w:r w:rsidR="0007775E" w:rsidRPr="000C7F96">
        <w:rPr>
          <w:rFonts w:ascii="Century Schoolbook" w:hAnsi="Century Schoolbook" w:cs="Times New Roman"/>
          <w:sz w:val="24"/>
          <w:szCs w:val="24"/>
        </w:rPr>
        <w:t xml:space="preserve"> – this delib</w:t>
      </w:r>
      <w:r w:rsidR="003A706C" w:rsidRPr="000C7F96">
        <w:rPr>
          <w:rFonts w:ascii="Century Schoolbook" w:hAnsi="Century Schoolbook" w:cs="Times New Roman"/>
          <w:sz w:val="24"/>
          <w:szCs w:val="24"/>
        </w:rPr>
        <w:t>erative strategy</w:t>
      </w:r>
      <w:r w:rsidR="00826612">
        <w:rPr>
          <w:rFonts w:ascii="Century Schoolbook" w:hAnsi="Century Schoolbook" w:cs="Times New Roman"/>
          <w:sz w:val="24"/>
          <w:szCs w:val="24"/>
        </w:rPr>
        <w:t xml:space="preserve"> is simple and intuitively attractive</w:t>
      </w:r>
      <w:r w:rsidR="00B33F89" w:rsidRPr="000C7F96">
        <w:rPr>
          <w:rFonts w:ascii="Century Schoolbook" w:hAnsi="Century Schoolbook" w:cs="Times New Roman"/>
          <w:sz w:val="24"/>
          <w:szCs w:val="24"/>
        </w:rPr>
        <w:t xml:space="preserve">. </w:t>
      </w:r>
      <w:r w:rsidR="003A706C" w:rsidRPr="000C7F96">
        <w:rPr>
          <w:rFonts w:ascii="Century Schoolbook" w:hAnsi="Century Schoolbook" w:cs="Times New Roman"/>
          <w:sz w:val="24"/>
          <w:szCs w:val="24"/>
        </w:rPr>
        <w:t xml:space="preserve">We therefore propose the following deliberative principle for </w:t>
      </w:r>
      <w:r w:rsidR="00E55169" w:rsidRPr="000C7F96">
        <w:rPr>
          <w:rFonts w:ascii="Century Schoolbook" w:hAnsi="Century Schoolbook" w:cs="Times New Roman"/>
          <w:sz w:val="24"/>
          <w:szCs w:val="24"/>
        </w:rPr>
        <w:t xml:space="preserve">circumstances of </w:t>
      </w:r>
      <w:r w:rsidR="0073364D" w:rsidRPr="000C7F96">
        <w:rPr>
          <w:rFonts w:ascii="Century Schoolbook" w:hAnsi="Century Schoolbook" w:cs="Times New Roman"/>
          <w:sz w:val="24"/>
          <w:szCs w:val="24"/>
        </w:rPr>
        <w:t>ideal</w:t>
      </w:r>
      <w:r w:rsidR="003A706C" w:rsidRPr="000C7F96">
        <w:rPr>
          <w:rFonts w:ascii="Century Schoolbook" w:hAnsi="Century Schoolbook" w:cs="Times New Roman"/>
          <w:sz w:val="24"/>
          <w:szCs w:val="24"/>
        </w:rPr>
        <w:t xml:space="preserve"> uncertainty:</w:t>
      </w:r>
    </w:p>
    <w:p w14:paraId="619286B8" w14:textId="1EF1AAA2" w:rsidR="00B33F89" w:rsidRDefault="003A706C" w:rsidP="0004708F">
      <w:pPr>
        <w:spacing w:after="100" w:line="480" w:lineRule="auto"/>
        <w:ind w:left="907" w:right="907"/>
        <w:jc w:val="both"/>
        <w:rPr>
          <w:rFonts w:ascii="Century Schoolbook" w:hAnsi="Century Schoolbook" w:cs="Times New Roman"/>
          <w:sz w:val="24"/>
          <w:szCs w:val="24"/>
        </w:rPr>
      </w:pPr>
      <w:r w:rsidRPr="000C7F96">
        <w:rPr>
          <w:rFonts w:ascii="Century Schoolbook" w:hAnsi="Century Schoolbook" w:cs="Times New Roman"/>
          <w:b/>
          <w:sz w:val="24"/>
          <w:szCs w:val="24"/>
        </w:rPr>
        <w:t>Action-guiding prin</w:t>
      </w:r>
      <w:r w:rsidR="00E55169" w:rsidRPr="000C7F96">
        <w:rPr>
          <w:rFonts w:ascii="Century Schoolbook" w:hAnsi="Century Schoolbook" w:cs="Times New Roman"/>
          <w:b/>
          <w:sz w:val="24"/>
          <w:szCs w:val="24"/>
        </w:rPr>
        <w:t xml:space="preserve">ciple for deliberative circumstances of </w:t>
      </w:r>
      <w:r w:rsidR="0073364D" w:rsidRPr="000C7F96">
        <w:rPr>
          <w:rFonts w:ascii="Century Schoolbook" w:hAnsi="Century Schoolbook" w:cs="Times New Roman"/>
          <w:b/>
          <w:sz w:val="24"/>
          <w:szCs w:val="24"/>
        </w:rPr>
        <w:t>ideal</w:t>
      </w:r>
      <w:r w:rsidRPr="000C7F96">
        <w:rPr>
          <w:rFonts w:ascii="Century Schoolbook" w:hAnsi="Century Schoolbook" w:cs="Times New Roman"/>
          <w:b/>
          <w:sz w:val="24"/>
          <w:szCs w:val="24"/>
        </w:rPr>
        <w:t xml:space="preserve"> uncertainty: </w:t>
      </w:r>
      <w:r w:rsidRPr="000C7F96">
        <w:rPr>
          <w:rFonts w:ascii="Century Schoolbook" w:hAnsi="Century Schoolbook" w:cs="Times New Roman"/>
          <w:sz w:val="24"/>
          <w:szCs w:val="24"/>
        </w:rPr>
        <w:t>From your set of available actions</w:t>
      </w:r>
      <w:r w:rsidR="00A1790E" w:rsidRPr="000C7F96">
        <w:rPr>
          <w:rFonts w:ascii="Century Schoolbook" w:hAnsi="Century Schoolbook" w:cs="Times New Roman"/>
          <w:sz w:val="24"/>
          <w:szCs w:val="24"/>
        </w:rPr>
        <w:t xml:space="preserve"> at the time of choice (</w:t>
      </w:r>
      <w:r w:rsidR="00A1790E" w:rsidRPr="000C7F96">
        <w:rPr>
          <w:rFonts w:ascii="Century Schoolbook" w:hAnsi="Century Schoolbook" w:cs="Times New Roman"/>
          <w:i/>
          <w:sz w:val="24"/>
          <w:szCs w:val="24"/>
        </w:rPr>
        <w:t>t</w:t>
      </w:r>
      <w:r w:rsidR="00A1790E" w:rsidRPr="000C7F96">
        <w:rPr>
          <w:rFonts w:ascii="Century Schoolbook" w:hAnsi="Century Schoolbook" w:cs="Times New Roman"/>
          <w:i/>
          <w:sz w:val="24"/>
          <w:szCs w:val="24"/>
          <w:vertAlign w:val="subscript"/>
        </w:rPr>
        <w:t>act</w:t>
      </w:r>
      <w:r w:rsidR="00A1790E" w:rsidRPr="000C7F96">
        <w:rPr>
          <w:rFonts w:ascii="Century Schoolbook" w:hAnsi="Century Schoolbook" w:cs="Times New Roman"/>
          <w:sz w:val="24"/>
          <w:szCs w:val="24"/>
        </w:rPr>
        <w:t>)</w:t>
      </w:r>
      <w:r w:rsidRPr="000C7F96">
        <w:rPr>
          <w:rFonts w:ascii="Century Schoolbook" w:hAnsi="Century Schoolbook" w:cs="Times New Roman"/>
          <w:sz w:val="24"/>
          <w:szCs w:val="24"/>
        </w:rPr>
        <w:t>,</w:t>
      </w:r>
      <w:r w:rsidR="00A1790E" w:rsidRPr="000C7F96">
        <w:rPr>
          <w:rStyle w:val="FootnoteReference"/>
          <w:rFonts w:ascii="Century Schoolbook" w:hAnsi="Century Schoolbook" w:cs="Times New Roman"/>
          <w:sz w:val="24"/>
          <w:szCs w:val="24"/>
        </w:rPr>
        <w:footnoteReference w:id="17"/>
      </w:r>
      <w:r w:rsidRPr="000C7F96">
        <w:rPr>
          <w:rFonts w:ascii="Century Schoolbook" w:hAnsi="Century Schoolbook" w:cs="Times New Roman"/>
          <w:sz w:val="24"/>
          <w:szCs w:val="24"/>
        </w:rPr>
        <w:t xml:space="preserve"> always perform an action </w:t>
      </w:r>
      <w:r w:rsidR="0021427D" w:rsidRPr="000C7F96">
        <w:rPr>
          <w:rFonts w:ascii="Century Schoolbook" w:hAnsi="Century Schoolbook" w:cs="Times New Roman"/>
          <w:sz w:val="24"/>
          <w:szCs w:val="24"/>
        </w:rPr>
        <w:t xml:space="preserve">which </w:t>
      </w:r>
      <w:r w:rsidR="00A4717A">
        <w:rPr>
          <w:rFonts w:ascii="Century Schoolbook" w:hAnsi="Century Schoolbook" w:cs="Times New Roman"/>
          <w:sz w:val="24"/>
          <w:szCs w:val="24"/>
        </w:rPr>
        <w:t>has maximal</w:t>
      </w:r>
      <w:r w:rsidRPr="000C7F96">
        <w:rPr>
          <w:rFonts w:ascii="Century Schoolbook" w:hAnsi="Century Schoolbook" w:cs="Times New Roman"/>
          <w:sz w:val="24"/>
          <w:szCs w:val="24"/>
        </w:rPr>
        <w:t xml:space="preserve"> expected value</w:t>
      </w:r>
      <w:r w:rsidR="00A1790E" w:rsidRPr="000C7F96">
        <w:rPr>
          <w:rFonts w:ascii="Century Schoolbook" w:hAnsi="Century Schoolbook" w:cs="Times New Roman"/>
          <w:sz w:val="24"/>
          <w:szCs w:val="24"/>
        </w:rPr>
        <w:t xml:space="preserve"> as </w:t>
      </w:r>
      <w:r w:rsidR="00E55169" w:rsidRPr="000C7F96">
        <w:rPr>
          <w:rFonts w:ascii="Century Schoolbook" w:hAnsi="Century Schoolbook" w:cs="Times New Roman"/>
          <w:sz w:val="24"/>
          <w:szCs w:val="24"/>
        </w:rPr>
        <w:t>estimated</w:t>
      </w:r>
      <w:r w:rsidR="00A1790E" w:rsidRPr="000C7F96">
        <w:rPr>
          <w:rFonts w:ascii="Century Schoolbook" w:hAnsi="Century Schoolbook" w:cs="Times New Roman"/>
          <w:sz w:val="24"/>
          <w:szCs w:val="24"/>
        </w:rPr>
        <w:t xml:space="preserve"> at </w:t>
      </w:r>
      <w:r w:rsidR="00A1790E" w:rsidRPr="000C7F96">
        <w:rPr>
          <w:rFonts w:ascii="Century Schoolbook" w:hAnsi="Century Schoolbook" w:cs="Times New Roman"/>
          <w:i/>
          <w:sz w:val="24"/>
          <w:szCs w:val="24"/>
        </w:rPr>
        <w:t>t</w:t>
      </w:r>
      <w:r w:rsidR="00A1790E" w:rsidRPr="000C7F96">
        <w:rPr>
          <w:rFonts w:ascii="Century Schoolbook" w:hAnsi="Century Schoolbook" w:cs="Times New Roman"/>
          <w:i/>
          <w:sz w:val="24"/>
          <w:szCs w:val="24"/>
          <w:vertAlign w:val="subscript"/>
        </w:rPr>
        <w:t>act</w:t>
      </w:r>
      <w:r w:rsidRPr="000C7F96">
        <w:rPr>
          <w:rFonts w:ascii="Century Schoolbook" w:hAnsi="Century Schoolbook" w:cs="Times New Roman"/>
          <w:sz w:val="24"/>
          <w:szCs w:val="24"/>
        </w:rPr>
        <w:t xml:space="preserve">, where the expected value of an action </w:t>
      </w:r>
      <w:r w:rsidR="002D3834" w:rsidRPr="000C7F96">
        <w:rPr>
          <w:rFonts w:ascii="Century Schoolbook" w:hAnsi="Century Schoolbook" w:cs="Times New Roman"/>
          <w:sz w:val="24"/>
          <w:szCs w:val="24"/>
        </w:rPr>
        <w:t xml:space="preserve">is the sum of the probability-weighted </w:t>
      </w:r>
      <w:r w:rsidR="00F727A6" w:rsidRPr="000C7F96">
        <w:rPr>
          <w:rFonts w:ascii="Century Schoolbook" w:hAnsi="Century Schoolbook" w:cs="Times New Roman"/>
          <w:sz w:val="24"/>
          <w:szCs w:val="24"/>
        </w:rPr>
        <w:t xml:space="preserve">welfare values of the </w:t>
      </w:r>
      <w:r w:rsidR="002D3834" w:rsidRPr="000C7F96">
        <w:rPr>
          <w:rFonts w:ascii="Century Schoolbook" w:hAnsi="Century Schoolbook" w:cs="Times New Roman"/>
          <w:sz w:val="24"/>
          <w:szCs w:val="24"/>
        </w:rPr>
        <w:t xml:space="preserve">outcomes that </w:t>
      </w:r>
      <w:r w:rsidR="00F727A6" w:rsidRPr="000C7F96">
        <w:rPr>
          <w:rFonts w:ascii="Century Schoolbook" w:hAnsi="Century Schoolbook" w:cs="Times New Roman"/>
          <w:sz w:val="24"/>
          <w:szCs w:val="24"/>
        </w:rPr>
        <w:t>the action</w:t>
      </w:r>
      <w:r w:rsidR="002D3834" w:rsidRPr="000C7F96">
        <w:rPr>
          <w:rFonts w:ascii="Century Schoolbook" w:hAnsi="Century Schoolbook" w:cs="Times New Roman"/>
          <w:sz w:val="24"/>
          <w:szCs w:val="24"/>
        </w:rPr>
        <w:t xml:space="preserve"> might bring about</w:t>
      </w:r>
      <w:r w:rsidRPr="000C7F96">
        <w:rPr>
          <w:rFonts w:ascii="Century Schoolbook" w:hAnsi="Century Schoolbook" w:cs="Times New Roman"/>
          <w:sz w:val="24"/>
          <w:szCs w:val="24"/>
        </w:rPr>
        <w:t>.</w:t>
      </w:r>
      <w:bookmarkStart w:id="5" w:name="_Ref371037079"/>
      <w:r w:rsidR="002F3D99" w:rsidRPr="000C7F96">
        <w:rPr>
          <w:rStyle w:val="FootnoteReference"/>
          <w:rFonts w:ascii="Century Schoolbook" w:hAnsi="Century Schoolbook" w:cs="Times New Roman"/>
          <w:sz w:val="24"/>
          <w:szCs w:val="24"/>
        </w:rPr>
        <w:footnoteReference w:id="18"/>
      </w:r>
      <w:bookmarkEnd w:id="5"/>
      <w:r w:rsidRPr="000C7F96">
        <w:rPr>
          <w:rFonts w:ascii="Century Schoolbook" w:hAnsi="Century Schoolbook" w:cs="Times New Roman"/>
          <w:sz w:val="24"/>
          <w:szCs w:val="24"/>
        </w:rPr>
        <w:t xml:space="preserve"> </w:t>
      </w:r>
    </w:p>
    <w:p w14:paraId="482AD5C4" w14:textId="18C334A8" w:rsidR="00B617DE" w:rsidRDefault="00BA700F"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lastRenderedPageBreak/>
        <w:tab/>
        <w:t>When we introdu</w:t>
      </w:r>
      <w:r w:rsidR="009E1A83" w:rsidRPr="000C7F96">
        <w:rPr>
          <w:rFonts w:ascii="Century Schoolbook" w:hAnsi="Century Schoolbook" w:cs="Times New Roman"/>
          <w:sz w:val="24"/>
          <w:szCs w:val="24"/>
        </w:rPr>
        <w:t xml:space="preserve">ce </w:t>
      </w:r>
      <w:r w:rsidR="0073364D" w:rsidRPr="000C7F96">
        <w:rPr>
          <w:rFonts w:ascii="Century Schoolbook" w:hAnsi="Century Schoolbook" w:cs="Times New Roman"/>
          <w:sz w:val="24"/>
          <w:szCs w:val="24"/>
        </w:rPr>
        <w:t>ideal</w:t>
      </w:r>
      <w:r w:rsidR="009E1A83" w:rsidRPr="000C7F96">
        <w:rPr>
          <w:rFonts w:ascii="Century Schoolbook" w:hAnsi="Century Schoolbook" w:cs="Times New Roman"/>
          <w:sz w:val="24"/>
          <w:szCs w:val="24"/>
        </w:rPr>
        <w:t xml:space="preserve"> uncertainty to </w:t>
      </w:r>
      <w:r w:rsidR="0049294A">
        <w:rPr>
          <w:rFonts w:ascii="Century Schoolbook" w:hAnsi="Century Schoolbook" w:cs="Times New Roman"/>
          <w:i/>
          <w:sz w:val="24"/>
          <w:szCs w:val="24"/>
        </w:rPr>
        <w:t>Tactical</w:t>
      </w:r>
      <w:r w:rsidR="00B617DE" w:rsidRPr="00B617DE">
        <w:rPr>
          <w:rFonts w:ascii="Century Schoolbook" w:hAnsi="Century Schoolbook" w:cs="Times New Roman"/>
          <w:i/>
          <w:sz w:val="24"/>
          <w:szCs w:val="24"/>
        </w:rPr>
        <w:t xml:space="preserve"> Bombing</w:t>
      </w:r>
      <w:r w:rsidR="00B617DE">
        <w:rPr>
          <w:rFonts w:ascii="Century Schoolbook" w:hAnsi="Century Schoolbook" w:cs="Times New Roman"/>
          <w:sz w:val="24"/>
          <w:szCs w:val="24"/>
        </w:rPr>
        <w:t xml:space="preserve"> and</w:t>
      </w:r>
      <w:r w:rsidR="00B617DE" w:rsidRPr="000C7F96">
        <w:rPr>
          <w:rFonts w:ascii="Century Schoolbook" w:hAnsi="Century Schoolbook" w:cs="Times New Roman"/>
          <w:sz w:val="24"/>
          <w:szCs w:val="24"/>
        </w:rPr>
        <w:t xml:space="preserve"> </w:t>
      </w:r>
      <w:r w:rsidR="00B617DE" w:rsidRPr="00B617DE">
        <w:rPr>
          <w:rFonts w:ascii="Century Schoolbook" w:hAnsi="Century Schoolbook" w:cs="Times New Roman"/>
          <w:i/>
          <w:sz w:val="24"/>
          <w:szCs w:val="24"/>
        </w:rPr>
        <w:t>Terror</w:t>
      </w:r>
      <w:r w:rsidR="00B617DE">
        <w:rPr>
          <w:rFonts w:ascii="Century Schoolbook" w:hAnsi="Century Schoolbook" w:cs="Times New Roman"/>
          <w:sz w:val="24"/>
          <w:szCs w:val="24"/>
        </w:rPr>
        <w:t xml:space="preserve"> </w:t>
      </w:r>
      <w:r w:rsidR="00B617DE" w:rsidRPr="00A03961">
        <w:rPr>
          <w:rFonts w:ascii="Century Schoolbook" w:hAnsi="Century Schoolbook" w:cs="Times New Roman"/>
          <w:i/>
          <w:sz w:val="24"/>
          <w:szCs w:val="24"/>
        </w:rPr>
        <w:t>Bombing</w:t>
      </w:r>
      <w:r w:rsidR="00B617DE">
        <w:rPr>
          <w:rFonts w:ascii="Century Schoolbook" w:hAnsi="Century Schoolbook" w:cs="Times New Roman"/>
          <w:i/>
          <w:sz w:val="24"/>
          <w:szCs w:val="24"/>
        </w:rPr>
        <w:t>,</w:t>
      </w:r>
      <w:r w:rsidR="00B617DE" w:rsidRPr="000C7F96">
        <w:rPr>
          <w:rFonts w:ascii="Century Schoolbook" w:hAnsi="Century Schoolbook" w:cs="Times New Roman"/>
          <w:sz w:val="24"/>
          <w:szCs w:val="24"/>
        </w:rPr>
        <w:t xml:space="preserve"> </w:t>
      </w:r>
      <w:r w:rsidR="00EB18D2" w:rsidRPr="000C7F96">
        <w:rPr>
          <w:rFonts w:ascii="Century Schoolbook" w:hAnsi="Century Schoolbook" w:cs="Times New Roman"/>
          <w:sz w:val="24"/>
          <w:szCs w:val="24"/>
        </w:rPr>
        <w:t xml:space="preserve">a </w:t>
      </w:r>
      <w:r w:rsidR="00B617DE">
        <w:rPr>
          <w:rFonts w:ascii="Century Schoolbook" w:hAnsi="Century Schoolbook" w:cs="Times New Roman"/>
          <w:sz w:val="24"/>
          <w:szCs w:val="24"/>
        </w:rPr>
        <w:t xml:space="preserve">systematic </w:t>
      </w:r>
      <w:r w:rsidRPr="000C7F96">
        <w:rPr>
          <w:rFonts w:ascii="Century Schoolbook" w:hAnsi="Century Schoolbook" w:cs="Times New Roman"/>
          <w:sz w:val="24"/>
          <w:szCs w:val="24"/>
        </w:rPr>
        <w:t xml:space="preserve">probability </w:t>
      </w:r>
      <w:r w:rsidR="00EC2161">
        <w:rPr>
          <w:rFonts w:ascii="Century Schoolbook" w:hAnsi="Century Schoolbook" w:cs="Times New Roman"/>
          <w:sz w:val="24"/>
          <w:szCs w:val="24"/>
        </w:rPr>
        <w:t>gap</w:t>
      </w:r>
      <w:r w:rsidRPr="000C7F96">
        <w:rPr>
          <w:rFonts w:ascii="Century Schoolbook" w:hAnsi="Century Schoolbook" w:cs="Times New Roman"/>
          <w:sz w:val="24"/>
          <w:szCs w:val="24"/>
        </w:rPr>
        <w:t xml:space="preserve"> </w:t>
      </w:r>
      <w:r w:rsidR="00B617DE">
        <w:rPr>
          <w:rFonts w:ascii="Century Schoolbook" w:hAnsi="Century Schoolbook" w:cs="Times New Roman"/>
          <w:sz w:val="24"/>
          <w:szCs w:val="24"/>
        </w:rPr>
        <w:t xml:space="preserve">that is absent in </w:t>
      </w:r>
      <w:r w:rsidR="0049294A">
        <w:rPr>
          <w:rFonts w:ascii="Century Schoolbook" w:hAnsi="Century Schoolbook" w:cs="Times New Roman"/>
          <w:i/>
          <w:sz w:val="24"/>
          <w:szCs w:val="24"/>
        </w:rPr>
        <w:t>Tactical</w:t>
      </w:r>
      <w:r w:rsidR="00B617DE" w:rsidRPr="00B617DE">
        <w:rPr>
          <w:rFonts w:ascii="Century Schoolbook" w:hAnsi="Century Schoolbook" w:cs="Times New Roman"/>
          <w:i/>
          <w:sz w:val="24"/>
          <w:szCs w:val="24"/>
        </w:rPr>
        <w:t xml:space="preserve"> Bombing</w:t>
      </w:r>
      <w:r w:rsidR="00B617DE">
        <w:rPr>
          <w:rFonts w:ascii="Century Schoolbook" w:hAnsi="Century Schoolbook" w:cs="Times New Roman"/>
          <w:sz w:val="24"/>
          <w:szCs w:val="24"/>
        </w:rPr>
        <w:t xml:space="preserve"> </w:t>
      </w:r>
      <w:r w:rsidRPr="000C7F96">
        <w:rPr>
          <w:rFonts w:ascii="Century Schoolbook" w:hAnsi="Century Schoolbook" w:cs="Times New Roman"/>
          <w:sz w:val="24"/>
          <w:szCs w:val="24"/>
        </w:rPr>
        <w:t>becomes apparent</w:t>
      </w:r>
      <w:r w:rsidR="00B617DE">
        <w:rPr>
          <w:rFonts w:ascii="Century Schoolbook" w:hAnsi="Century Schoolbook" w:cs="Times New Roman"/>
          <w:sz w:val="24"/>
          <w:szCs w:val="24"/>
        </w:rPr>
        <w:t xml:space="preserve"> in </w:t>
      </w:r>
      <w:r w:rsidR="00B617DE" w:rsidRPr="00B617DE">
        <w:rPr>
          <w:rFonts w:ascii="Century Schoolbook" w:hAnsi="Century Schoolbook" w:cs="Times New Roman"/>
          <w:i/>
          <w:sz w:val="24"/>
          <w:szCs w:val="24"/>
        </w:rPr>
        <w:t>Terror Bombing</w:t>
      </w:r>
      <w:r w:rsidR="00B617DE">
        <w:rPr>
          <w:rFonts w:ascii="Century Schoolbook" w:hAnsi="Century Schoolbook" w:cs="Times New Roman"/>
          <w:sz w:val="24"/>
          <w:szCs w:val="24"/>
        </w:rPr>
        <w:t>.</w:t>
      </w:r>
      <w:r w:rsidR="00697EA1" w:rsidRPr="000C7F96">
        <w:rPr>
          <w:rFonts w:ascii="Century Schoolbook" w:hAnsi="Century Schoolbook" w:cs="Times New Roman"/>
          <w:sz w:val="24"/>
          <w:szCs w:val="24"/>
        </w:rPr>
        <w:t xml:space="preserve"> </w:t>
      </w:r>
      <w:r w:rsidR="00B617DE">
        <w:rPr>
          <w:rFonts w:ascii="Century Schoolbook" w:hAnsi="Century Schoolbook" w:cs="Times New Roman"/>
          <w:sz w:val="24"/>
          <w:szCs w:val="24"/>
        </w:rPr>
        <w:t>This difference between the two cases means that u</w:t>
      </w:r>
      <w:r w:rsidRPr="000C7F96">
        <w:rPr>
          <w:rFonts w:ascii="Century Schoolbook" w:hAnsi="Century Schoolbook" w:cs="Times New Roman"/>
          <w:sz w:val="24"/>
          <w:szCs w:val="24"/>
        </w:rPr>
        <w:t xml:space="preserve">nder </w:t>
      </w:r>
      <w:r w:rsidR="0073364D" w:rsidRPr="000C7F96">
        <w:rPr>
          <w:rFonts w:ascii="Century Schoolbook" w:hAnsi="Century Schoolbook" w:cs="Times New Roman"/>
          <w:sz w:val="24"/>
          <w:szCs w:val="24"/>
        </w:rPr>
        <w:t>ideal</w:t>
      </w:r>
      <w:r w:rsidRPr="000C7F96">
        <w:rPr>
          <w:rFonts w:ascii="Century Schoolbook" w:hAnsi="Century Schoolbook" w:cs="Times New Roman"/>
          <w:sz w:val="24"/>
          <w:szCs w:val="24"/>
        </w:rPr>
        <w:t xml:space="preserve"> uncertainty, welfarism </w:t>
      </w:r>
      <w:r w:rsidR="005A5AB2" w:rsidRPr="000C7F96">
        <w:rPr>
          <w:rFonts w:ascii="Century Schoolbook" w:hAnsi="Century Schoolbook" w:cs="Times New Roman"/>
          <w:sz w:val="24"/>
          <w:szCs w:val="24"/>
        </w:rPr>
        <w:t>supports the seemingly non-welfarist claim that some ways of bringing about harm to innocent individuals are hard</w:t>
      </w:r>
      <w:r w:rsidR="003D6E7A" w:rsidRPr="000C7F96">
        <w:rPr>
          <w:rFonts w:ascii="Century Schoolbook" w:hAnsi="Century Schoolbook" w:cs="Times New Roman"/>
          <w:sz w:val="24"/>
          <w:szCs w:val="24"/>
        </w:rPr>
        <w:t>er</w:t>
      </w:r>
      <w:r w:rsidR="005A5AB2" w:rsidRPr="000C7F96">
        <w:rPr>
          <w:rFonts w:ascii="Century Schoolbook" w:hAnsi="Century Schoolbook" w:cs="Times New Roman"/>
          <w:sz w:val="24"/>
          <w:szCs w:val="24"/>
        </w:rPr>
        <w:t xml:space="preserve"> to justify</w:t>
      </w:r>
      <w:r w:rsidR="003D6E7A" w:rsidRPr="000C7F96">
        <w:rPr>
          <w:rFonts w:ascii="Century Schoolbook" w:hAnsi="Century Schoolbook" w:cs="Times New Roman"/>
          <w:sz w:val="24"/>
          <w:szCs w:val="24"/>
        </w:rPr>
        <w:t xml:space="preserve"> than others</w:t>
      </w:r>
      <w:r w:rsidR="005A5AB2" w:rsidRPr="000C7F96">
        <w:rPr>
          <w:rFonts w:ascii="Century Schoolbook" w:hAnsi="Century Schoolbook" w:cs="Times New Roman"/>
          <w:sz w:val="24"/>
          <w:szCs w:val="24"/>
        </w:rPr>
        <w:t xml:space="preserve">. </w:t>
      </w:r>
    </w:p>
    <w:p w14:paraId="24D4E398" w14:textId="20971180" w:rsidR="0059575F" w:rsidRDefault="005A5AB2" w:rsidP="002E3C92">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Consider </w:t>
      </w:r>
      <w:r w:rsidR="005C7C6B" w:rsidRPr="005C7C6B">
        <w:rPr>
          <w:rFonts w:ascii="Century Schoolbook" w:hAnsi="Century Schoolbook" w:cs="Times New Roman"/>
          <w:i/>
          <w:sz w:val="24"/>
          <w:szCs w:val="24"/>
        </w:rPr>
        <w:t>Terror Bombing</w:t>
      </w:r>
      <w:r w:rsidR="005C7C6B">
        <w:rPr>
          <w:rFonts w:ascii="Century Schoolbook" w:hAnsi="Century Schoolbook" w:cs="Times New Roman"/>
          <w:sz w:val="24"/>
          <w:szCs w:val="24"/>
        </w:rPr>
        <w:t xml:space="preserve"> under ideal uncertainty. </w:t>
      </w:r>
      <w:r w:rsidR="00D36BC0">
        <w:rPr>
          <w:rFonts w:ascii="Century Schoolbook" w:hAnsi="Century Schoolbook" w:cs="Times New Roman"/>
          <w:sz w:val="24"/>
          <w:szCs w:val="24"/>
        </w:rPr>
        <w:t xml:space="preserve">If you are the terror bomber, and your foresight is limited in the usual way, you will not know for certain that </w:t>
      </w:r>
      <w:r w:rsidR="004903D8">
        <w:rPr>
          <w:rFonts w:ascii="Century Schoolbook" w:hAnsi="Century Schoolbook" w:cs="Times New Roman"/>
          <w:sz w:val="24"/>
          <w:szCs w:val="24"/>
        </w:rPr>
        <w:t>killing the village elder and his family</w:t>
      </w:r>
      <w:r w:rsidR="00325BF2">
        <w:rPr>
          <w:rFonts w:ascii="Century Schoolbook" w:hAnsi="Century Schoolbook" w:cs="Times New Roman"/>
          <w:sz w:val="24"/>
          <w:szCs w:val="24"/>
        </w:rPr>
        <w:t xml:space="preserve"> </w:t>
      </w:r>
      <w:r w:rsidR="00D36BC0">
        <w:rPr>
          <w:rFonts w:ascii="Century Schoolbook" w:hAnsi="Century Schoolbook" w:cs="Times New Roman"/>
          <w:sz w:val="24"/>
          <w:szCs w:val="24"/>
        </w:rPr>
        <w:t>will achieve the desired effect of demoralising the enemy. It is</w:t>
      </w:r>
      <w:r w:rsidR="004903D8">
        <w:rPr>
          <w:rFonts w:ascii="Century Schoolbook" w:hAnsi="Century Schoolbook" w:cs="Times New Roman"/>
          <w:sz w:val="24"/>
          <w:szCs w:val="24"/>
        </w:rPr>
        <w:t>, for example,</w:t>
      </w:r>
      <w:r w:rsidR="00D36BC0">
        <w:rPr>
          <w:rFonts w:ascii="Century Schoolbook" w:hAnsi="Century Schoolbook" w:cs="Times New Roman"/>
          <w:sz w:val="24"/>
          <w:szCs w:val="24"/>
        </w:rPr>
        <w:t xml:space="preserve"> quite possible that the enemy will be angered instead of demoralised. </w:t>
      </w:r>
      <w:r w:rsidR="00D56FA0">
        <w:rPr>
          <w:rFonts w:ascii="Century Schoolbook" w:hAnsi="Century Schoolbook" w:cs="Times New Roman"/>
          <w:sz w:val="24"/>
          <w:szCs w:val="24"/>
        </w:rPr>
        <w:t>If you consider the effects of terror bombing under ideal uncertainty, you thus reasonably assign a higher probability to the occurrence of the anticipated</w:t>
      </w:r>
      <w:r w:rsidR="0059575F">
        <w:rPr>
          <w:rFonts w:ascii="Century Schoolbook" w:hAnsi="Century Schoolbook" w:cs="Times New Roman"/>
          <w:sz w:val="24"/>
          <w:szCs w:val="24"/>
        </w:rPr>
        <w:t xml:space="preserve"> </w:t>
      </w:r>
      <w:r w:rsidR="0059575F" w:rsidRPr="0059575F">
        <w:rPr>
          <w:rFonts w:ascii="Century Schoolbook" w:hAnsi="Century Schoolbook" w:cs="Times New Roman"/>
          <w:i/>
          <w:sz w:val="24"/>
          <w:szCs w:val="24"/>
        </w:rPr>
        <w:t>bad effec</w:t>
      </w:r>
      <w:r w:rsidR="00D56FA0">
        <w:rPr>
          <w:rFonts w:ascii="Century Schoolbook" w:hAnsi="Century Schoolbook" w:cs="Times New Roman"/>
          <w:i/>
          <w:sz w:val="24"/>
          <w:szCs w:val="24"/>
        </w:rPr>
        <w:t xml:space="preserve">t </w:t>
      </w:r>
      <w:r w:rsidR="00D56FA0">
        <w:rPr>
          <w:rFonts w:ascii="Century Schoolbook" w:hAnsi="Century Schoolbook" w:cs="Times New Roman"/>
          <w:sz w:val="24"/>
          <w:szCs w:val="24"/>
        </w:rPr>
        <w:t xml:space="preserve">(dead </w:t>
      </w:r>
      <w:r w:rsidR="0059575F">
        <w:rPr>
          <w:rFonts w:ascii="Century Schoolbook" w:hAnsi="Century Schoolbook" w:cs="Times New Roman"/>
          <w:sz w:val="24"/>
          <w:szCs w:val="24"/>
        </w:rPr>
        <w:t>civilians</w:t>
      </w:r>
      <w:r w:rsidR="00D56FA0">
        <w:rPr>
          <w:rFonts w:ascii="Century Schoolbook" w:hAnsi="Century Schoolbook" w:cs="Times New Roman"/>
          <w:sz w:val="24"/>
          <w:szCs w:val="24"/>
        </w:rPr>
        <w:t>)</w:t>
      </w:r>
      <w:r w:rsidR="0059575F">
        <w:rPr>
          <w:rFonts w:ascii="Century Schoolbook" w:hAnsi="Century Schoolbook" w:cs="Times New Roman"/>
          <w:sz w:val="24"/>
          <w:szCs w:val="24"/>
        </w:rPr>
        <w:t xml:space="preserve"> </w:t>
      </w:r>
      <w:r w:rsidR="00D56FA0">
        <w:rPr>
          <w:rFonts w:ascii="Century Schoolbook" w:hAnsi="Century Schoolbook" w:cs="Times New Roman"/>
          <w:sz w:val="24"/>
          <w:szCs w:val="24"/>
        </w:rPr>
        <w:t xml:space="preserve">than to the </w:t>
      </w:r>
      <w:r w:rsidR="00A832D9">
        <w:rPr>
          <w:rFonts w:ascii="Century Schoolbook" w:hAnsi="Century Schoolbook" w:cs="Times New Roman"/>
          <w:sz w:val="24"/>
          <w:szCs w:val="24"/>
        </w:rPr>
        <w:t xml:space="preserve">occurrence of the </w:t>
      </w:r>
      <w:r w:rsidR="00D56FA0">
        <w:rPr>
          <w:rFonts w:ascii="Century Schoolbook" w:hAnsi="Century Schoolbook" w:cs="Times New Roman"/>
          <w:sz w:val="24"/>
          <w:szCs w:val="24"/>
        </w:rPr>
        <w:t>anticipated</w:t>
      </w:r>
      <w:r w:rsidR="0059575F" w:rsidRPr="0059575F">
        <w:rPr>
          <w:rFonts w:ascii="Century Schoolbook" w:hAnsi="Century Schoolbook" w:cs="Times New Roman"/>
          <w:i/>
          <w:sz w:val="24"/>
          <w:szCs w:val="24"/>
        </w:rPr>
        <w:t xml:space="preserve"> good effect</w:t>
      </w:r>
      <w:r w:rsidR="0059575F">
        <w:rPr>
          <w:rFonts w:ascii="Century Schoolbook" w:hAnsi="Century Schoolbook" w:cs="Times New Roman"/>
          <w:sz w:val="24"/>
          <w:szCs w:val="24"/>
        </w:rPr>
        <w:t xml:space="preserve"> </w:t>
      </w:r>
      <w:r w:rsidR="00D56FA0">
        <w:rPr>
          <w:rFonts w:ascii="Century Schoolbook" w:hAnsi="Century Schoolbook" w:cs="Times New Roman"/>
          <w:sz w:val="24"/>
          <w:szCs w:val="24"/>
        </w:rPr>
        <w:t xml:space="preserve">(demoralisation of </w:t>
      </w:r>
      <w:r w:rsidR="0059575F">
        <w:rPr>
          <w:rFonts w:ascii="Century Schoolbook" w:hAnsi="Century Schoolbook" w:cs="Times New Roman"/>
          <w:sz w:val="24"/>
          <w:szCs w:val="24"/>
        </w:rPr>
        <w:t>the enemy</w:t>
      </w:r>
      <w:r w:rsidR="00D56FA0">
        <w:rPr>
          <w:rFonts w:ascii="Century Schoolbook" w:hAnsi="Century Schoolbook" w:cs="Times New Roman"/>
          <w:sz w:val="24"/>
          <w:szCs w:val="24"/>
        </w:rPr>
        <w:t>)</w:t>
      </w:r>
      <w:r w:rsidR="0059575F">
        <w:rPr>
          <w:rFonts w:ascii="Century Schoolbook" w:hAnsi="Century Schoolbook" w:cs="Times New Roman"/>
          <w:sz w:val="24"/>
          <w:szCs w:val="24"/>
        </w:rPr>
        <w:t xml:space="preserve">. </w:t>
      </w:r>
    </w:p>
    <w:p w14:paraId="056DFA2D" w14:textId="333D3681" w:rsidR="00277D4D" w:rsidRPr="000C7F96" w:rsidRDefault="0059575F" w:rsidP="005B083E">
      <w:pPr>
        <w:spacing w:after="100" w:line="480" w:lineRule="auto"/>
        <w:ind w:firstLine="720"/>
        <w:jc w:val="both"/>
        <w:rPr>
          <w:rFonts w:ascii="Century Schoolbook" w:hAnsi="Century Schoolbook" w:cs="Times New Roman"/>
          <w:sz w:val="24"/>
          <w:szCs w:val="24"/>
        </w:rPr>
      </w:pPr>
      <w:r w:rsidRPr="001556A2">
        <w:rPr>
          <w:rFonts w:ascii="Century Schoolbook" w:hAnsi="Century Schoolbook" w:cs="Times New Roman"/>
          <w:sz w:val="24"/>
          <w:szCs w:val="24"/>
        </w:rPr>
        <w:t>The</w:t>
      </w:r>
      <w:r w:rsidR="004150BD">
        <w:rPr>
          <w:rFonts w:ascii="Century Schoolbook" w:hAnsi="Century Schoolbook" w:cs="Times New Roman"/>
          <w:sz w:val="24"/>
          <w:szCs w:val="24"/>
        </w:rPr>
        <w:t xml:space="preserve"> just described</w:t>
      </w:r>
      <w:r w:rsidRPr="000C7F96">
        <w:rPr>
          <w:rFonts w:ascii="Century Schoolbook" w:hAnsi="Century Schoolbook" w:cs="Times New Roman"/>
          <w:sz w:val="24"/>
          <w:szCs w:val="24"/>
        </w:rPr>
        <w:t xml:space="preserve"> probability </w:t>
      </w:r>
      <w:r w:rsidR="00EC2161">
        <w:rPr>
          <w:rFonts w:ascii="Century Schoolbook" w:hAnsi="Century Schoolbook" w:cs="Times New Roman"/>
          <w:sz w:val="24"/>
          <w:szCs w:val="24"/>
        </w:rPr>
        <w:t>gap</w:t>
      </w:r>
      <w:r w:rsidRPr="000C7F96">
        <w:rPr>
          <w:rFonts w:ascii="Century Schoolbook" w:hAnsi="Century Schoolbook" w:cs="Times New Roman"/>
          <w:sz w:val="24"/>
          <w:szCs w:val="24"/>
        </w:rPr>
        <w:t xml:space="preserve"> arises because</w:t>
      </w:r>
      <w:r w:rsidR="00A4717A">
        <w:rPr>
          <w:rFonts w:ascii="Century Schoolbook" w:hAnsi="Century Schoolbook" w:cs="Times New Roman"/>
          <w:sz w:val="24"/>
          <w:szCs w:val="24"/>
        </w:rPr>
        <w:t>,</w:t>
      </w:r>
      <w:r w:rsidRPr="000C7F96">
        <w:rPr>
          <w:rFonts w:ascii="Century Schoolbook" w:hAnsi="Century Schoolbook" w:cs="Times New Roman"/>
          <w:sz w:val="24"/>
          <w:szCs w:val="24"/>
        </w:rPr>
        <w:t xml:space="preserve"> from the agent’s point of view, </w:t>
      </w:r>
      <w:r w:rsidR="00A832D9">
        <w:rPr>
          <w:rFonts w:ascii="Century Schoolbook" w:hAnsi="Century Schoolbook" w:cs="Times New Roman"/>
          <w:sz w:val="24"/>
          <w:szCs w:val="24"/>
        </w:rPr>
        <w:t>killing the civilians is something</w:t>
      </w:r>
      <w:r w:rsidRPr="000C7F96">
        <w:rPr>
          <w:rFonts w:ascii="Century Schoolbook" w:hAnsi="Century Schoolbook" w:cs="Times New Roman"/>
          <w:sz w:val="24"/>
          <w:szCs w:val="24"/>
        </w:rPr>
        <w:t xml:space="preserve"> </w:t>
      </w:r>
      <w:r>
        <w:rPr>
          <w:rFonts w:ascii="Century Schoolbook" w:hAnsi="Century Schoolbook" w:cs="Times New Roman"/>
          <w:sz w:val="24"/>
          <w:szCs w:val="24"/>
        </w:rPr>
        <w:t xml:space="preserve">that </w:t>
      </w:r>
      <w:r w:rsidRPr="000C7F96">
        <w:rPr>
          <w:rFonts w:ascii="Century Schoolbook" w:hAnsi="Century Schoolbook" w:cs="Times New Roman"/>
          <w:sz w:val="24"/>
          <w:szCs w:val="24"/>
        </w:rPr>
        <w:t xml:space="preserve">she </w:t>
      </w:r>
      <w:r w:rsidR="00984B54">
        <w:rPr>
          <w:rFonts w:ascii="Century Schoolbook" w:hAnsi="Century Schoolbook" w:cs="Times New Roman"/>
          <w:sz w:val="24"/>
          <w:szCs w:val="24"/>
        </w:rPr>
        <w:t xml:space="preserve">needs to get done </w:t>
      </w:r>
      <w:r w:rsidRPr="000C7F96">
        <w:rPr>
          <w:rFonts w:ascii="Century Schoolbook" w:hAnsi="Century Schoolbook" w:cs="Times New Roman"/>
          <w:sz w:val="24"/>
          <w:szCs w:val="24"/>
        </w:rPr>
        <w:t xml:space="preserve">as </w:t>
      </w:r>
      <w:r w:rsidRPr="00984B54">
        <w:rPr>
          <w:rFonts w:ascii="Century Schoolbook" w:hAnsi="Century Schoolbook" w:cs="Times New Roman"/>
          <w:i/>
          <w:sz w:val="24"/>
          <w:szCs w:val="24"/>
        </w:rPr>
        <w:t>part of her plan</w:t>
      </w:r>
      <w:r w:rsidRPr="000C7F96">
        <w:rPr>
          <w:rFonts w:ascii="Century Schoolbook" w:hAnsi="Century Schoolbook" w:cs="Times New Roman"/>
          <w:sz w:val="24"/>
          <w:szCs w:val="24"/>
        </w:rPr>
        <w:t xml:space="preserve"> of </w:t>
      </w:r>
      <w:r>
        <w:rPr>
          <w:rFonts w:ascii="Century Schoolbook" w:hAnsi="Century Schoolbook" w:cs="Times New Roman"/>
          <w:sz w:val="24"/>
          <w:szCs w:val="24"/>
        </w:rPr>
        <w:t>demoralising the enemy</w:t>
      </w:r>
      <w:r w:rsidRPr="000C7F96">
        <w:rPr>
          <w:rFonts w:ascii="Century Schoolbook" w:hAnsi="Century Schoolbook" w:cs="Times New Roman"/>
          <w:sz w:val="24"/>
          <w:szCs w:val="24"/>
        </w:rPr>
        <w:t>.</w:t>
      </w:r>
      <w:r w:rsidR="006313DA">
        <w:rPr>
          <w:rFonts w:ascii="Century Schoolbook" w:hAnsi="Century Schoolbook" w:cs="Times New Roman"/>
          <w:sz w:val="24"/>
          <w:szCs w:val="24"/>
        </w:rPr>
        <w:t xml:space="preserve"> </w:t>
      </w:r>
      <w:r w:rsidR="00984B54">
        <w:rPr>
          <w:rFonts w:ascii="Century Schoolbook" w:hAnsi="Century Schoolbook" w:cs="Times New Roman"/>
          <w:sz w:val="24"/>
          <w:szCs w:val="24"/>
        </w:rPr>
        <w:t>It</w:t>
      </w:r>
      <w:r w:rsidR="004150BD">
        <w:rPr>
          <w:rFonts w:ascii="Century Schoolbook" w:hAnsi="Century Schoolbook" w:cs="Times New Roman"/>
          <w:sz w:val="24"/>
          <w:szCs w:val="24"/>
        </w:rPr>
        <w:t xml:space="preserve"> </w:t>
      </w:r>
      <w:r w:rsidR="006313DA">
        <w:rPr>
          <w:rFonts w:ascii="Century Schoolbook" w:hAnsi="Century Schoolbook" w:cs="Times New Roman"/>
          <w:sz w:val="24"/>
          <w:szCs w:val="24"/>
        </w:rPr>
        <w:t>is an important step towards</w:t>
      </w:r>
      <w:r w:rsidRPr="000C7F96">
        <w:rPr>
          <w:rFonts w:ascii="Century Schoolbook" w:hAnsi="Century Schoolbook" w:cs="Times New Roman"/>
          <w:sz w:val="24"/>
          <w:szCs w:val="24"/>
        </w:rPr>
        <w:t xml:space="preserve"> </w:t>
      </w:r>
      <w:r>
        <w:rPr>
          <w:rFonts w:ascii="Century Schoolbook" w:hAnsi="Century Schoolbook" w:cs="Times New Roman"/>
          <w:sz w:val="24"/>
          <w:szCs w:val="24"/>
        </w:rPr>
        <w:t>demoralising the enemy</w:t>
      </w:r>
      <w:r w:rsidR="00984B54">
        <w:rPr>
          <w:rFonts w:ascii="Century Schoolbook" w:hAnsi="Century Schoolbook" w:cs="Times New Roman"/>
          <w:sz w:val="24"/>
          <w:szCs w:val="24"/>
        </w:rPr>
        <w:t>,</w:t>
      </w:r>
      <w:r w:rsidRPr="000C7F96">
        <w:rPr>
          <w:rFonts w:ascii="Century Schoolbook" w:hAnsi="Century Schoolbook" w:cs="Times New Roman"/>
          <w:sz w:val="24"/>
          <w:szCs w:val="24"/>
        </w:rPr>
        <w:t xml:space="preserve"> but</w:t>
      </w:r>
      <w:r w:rsidR="004E4AAD">
        <w:rPr>
          <w:rFonts w:ascii="Century Schoolbook" w:hAnsi="Century Schoolbook" w:cs="Times New Roman"/>
          <w:sz w:val="24"/>
          <w:szCs w:val="24"/>
        </w:rPr>
        <w:t>,</w:t>
      </w:r>
      <w:r w:rsidRPr="000C7F96">
        <w:rPr>
          <w:rFonts w:ascii="Century Schoolbook" w:hAnsi="Century Schoolbook" w:cs="Times New Roman"/>
          <w:sz w:val="24"/>
          <w:szCs w:val="24"/>
        </w:rPr>
        <w:t xml:space="preserve"> at the same time, </w:t>
      </w:r>
      <w:r w:rsidR="006313DA">
        <w:rPr>
          <w:rFonts w:ascii="Century Schoolbook" w:hAnsi="Century Schoolbook" w:cs="Times New Roman"/>
          <w:sz w:val="24"/>
          <w:szCs w:val="24"/>
        </w:rPr>
        <w:t>dead</w:t>
      </w:r>
      <w:r w:rsidR="004150BD">
        <w:rPr>
          <w:rFonts w:ascii="Century Schoolbook" w:hAnsi="Century Schoolbook" w:cs="Times New Roman"/>
          <w:sz w:val="24"/>
          <w:szCs w:val="24"/>
        </w:rPr>
        <w:t xml:space="preserve"> civilians are</w:t>
      </w:r>
      <w:r w:rsidRPr="000C7F96">
        <w:rPr>
          <w:rFonts w:ascii="Century Schoolbook" w:hAnsi="Century Schoolbook" w:cs="Times New Roman"/>
          <w:sz w:val="24"/>
          <w:szCs w:val="24"/>
        </w:rPr>
        <w:t xml:space="preserve"> merely a </w:t>
      </w:r>
      <w:r w:rsidRPr="00622521">
        <w:rPr>
          <w:rFonts w:ascii="Century Schoolbook" w:hAnsi="Century Schoolbook" w:cs="Times New Roman"/>
          <w:i/>
          <w:sz w:val="24"/>
          <w:szCs w:val="24"/>
        </w:rPr>
        <w:t>link</w:t>
      </w:r>
      <w:r w:rsidRPr="000C7F96">
        <w:rPr>
          <w:rFonts w:ascii="Century Schoolbook" w:hAnsi="Century Schoolbook" w:cs="Times New Roman"/>
          <w:sz w:val="24"/>
          <w:szCs w:val="24"/>
        </w:rPr>
        <w:t xml:space="preserve"> in </w:t>
      </w:r>
      <w:r>
        <w:rPr>
          <w:rFonts w:ascii="Century Schoolbook" w:hAnsi="Century Schoolbook" w:cs="Times New Roman"/>
          <w:sz w:val="24"/>
          <w:szCs w:val="24"/>
        </w:rPr>
        <w:t>a longer</w:t>
      </w:r>
      <w:r w:rsidRPr="000C7F96">
        <w:rPr>
          <w:rFonts w:ascii="Century Schoolbook" w:hAnsi="Century Schoolbook" w:cs="Times New Roman"/>
          <w:sz w:val="24"/>
          <w:szCs w:val="24"/>
        </w:rPr>
        <w:t xml:space="preserve"> causal chain that </w:t>
      </w:r>
      <w:r w:rsidR="006313DA">
        <w:rPr>
          <w:rFonts w:ascii="Century Schoolbook" w:hAnsi="Century Schoolbook" w:cs="Times New Roman"/>
          <w:sz w:val="24"/>
          <w:szCs w:val="24"/>
        </w:rPr>
        <w:t>the agent</w:t>
      </w:r>
      <w:r w:rsidRPr="000C7F96">
        <w:rPr>
          <w:rFonts w:ascii="Century Schoolbook" w:hAnsi="Century Schoolbook" w:cs="Times New Roman"/>
          <w:sz w:val="24"/>
          <w:szCs w:val="24"/>
        </w:rPr>
        <w:t xml:space="preserve"> </w:t>
      </w:r>
      <w:r w:rsidRPr="00622521">
        <w:rPr>
          <w:rFonts w:ascii="Century Schoolbook" w:hAnsi="Century Schoolbook" w:cs="Times New Roman"/>
          <w:i/>
          <w:sz w:val="24"/>
          <w:szCs w:val="24"/>
        </w:rPr>
        <w:t>projects</w:t>
      </w:r>
      <w:r w:rsidRPr="000C7F96">
        <w:rPr>
          <w:rFonts w:ascii="Century Schoolbook" w:hAnsi="Century Schoolbook" w:cs="Times New Roman"/>
          <w:sz w:val="24"/>
          <w:szCs w:val="24"/>
        </w:rPr>
        <w:t xml:space="preserve"> will lead to the </w:t>
      </w:r>
      <w:r>
        <w:rPr>
          <w:rFonts w:ascii="Century Schoolbook" w:hAnsi="Century Schoolbook" w:cs="Times New Roman"/>
          <w:sz w:val="24"/>
          <w:szCs w:val="24"/>
        </w:rPr>
        <w:t>demoralisation of the enemy</w:t>
      </w:r>
      <w:r w:rsidRPr="000C7F96">
        <w:rPr>
          <w:rFonts w:ascii="Century Schoolbook" w:hAnsi="Century Schoolbook" w:cs="Times New Roman"/>
          <w:sz w:val="24"/>
          <w:szCs w:val="24"/>
        </w:rPr>
        <w:t>.</w:t>
      </w:r>
      <w:r>
        <w:rPr>
          <w:rFonts w:ascii="Century Schoolbook" w:hAnsi="Century Schoolbook" w:cs="Times New Roman"/>
          <w:sz w:val="24"/>
          <w:szCs w:val="24"/>
        </w:rPr>
        <w:t xml:space="preserve"> </w:t>
      </w:r>
      <w:r w:rsidR="006313DA">
        <w:rPr>
          <w:rFonts w:ascii="Century Schoolbook" w:hAnsi="Century Schoolbook" w:cs="Times New Roman"/>
          <w:sz w:val="24"/>
          <w:szCs w:val="24"/>
        </w:rPr>
        <w:t>When an ideally uncertain deliberator recognises that an expected consequence C of one of her available actions is causally prior to another expected consequence C’, she reasonably</w:t>
      </w:r>
      <w:r w:rsidR="004150BD">
        <w:rPr>
          <w:rFonts w:ascii="Century Schoolbook" w:hAnsi="Century Schoolbook" w:cs="Times New Roman"/>
          <w:sz w:val="24"/>
          <w:szCs w:val="24"/>
        </w:rPr>
        <w:t xml:space="preserve"> takes this </w:t>
      </w:r>
      <w:r w:rsidR="006313DA">
        <w:rPr>
          <w:rFonts w:ascii="Century Schoolbook" w:hAnsi="Century Schoolbook" w:cs="Times New Roman"/>
          <w:sz w:val="24"/>
          <w:szCs w:val="24"/>
        </w:rPr>
        <w:t xml:space="preserve">fact </w:t>
      </w:r>
      <w:r w:rsidR="004150BD">
        <w:rPr>
          <w:rFonts w:ascii="Century Schoolbook" w:hAnsi="Century Schoolbook" w:cs="Times New Roman"/>
          <w:sz w:val="24"/>
          <w:szCs w:val="24"/>
        </w:rPr>
        <w:t xml:space="preserve">into account </w:t>
      </w:r>
      <w:r w:rsidR="005B083E">
        <w:rPr>
          <w:rFonts w:ascii="Century Schoolbook" w:hAnsi="Century Schoolbook" w:cs="Times New Roman"/>
          <w:sz w:val="24"/>
          <w:szCs w:val="24"/>
        </w:rPr>
        <w:t>by</w:t>
      </w:r>
      <w:r w:rsidR="004150BD">
        <w:rPr>
          <w:rFonts w:ascii="Century Schoolbook" w:hAnsi="Century Schoolbook" w:cs="Times New Roman"/>
          <w:sz w:val="24"/>
          <w:szCs w:val="24"/>
        </w:rPr>
        <w:t xml:space="preserve"> assigning a higher probability to </w:t>
      </w:r>
      <w:r w:rsidR="006313DA">
        <w:rPr>
          <w:rFonts w:ascii="Century Schoolbook" w:hAnsi="Century Schoolbook" w:cs="Times New Roman"/>
          <w:sz w:val="24"/>
          <w:szCs w:val="24"/>
        </w:rPr>
        <w:t xml:space="preserve">C than to C’ actually occurring conditional on her </w:t>
      </w:r>
      <w:r w:rsidR="00984B54">
        <w:rPr>
          <w:rFonts w:ascii="Century Schoolbook" w:hAnsi="Century Schoolbook" w:cs="Times New Roman"/>
          <w:sz w:val="24"/>
          <w:szCs w:val="24"/>
        </w:rPr>
        <w:t>performing</w:t>
      </w:r>
      <w:r w:rsidR="006313DA">
        <w:rPr>
          <w:rFonts w:ascii="Century Schoolbook" w:hAnsi="Century Schoolbook" w:cs="Times New Roman"/>
          <w:sz w:val="24"/>
          <w:szCs w:val="24"/>
        </w:rPr>
        <w:t xml:space="preserve"> the action</w:t>
      </w:r>
      <w:r w:rsidR="005B083E">
        <w:rPr>
          <w:rFonts w:ascii="Century Schoolbook" w:hAnsi="Century Schoolbook" w:cs="Times New Roman"/>
          <w:sz w:val="24"/>
          <w:szCs w:val="24"/>
        </w:rPr>
        <w:t>.</w:t>
      </w:r>
      <w:r w:rsidR="00277D4D" w:rsidRPr="000C7F96">
        <w:rPr>
          <w:rFonts w:ascii="Century Schoolbook" w:hAnsi="Century Schoolbook" w:cs="Times New Roman"/>
          <w:sz w:val="24"/>
          <w:szCs w:val="24"/>
        </w:rPr>
        <w:t xml:space="preserve"> The further causally removed an expected consequence of an action, the worse an ideally </w:t>
      </w:r>
      <w:r w:rsidR="00277D4D" w:rsidRPr="000C7F96">
        <w:rPr>
          <w:rFonts w:ascii="Century Schoolbook" w:hAnsi="Century Schoolbook" w:cs="Times New Roman"/>
          <w:sz w:val="24"/>
          <w:szCs w:val="24"/>
        </w:rPr>
        <w:lastRenderedPageBreak/>
        <w:t xml:space="preserve">uncertain agent’s epistemic access to it, and the lower should be </w:t>
      </w:r>
      <w:r w:rsidR="006313DA">
        <w:rPr>
          <w:rFonts w:ascii="Century Schoolbook" w:hAnsi="Century Schoolbook" w:cs="Times New Roman"/>
          <w:sz w:val="24"/>
          <w:szCs w:val="24"/>
        </w:rPr>
        <w:t>her</w:t>
      </w:r>
      <w:r w:rsidR="00277D4D" w:rsidRPr="000C7F96">
        <w:rPr>
          <w:rFonts w:ascii="Century Schoolbook" w:hAnsi="Century Schoolbook" w:cs="Times New Roman"/>
          <w:sz w:val="24"/>
          <w:szCs w:val="24"/>
        </w:rPr>
        <w:t xml:space="preserve"> credence </w:t>
      </w:r>
      <w:r w:rsidR="006313DA">
        <w:rPr>
          <w:rFonts w:ascii="Century Schoolbook" w:hAnsi="Century Schoolbook" w:cs="Times New Roman"/>
          <w:sz w:val="24"/>
          <w:szCs w:val="24"/>
        </w:rPr>
        <w:t>in</w:t>
      </w:r>
      <w:r w:rsidR="00277D4D" w:rsidRPr="000C7F96">
        <w:rPr>
          <w:rFonts w:ascii="Century Schoolbook" w:hAnsi="Century Schoolbook" w:cs="Times New Roman"/>
          <w:sz w:val="24"/>
          <w:szCs w:val="24"/>
        </w:rPr>
        <w:t xml:space="preserve"> its occurrence conditional on</w:t>
      </w:r>
      <w:r w:rsidR="002851F7">
        <w:rPr>
          <w:rFonts w:ascii="Century Schoolbook" w:hAnsi="Century Schoolbook" w:cs="Times New Roman"/>
          <w:sz w:val="24"/>
          <w:szCs w:val="24"/>
        </w:rPr>
        <w:t xml:space="preserve"> her </w:t>
      </w:r>
      <w:r w:rsidR="00984B54">
        <w:rPr>
          <w:rFonts w:ascii="Century Schoolbook" w:hAnsi="Century Schoolbook" w:cs="Times New Roman"/>
          <w:sz w:val="24"/>
          <w:szCs w:val="24"/>
        </w:rPr>
        <w:t>performing</w:t>
      </w:r>
      <w:r w:rsidR="002851F7">
        <w:rPr>
          <w:rFonts w:ascii="Century Schoolbook" w:hAnsi="Century Schoolbook" w:cs="Times New Roman"/>
          <w:sz w:val="24"/>
          <w:szCs w:val="24"/>
        </w:rPr>
        <w:t xml:space="preserve"> the action.</w:t>
      </w:r>
    </w:p>
    <w:p w14:paraId="2B3E05B7" w14:textId="32A785E7" w:rsidR="00277D4D" w:rsidRDefault="00277D4D" w:rsidP="005B083E">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That our epistemic access to the consequences of our actions worsens as these consequences become causally more remote is an aspect of the very nature of human cognition. Consider a basic action such as moving your right index finger. If you are thinking about </w:t>
      </w:r>
      <w:r w:rsidR="00A40AB9">
        <w:rPr>
          <w:rFonts w:ascii="Century Schoolbook" w:hAnsi="Century Schoolbook" w:cs="Times New Roman"/>
          <w:sz w:val="24"/>
          <w:szCs w:val="24"/>
        </w:rPr>
        <w:t>doing this</w:t>
      </w:r>
      <w:r w:rsidRPr="000C7F96">
        <w:rPr>
          <w:rFonts w:ascii="Century Schoolbook" w:hAnsi="Century Schoolbook" w:cs="Times New Roman"/>
          <w:sz w:val="24"/>
          <w:szCs w:val="24"/>
        </w:rPr>
        <w:t xml:space="preserve">, you can normally be confident that if you choose to </w:t>
      </w:r>
      <w:r w:rsidR="00A40AB9">
        <w:rPr>
          <w:rFonts w:ascii="Century Schoolbook" w:hAnsi="Century Schoolbook" w:cs="Times New Roman"/>
          <w:sz w:val="24"/>
          <w:szCs w:val="24"/>
        </w:rPr>
        <w:t>move your finger</w:t>
      </w:r>
      <w:r w:rsidRPr="000C7F96">
        <w:rPr>
          <w:rFonts w:ascii="Century Schoolbook" w:hAnsi="Century Schoolbook" w:cs="Times New Roman"/>
          <w:sz w:val="24"/>
          <w:szCs w:val="24"/>
        </w:rPr>
        <w:t xml:space="preserve">, you will in fact </w:t>
      </w:r>
      <w:r w:rsidR="00A40AB9">
        <w:rPr>
          <w:rFonts w:ascii="Century Schoolbook" w:hAnsi="Century Schoolbook" w:cs="Times New Roman"/>
          <w:sz w:val="24"/>
          <w:szCs w:val="24"/>
        </w:rPr>
        <w:t>do so</w:t>
      </w:r>
      <w:r w:rsidRPr="000C7F96">
        <w:rPr>
          <w:rFonts w:ascii="Century Schoolbook" w:hAnsi="Century Schoolbook" w:cs="Times New Roman"/>
          <w:sz w:val="24"/>
          <w:szCs w:val="24"/>
        </w:rPr>
        <w:t xml:space="preserve">. Your epistemic access to the consequences of your basic actions is generally excellent because these consequences are usually almost entirely under your control. The same tends not to be true for causally more removed effects. If you move your right index finger to pull a trigger and shoot an attacker, whether your plan will succeed depends on </w:t>
      </w:r>
      <w:r w:rsidR="00A40AB9" w:rsidRPr="000C7F96">
        <w:rPr>
          <w:rFonts w:ascii="Century Schoolbook" w:hAnsi="Century Schoolbook" w:cs="Times New Roman"/>
          <w:sz w:val="24"/>
          <w:szCs w:val="24"/>
        </w:rPr>
        <w:t>many</w:t>
      </w:r>
      <w:r w:rsidRPr="000C7F96">
        <w:rPr>
          <w:rFonts w:ascii="Century Schoolbook" w:hAnsi="Century Schoolbook" w:cs="Times New Roman"/>
          <w:sz w:val="24"/>
          <w:szCs w:val="24"/>
        </w:rPr>
        <w:t xml:space="preserve"> factors that are not directly under your control. Your plan might fail because your gun is jammed, or because a bird crosses the path of your bullet, or because the attacker dodges your bullet by ducking. Thanks to what you know about the world, you will often be able to predict that one of your actions is </w:t>
      </w:r>
      <w:r w:rsidRPr="000C7F96">
        <w:rPr>
          <w:rFonts w:ascii="Century Schoolbook" w:hAnsi="Century Schoolbook" w:cs="Times New Roman"/>
          <w:i/>
          <w:sz w:val="24"/>
          <w:szCs w:val="24"/>
        </w:rPr>
        <w:t>likely</w:t>
      </w:r>
      <w:r w:rsidRPr="000C7F96">
        <w:rPr>
          <w:rFonts w:ascii="Century Schoolbook" w:hAnsi="Century Schoolbook" w:cs="Times New Roman"/>
          <w:sz w:val="24"/>
          <w:szCs w:val="24"/>
        </w:rPr>
        <w:t xml:space="preserve"> to help bring about some causally removed consequence, but you cannot usually be sure.</w:t>
      </w:r>
    </w:p>
    <w:p w14:paraId="53E58AA4" w14:textId="06C675B8" w:rsidR="002E3C92" w:rsidRDefault="005B083E" w:rsidP="002E3C92">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In </w:t>
      </w:r>
      <w:r w:rsidRPr="005B083E">
        <w:rPr>
          <w:rFonts w:ascii="Century Schoolbook" w:hAnsi="Century Schoolbook" w:cs="Times New Roman"/>
          <w:i/>
          <w:sz w:val="24"/>
          <w:szCs w:val="24"/>
        </w:rPr>
        <w:t>Terror Bombing</w:t>
      </w:r>
      <w:r>
        <w:rPr>
          <w:rFonts w:ascii="Century Schoolbook" w:hAnsi="Century Schoolbook" w:cs="Times New Roman"/>
          <w:sz w:val="24"/>
          <w:szCs w:val="24"/>
        </w:rPr>
        <w:t>, the probability</w:t>
      </w:r>
      <w:r w:rsidR="002E3C92">
        <w:rPr>
          <w:rFonts w:ascii="Century Schoolbook" w:hAnsi="Century Schoolbook" w:cs="Times New Roman"/>
          <w:sz w:val="24"/>
          <w:szCs w:val="24"/>
        </w:rPr>
        <w:t xml:space="preserve"> </w:t>
      </w:r>
      <w:r w:rsidR="00EC2161">
        <w:rPr>
          <w:rFonts w:ascii="Century Schoolbook" w:hAnsi="Century Schoolbook" w:cs="Times New Roman"/>
          <w:sz w:val="24"/>
          <w:szCs w:val="24"/>
        </w:rPr>
        <w:t>gap</w:t>
      </w:r>
      <w:r w:rsidR="002E3C92">
        <w:rPr>
          <w:rFonts w:ascii="Century Schoolbook" w:hAnsi="Century Schoolbook" w:cs="Times New Roman"/>
          <w:sz w:val="24"/>
          <w:szCs w:val="24"/>
        </w:rPr>
        <w:t xml:space="preserve"> </w:t>
      </w:r>
      <w:r>
        <w:rPr>
          <w:rFonts w:ascii="Century Schoolbook" w:hAnsi="Century Schoolbook" w:cs="Times New Roman"/>
          <w:sz w:val="24"/>
          <w:szCs w:val="24"/>
        </w:rPr>
        <w:t xml:space="preserve">between the two anticipated effects </w:t>
      </w:r>
      <w:r w:rsidR="002E3C92">
        <w:rPr>
          <w:rFonts w:ascii="Century Schoolbook" w:hAnsi="Century Schoolbook" w:cs="Times New Roman"/>
          <w:sz w:val="24"/>
          <w:szCs w:val="24"/>
        </w:rPr>
        <w:t xml:space="preserve">of bombing the </w:t>
      </w:r>
      <w:r w:rsidR="00061440">
        <w:rPr>
          <w:rFonts w:ascii="Century Schoolbook" w:hAnsi="Century Schoolbook" w:cs="Times New Roman"/>
          <w:sz w:val="24"/>
          <w:szCs w:val="24"/>
        </w:rPr>
        <w:t>village elder’s house</w:t>
      </w:r>
      <w:r>
        <w:rPr>
          <w:rFonts w:ascii="Century Schoolbook" w:hAnsi="Century Schoolbook" w:cs="Times New Roman"/>
          <w:sz w:val="24"/>
          <w:szCs w:val="24"/>
        </w:rPr>
        <w:t xml:space="preserve"> lowers the action’s expected welfare value compared to a situation of perfect foresight</w:t>
      </w:r>
      <w:r w:rsidR="002B7737">
        <w:rPr>
          <w:rFonts w:ascii="Century Schoolbook" w:hAnsi="Century Schoolbook" w:cs="Times New Roman"/>
          <w:sz w:val="24"/>
          <w:szCs w:val="24"/>
        </w:rPr>
        <w:t xml:space="preserve">. </w:t>
      </w:r>
      <w:r>
        <w:rPr>
          <w:rFonts w:ascii="Century Schoolbook" w:hAnsi="Century Schoolbook" w:cs="Times New Roman"/>
          <w:sz w:val="24"/>
          <w:szCs w:val="24"/>
        </w:rPr>
        <w:t>If the</w:t>
      </w:r>
      <w:r w:rsidR="002E3C92">
        <w:rPr>
          <w:rFonts w:ascii="Century Schoolbook" w:hAnsi="Century Schoolbook" w:cs="Times New Roman"/>
          <w:sz w:val="24"/>
          <w:szCs w:val="24"/>
        </w:rPr>
        <w:t xml:space="preserve"> </w:t>
      </w:r>
      <w:r w:rsidR="002B7737">
        <w:rPr>
          <w:rFonts w:ascii="Century Schoolbook" w:hAnsi="Century Schoolbook" w:cs="Times New Roman"/>
          <w:sz w:val="24"/>
          <w:szCs w:val="24"/>
        </w:rPr>
        <w:t xml:space="preserve">probability </w:t>
      </w:r>
      <w:r w:rsidR="00EC2161">
        <w:rPr>
          <w:rFonts w:ascii="Century Schoolbook" w:hAnsi="Century Schoolbook" w:cs="Times New Roman"/>
          <w:sz w:val="24"/>
          <w:szCs w:val="24"/>
        </w:rPr>
        <w:t>gap</w:t>
      </w:r>
      <w:r w:rsidR="002E3C92">
        <w:rPr>
          <w:rFonts w:ascii="Century Schoolbook" w:hAnsi="Century Schoolbook" w:cs="Times New Roman"/>
          <w:sz w:val="24"/>
          <w:szCs w:val="24"/>
        </w:rPr>
        <w:t xml:space="preserve"> </w:t>
      </w:r>
      <w:r w:rsidR="002B7737">
        <w:rPr>
          <w:rFonts w:ascii="Century Schoolbook" w:hAnsi="Century Schoolbook" w:cs="Times New Roman"/>
          <w:sz w:val="24"/>
          <w:szCs w:val="24"/>
        </w:rPr>
        <w:t xml:space="preserve">between the two anticipated effects </w:t>
      </w:r>
      <w:r w:rsidR="002E3C92">
        <w:rPr>
          <w:rFonts w:ascii="Century Schoolbook" w:hAnsi="Century Schoolbook" w:cs="Times New Roman"/>
          <w:sz w:val="24"/>
          <w:szCs w:val="24"/>
        </w:rPr>
        <w:t xml:space="preserve">is large, or </w:t>
      </w:r>
      <w:r>
        <w:rPr>
          <w:rFonts w:ascii="Century Schoolbook" w:hAnsi="Century Schoolbook" w:cs="Times New Roman"/>
          <w:sz w:val="24"/>
          <w:szCs w:val="24"/>
        </w:rPr>
        <w:t>if</w:t>
      </w:r>
      <w:r w:rsidR="002B7737">
        <w:rPr>
          <w:rFonts w:ascii="Century Schoolbook" w:hAnsi="Century Schoolbook" w:cs="Times New Roman"/>
          <w:sz w:val="24"/>
          <w:szCs w:val="24"/>
        </w:rPr>
        <w:t xml:space="preserve"> </w:t>
      </w:r>
      <w:r w:rsidR="002E3C92">
        <w:rPr>
          <w:rFonts w:ascii="Century Schoolbook" w:hAnsi="Century Schoolbook" w:cs="Times New Roman"/>
          <w:sz w:val="24"/>
          <w:szCs w:val="24"/>
        </w:rPr>
        <w:t xml:space="preserve">the </w:t>
      </w:r>
      <w:r>
        <w:rPr>
          <w:rFonts w:ascii="Century Schoolbook" w:hAnsi="Century Schoolbook" w:cs="Times New Roman"/>
          <w:sz w:val="24"/>
          <w:szCs w:val="24"/>
        </w:rPr>
        <w:t>welfare value of the</w:t>
      </w:r>
      <w:r w:rsidR="002E3C92">
        <w:rPr>
          <w:rFonts w:ascii="Century Schoolbook" w:hAnsi="Century Schoolbook" w:cs="Times New Roman"/>
          <w:sz w:val="24"/>
          <w:szCs w:val="24"/>
        </w:rPr>
        <w:t xml:space="preserve"> good</w:t>
      </w:r>
      <w:r>
        <w:rPr>
          <w:rFonts w:ascii="Century Schoolbook" w:hAnsi="Century Schoolbook" w:cs="Times New Roman"/>
          <w:sz w:val="24"/>
          <w:szCs w:val="24"/>
        </w:rPr>
        <w:t xml:space="preserve"> effect exceeds the disvalue of </w:t>
      </w:r>
      <w:r w:rsidR="002B7737">
        <w:rPr>
          <w:rFonts w:ascii="Century Schoolbook" w:hAnsi="Century Schoolbook" w:cs="Times New Roman"/>
          <w:sz w:val="24"/>
          <w:szCs w:val="24"/>
        </w:rPr>
        <w:t xml:space="preserve">the bad </w:t>
      </w:r>
      <w:r w:rsidR="002E3C92">
        <w:rPr>
          <w:rFonts w:ascii="Century Schoolbook" w:hAnsi="Century Schoolbook" w:cs="Times New Roman"/>
          <w:sz w:val="24"/>
          <w:szCs w:val="24"/>
        </w:rPr>
        <w:t xml:space="preserve">effect </w:t>
      </w:r>
      <w:r>
        <w:rPr>
          <w:rFonts w:ascii="Century Schoolbook" w:hAnsi="Century Schoolbook" w:cs="Times New Roman"/>
          <w:sz w:val="24"/>
          <w:szCs w:val="24"/>
        </w:rPr>
        <w:t>by only a small margin</w:t>
      </w:r>
      <w:r w:rsidR="002E3C92">
        <w:rPr>
          <w:rFonts w:ascii="Century Schoolbook" w:hAnsi="Century Schoolbook" w:cs="Times New Roman"/>
          <w:sz w:val="24"/>
          <w:szCs w:val="24"/>
        </w:rPr>
        <w:t xml:space="preserve">, </w:t>
      </w:r>
      <w:r w:rsidR="002B7737">
        <w:rPr>
          <w:rFonts w:ascii="Century Schoolbook" w:hAnsi="Century Schoolbook" w:cs="Times New Roman"/>
          <w:sz w:val="24"/>
          <w:szCs w:val="24"/>
        </w:rPr>
        <w:t xml:space="preserve">an ideally uncertain welfarist deliberator may </w:t>
      </w:r>
      <w:r w:rsidR="007256C6">
        <w:rPr>
          <w:rFonts w:ascii="Century Schoolbook" w:hAnsi="Century Schoolbook" w:cs="Times New Roman"/>
          <w:sz w:val="24"/>
          <w:szCs w:val="24"/>
        </w:rPr>
        <w:t>do well</w:t>
      </w:r>
      <w:r w:rsidR="002B7737">
        <w:rPr>
          <w:rFonts w:ascii="Century Schoolbook" w:hAnsi="Century Schoolbook" w:cs="Times New Roman"/>
          <w:sz w:val="24"/>
          <w:szCs w:val="24"/>
        </w:rPr>
        <w:t xml:space="preserve"> </w:t>
      </w:r>
      <w:r w:rsidR="00A365F0">
        <w:rPr>
          <w:rFonts w:ascii="Century Schoolbook" w:hAnsi="Century Schoolbook" w:cs="Times New Roman"/>
          <w:sz w:val="24"/>
          <w:szCs w:val="24"/>
        </w:rPr>
        <w:t>to abstain from</w:t>
      </w:r>
      <w:r>
        <w:rPr>
          <w:rFonts w:ascii="Century Schoolbook" w:hAnsi="Century Schoolbook" w:cs="Times New Roman"/>
          <w:sz w:val="24"/>
          <w:szCs w:val="24"/>
        </w:rPr>
        <w:t xml:space="preserve"> an option that an agent with </w:t>
      </w:r>
      <w:r w:rsidR="002B7737">
        <w:rPr>
          <w:rFonts w:ascii="Century Schoolbook" w:hAnsi="Century Schoolbook" w:cs="Times New Roman"/>
          <w:sz w:val="24"/>
          <w:szCs w:val="24"/>
        </w:rPr>
        <w:t>perfect foresight</w:t>
      </w:r>
      <w:r>
        <w:rPr>
          <w:rFonts w:ascii="Century Schoolbook" w:hAnsi="Century Schoolbook" w:cs="Times New Roman"/>
          <w:sz w:val="24"/>
          <w:szCs w:val="24"/>
        </w:rPr>
        <w:t xml:space="preserve"> would rightly pursue</w:t>
      </w:r>
      <w:r w:rsidR="002B7737">
        <w:rPr>
          <w:rFonts w:ascii="Century Schoolbook" w:hAnsi="Century Schoolbook" w:cs="Times New Roman"/>
          <w:sz w:val="24"/>
          <w:szCs w:val="24"/>
        </w:rPr>
        <w:t xml:space="preserve">. </w:t>
      </w:r>
    </w:p>
    <w:p w14:paraId="1D5B05A4" w14:textId="03B14F51" w:rsidR="00105593" w:rsidRDefault="002E3C92" w:rsidP="00B617DE">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lastRenderedPageBreak/>
        <w:t xml:space="preserve"> F</w:t>
      </w:r>
      <w:r w:rsidR="005900A6">
        <w:rPr>
          <w:rFonts w:ascii="Century Schoolbook" w:hAnsi="Century Schoolbook" w:cs="Times New Roman"/>
          <w:sz w:val="24"/>
          <w:szCs w:val="24"/>
        </w:rPr>
        <w:t>or an illustrative example</w:t>
      </w:r>
      <w:r>
        <w:rPr>
          <w:rFonts w:ascii="Century Schoolbook" w:hAnsi="Century Schoolbook" w:cs="Times New Roman"/>
          <w:sz w:val="24"/>
          <w:szCs w:val="24"/>
        </w:rPr>
        <w:t xml:space="preserve"> of </w:t>
      </w:r>
      <w:r w:rsidR="008F6947">
        <w:rPr>
          <w:rFonts w:ascii="Century Schoolbook" w:hAnsi="Century Schoolbook" w:cs="Times New Roman"/>
          <w:sz w:val="24"/>
          <w:szCs w:val="24"/>
        </w:rPr>
        <w:t xml:space="preserve">the probability </w:t>
      </w:r>
      <w:r w:rsidR="00EC2161">
        <w:rPr>
          <w:rFonts w:ascii="Century Schoolbook" w:hAnsi="Century Schoolbook" w:cs="Times New Roman"/>
          <w:sz w:val="24"/>
          <w:szCs w:val="24"/>
        </w:rPr>
        <w:t>gap</w:t>
      </w:r>
      <w:r w:rsidR="005900A6">
        <w:rPr>
          <w:rFonts w:ascii="Century Schoolbook" w:hAnsi="Century Schoolbook" w:cs="Times New Roman"/>
          <w:sz w:val="24"/>
          <w:szCs w:val="24"/>
        </w:rPr>
        <w:t xml:space="preserve">, </w:t>
      </w:r>
      <w:r>
        <w:rPr>
          <w:rFonts w:ascii="Century Schoolbook" w:hAnsi="Century Schoolbook" w:cs="Times New Roman"/>
          <w:sz w:val="24"/>
          <w:szCs w:val="24"/>
        </w:rPr>
        <w:t>see Table 1</w:t>
      </w:r>
      <w:r w:rsidR="00105593">
        <w:rPr>
          <w:rFonts w:ascii="Century Schoolbook" w:hAnsi="Century Schoolbook" w:cs="Times New Roman"/>
          <w:sz w:val="24"/>
          <w:szCs w:val="24"/>
        </w:rPr>
        <w:t xml:space="preserve">. In this example, we have set the welfarist value of the military advantage at 1,000, the welfarist disvalue of the harm to civilians at -500, and the probability that the enemy will be demoralised if the village </w:t>
      </w:r>
      <w:r w:rsidR="00AB7D8B">
        <w:rPr>
          <w:rFonts w:ascii="Century Schoolbook" w:hAnsi="Century Schoolbook" w:cs="Times New Roman"/>
          <w:sz w:val="24"/>
          <w:szCs w:val="24"/>
        </w:rPr>
        <w:t xml:space="preserve">elder’s house </w:t>
      </w:r>
      <w:r w:rsidR="00105593">
        <w:rPr>
          <w:rFonts w:ascii="Century Schoolbook" w:hAnsi="Century Schoolbook" w:cs="Times New Roman"/>
          <w:sz w:val="24"/>
          <w:szCs w:val="24"/>
        </w:rPr>
        <w:t>is bombed at 0.6.</w:t>
      </w:r>
      <w:r w:rsidR="004E4AAD">
        <w:rPr>
          <w:rStyle w:val="FootnoteReference"/>
          <w:rFonts w:ascii="Century Schoolbook" w:hAnsi="Century Schoolbook" w:cs="Times New Roman"/>
          <w:sz w:val="24"/>
          <w:szCs w:val="24"/>
        </w:rPr>
        <w:footnoteReference w:id="19"/>
      </w:r>
      <w:r w:rsidR="00105593">
        <w:rPr>
          <w:rFonts w:ascii="Century Schoolbook" w:hAnsi="Century Schoolbook" w:cs="Times New Roman"/>
          <w:sz w:val="24"/>
          <w:szCs w:val="24"/>
        </w:rPr>
        <w:t xml:space="preserve"> This yields an expected welfare value of 100 for the option of bombing the </w:t>
      </w:r>
      <w:r w:rsidR="00AB7D8B">
        <w:rPr>
          <w:rFonts w:ascii="Century Schoolbook" w:hAnsi="Century Schoolbook" w:cs="Times New Roman"/>
          <w:sz w:val="24"/>
          <w:szCs w:val="24"/>
        </w:rPr>
        <w:t>house</w:t>
      </w:r>
      <w:r w:rsidR="00105593">
        <w:rPr>
          <w:rFonts w:ascii="Century Schoolbook" w:hAnsi="Century Schoolbook" w:cs="Times New Roman"/>
          <w:sz w:val="24"/>
          <w:szCs w:val="24"/>
        </w:rPr>
        <w:t>, and an expected welfare value of 0 for abstaining from the bombing.</w:t>
      </w:r>
      <w:r w:rsidR="008F6947">
        <w:rPr>
          <w:rFonts w:ascii="Century Schoolbook" w:hAnsi="Century Schoolbook" w:cs="Times New Roman"/>
          <w:sz w:val="24"/>
          <w:szCs w:val="24"/>
        </w:rPr>
        <w:t xml:space="preserve"> This is much lower than the welfare value of </w:t>
      </w:r>
      <w:r w:rsidR="00892659" w:rsidRPr="00892659">
        <w:rPr>
          <w:rFonts w:ascii="Century Schoolbook" w:hAnsi="Century Schoolbook" w:cs="Times New Roman"/>
          <w:i/>
          <w:sz w:val="24"/>
          <w:szCs w:val="24"/>
        </w:rPr>
        <w:t>Terror Bombing</w:t>
      </w:r>
      <w:r w:rsidR="00892659">
        <w:rPr>
          <w:rFonts w:ascii="Century Schoolbook" w:hAnsi="Century Schoolbook" w:cs="Times New Roman"/>
          <w:sz w:val="24"/>
          <w:szCs w:val="24"/>
        </w:rPr>
        <w:t xml:space="preserve"> under perfect foresight, which coincides with the welfare value of </w:t>
      </w:r>
      <w:r w:rsidR="00141777">
        <w:rPr>
          <w:rFonts w:ascii="Century Schoolbook" w:hAnsi="Century Schoolbook" w:cs="Times New Roman"/>
          <w:sz w:val="24"/>
          <w:szCs w:val="24"/>
        </w:rPr>
        <w:t xml:space="preserve">500 of </w:t>
      </w:r>
      <w:r w:rsidR="008F6947">
        <w:rPr>
          <w:rFonts w:ascii="Century Schoolbook" w:hAnsi="Century Schoolbook" w:cs="Times New Roman"/>
          <w:sz w:val="24"/>
          <w:szCs w:val="24"/>
        </w:rPr>
        <w:t xml:space="preserve">outcome 2 </w:t>
      </w:r>
      <w:r w:rsidR="00141777">
        <w:rPr>
          <w:rFonts w:ascii="Century Schoolbook" w:hAnsi="Century Schoolbook" w:cs="Times New Roman"/>
          <w:sz w:val="24"/>
          <w:szCs w:val="24"/>
        </w:rPr>
        <w:t>in Table 1</w:t>
      </w:r>
      <w:r w:rsidR="008F6947">
        <w:rPr>
          <w:rFonts w:ascii="Century Schoolbook" w:hAnsi="Century Schoolbook" w:cs="Times New Roman"/>
          <w:sz w:val="24"/>
          <w:szCs w:val="24"/>
        </w:rPr>
        <w:t xml:space="preserve">. </w:t>
      </w:r>
    </w:p>
    <w:p w14:paraId="1AFE9B6E" w14:textId="77777777" w:rsidR="00CA6A70" w:rsidRDefault="00CA6A70" w:rsidP="0004708F">
      <w:pPr>
        <w:spacing w:after="100" w:line="480" w:lineRule="auto"/>
        <w:jc w:val="both"/>
        <w:rPr>
          <w:rFonts w:ascii="Century Schoolbook" w:hAnsi="Century Schoolbook" w:cs="Times New Roman"/>
          <w:sz w:val="24"/>
          <w:szCs w:val="24"/>
        </w:rPr>
      </w:pPr>
    </w:p>
    <w:tbl>
      <w:tblPr>
        <w:tblStyle w:val="TableGrid"/>
        <w:tblW w:w="0" w:type="auto"/>
        <w:tblLook w:val="04A0" w:firstRow="1" w:lastRow="0" w:firstColumn="1" w:lastColumn="0" w:noHBand="0" w:noVBand="1"/>
      </w:tblPr>
      <w:tblGrid>
        <w:gridCol w:w="1002"/>
        <w:gridCol w:w="885"/>
        <w:gridCol w:w="1561"/>
        <w:gridCol w:w="1392"/>
        <w:gridCol w:w="1392"/>
        <w:gridCol w:w="1392"/>
        <w:gridCol w:w="1392"/>
      </w:tblGrid>
      <w:tr w:rsidR="00731571" w:rsidRPr="00731571" w14:paraId="0FFBAEC2" w14:textId="77777777" w:rsidTr="00731571">
        <w:tc>
          <w:tcPr>
            <w:tcW w:w="1154" w:type="dxa"/>
          </w:tcPr>
          <w:p w14:paraId="50C8F3CC" w14:textId="77777777" w:rsidR="00731571" w:rsidRPr="00731571" w:rsidRDefault="00731571" w:rsidP="005900A6">
            <w:pPr>
              <w:spacing w:after="100" w:line="480" w:lineRule="auto"/>
              <w:jc w:val="both"/>
              <w:rPr>
                <w:rFonts w:ascii="Century Schoolbook" w:hAnsi="Century Schoolbook" w:cs="Times New Roman"/>
                <w:sz w:val="20"/>
                <w:szCs w:val="20"/>
              </w:rPr>
            </w:pPr>
          </w:p>
        </w:tc>
        <w:tc>
          <w:tcPr>
            <w:tcW w:w="986" w:type="dxa"/>
          </w:tcPr>
          <w:p w14:paraId="0C69AB97" w14:textId="3E7CB217" w:rsidR="00731571" w:rsidRPr="00731571" w:rsidRDefault="00731571" w:rsidP="005900A6">
            <w:pPr>
              <w:spacing w:after="100" w:line="480" w:lineRule="auto"/>
              <w:jc w:val="both"/>
              <w:rPr>
                <w:rFonts w:ascii="Century Schoolbook" w:hAnsi="Century Schoolbook" w:cs="Times New Roman"/>
                <w:sz w:val="20"/>
                <w:szCs w:val="20"/>
              </w:rPr>
            </w:pPr>
          </w:p>
        </w:tc>
        <w:tc>
          <w:tcPr>
            <w:tcW w:w="970" w:type="dxa"/>
          </w:tcPr>
          <w:p w14:paraId="2FB49C46" w14:textId="60CDE4AE" w:rsidR="00731571" w:rsidRPr="00731571" w:rsidRDefault="00731571" w:rsidP="005900A6">
            <w:pPr>
              <w:spacing w:after="100" w:line="480" w:lineRule="auto"/>
              <w:jc w:val="center"/>
              <w:rPr>
                <w:rFonts w:ascii="Century Schoolbook" w:hAnsi="Century Schoolbook" w:cs="Times New Roman"/>
                <w:b/>
                <w:sz w:val="20"/>
                <w:szCs w:val="20"/>
              </w:rPr>
            </w:pPr>
          </w:p>
        </w:tc>
        <w:tc>
          <w:tcPr>
            <w:tcW w:w="6132" w:type="dxa"/>
            <w:gridSpan w:val="4"/>
          </w:tcPr>
          <w:p w14:paraId="4CE889CF" w14:textId="410036AF" w:rsidR="00731571" w:rsidRPr="00731571" w:rsidRDefault="00731571" w:rsidP="005900A6">
            <w:pPr>
              <w:spacing w:after="100" w:line="480" w:lineRule="auto"/>
              <w:jc w:val="center"/>
              <w:rPr>
                <w:rFonts w:ascii="Century Schoolbook" w:hAnsi="Century Schoolbook" w:cs="Times New Roman"/>
                <w:b/>
                <w:sz w:val="20"/>
                <w:szCs w:val="20"/>
              </w:rPr>
            </w:pPr>
            <w:r w:rsidRPr="00731571">
              <w:rPr>
                <w:rFonts w:ascii="Century Schoolbook" w:hAnsi="Century Schoolbook" w:cs="Times New Roman"/>
                <w:b/>
                <w:sz w:val="20"/>
                <w:szCs w:val="20"/>
              </w:rPr>
              <w:t>Possible outcomes and their probabilities of occurring depending on the action taken</w:t>
            </w:r>
          </w:p>
        </w:tc>
      </w:tr>
      <w:tr w:rsidR="00731571" w:rsidRPr="00731571" w14:paraId="22778350" w14:textId="77777777" w:rsidTr="00731571">
        <w:tc>
          <w:tcPr>
            <w:tcW w:w="1154" w:type="dxa"/>
          </w:tcPr>
          <w:p w14:paraId="01E187A2" w14:textId="77777777" w:rsidR="00731571" w:rsidRPr="00731571" w:rsidRDefault="00731571" w:rsidP="005900A6">
            <w:pPr>
              <w:spacing w:after="100" w:line="480" w:lineRule="auto"/>
              <w:jc w:val="both"/>
              <w:rPr>
                <w:rFonts w:ascii="Century Schoolbook" w:hAnsi="Century Schoolbook" w:cs="Times New Roman"/>
                <w:b/>
                <w:sz w:val="20"/>
                <w:szCs w:val="20"/>
              </w:rPr>
            </w:pPr>
          </w:p>
        </w:tc>
        <w:tc>
          <w:tcPr>
            <w:tcW w:w="986" w:type="dxa"/>
          </w:tcPr>
          <w:p w14:paraId="456BF2D0" w14:textId="483DB1F9" w:rsidR="00731571" w:rsidRPr="00731571" w:rsidRDefault="00731571" w:rsidP="005900A6">
            <w:pPr>
              <w:spacing w:after="100" w:line="480" w:lineRule="auto"/>
              <w:jc w:val="both"/>
              <w:rPr>
                <w:rFonts w:ascii="Century Schoolbook" w:hAnsi="Century Schoolbook" w:cs="Times New Roman"/>
                <w:b/>
                <w:sz w:val="20"/>
                <w:szCs w:val="20"/>
              </w:rPr>
            </w:pPr>
          </w:p>
        </w:tc>
        <w:tc>
          <w:tcPr>
            <w:tcW w:w="970" w:type="dxa"/>
          </w:tcPr>
          <w:p w14:paraId="19735FDF" w14:textId="55CABFC6" w:rsidR="00731571" w:rsidRPr="00731571" w:rsidRDefault="00731571" w:rsidP="00DF7126">
            <w:pPr>
              <w:spacing w:after="100" w:line="480" w:lineRule="auto"/>
              <w:jc w:val="center"/>
              <w:rPr>
                <w:rFonts w:ascii="Century Schoolbook" w:hAnsi="Century Schoolbook" w:cs="Times New Roman"/>
                <w:b/>
                <w:sz w:val="20"/>
                <w:szCs w:val="20"/>
              </w:rPr>
            </w:pPr>
            <w:r w:rsidRPr="00731571">
              <w:rPr>
                <w:rFonts w:ascii="Century Schoolbook" w:hAnsi="Century Schoolbook" w:cs="Times New Roman"/>
                <w:b/>
                <w:sz w:val="20"/>
                <w:szCs w:val="20"/>
              </w:rPr>
              <w:t>Expected value of action</w:t>
            </w:r>
          </w:p>
        </w:tc>
        <w:tc>
          <w:tcPr>
            <w:tcW w:w="1533" w:type="dxa"/>
          </w:tcPr>
          <w:p w14:paraId="594EE117" w14:textId="3EDC0332"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(1) Military advantage achieved (value = 1,000), civilians not harmed</w:t>
            </w:r>
          </w:p>
        </w:tc>
        <w:tc>
          <w:tcPr>
            <w:tcW w:w="1533" w:type="dxa"/>
          </w:tcPr>
          <w:p w14:paraId="421E0CCB" w14:textId="79283152"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(2) Military advantage achieved (value = 1,000), civilians harmed (value = -500)</w:t>
            </w:r>
          </w:p>
        </w:tc>
        <w:tc>
          <w:tcPr>
            <w:tcW w:w="1533" w:type="dxa"/>
          </w:tcPr>
          <w:p w14:paraId="15DD8EA2" w14:textId="15F91173"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(3) Military advantage not achieved, civilians not harmed</w:t>
            </w:r>
          </w:p>
        </w:tc>
        <w:tc>
          <w:tcPr>
            <w:tcW w:w="1533" w:type="dxa"/>
          </w:tcPr>
          <w:p w14:paraId="6FB589E2" w14:textId="0F1F2998"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(4) Military advantage not achieved, civilians harmed (value = -500)</w:t>
            </w:r>
          </w:p>
        </w:tc>
      </w:tr>
      <w:tr w:rsidR="00731571" w:rsidRPr="00731571" w14:paraId="721AD8E8" w14:textId="77777777" w:rsidTr="00731571">
        <w:tc>
          <w:tcPr>
            <w:tcW w:w="1154" w:type="dxa"/>
            <w:vMerge w:val="restart"/>
          </w:tcPr>
          <w:p w14:paraId="2A987FB7" w14:textId="4E4451A6"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Action</w:t>
            </w:r>
          </w:p>
        </w:tc>
        <w:tc>
          <w:tcPr>
            <w:tcW w:w="986" w:type="dxa"/>
          </w:tcPr>
          <w:p w14:paraId="5DF5503A" w14:textId="441D1417"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Bomb</w:t>
            </w:r>
          </w:p>
        </w:tc>
        <w:tc>
          <w:tcPr>
            <w:tcW w:w="970" w:type="dxa"/>
          </w:tcPr>
          <w:p w14:paraId="5D99E3BE" w14:textId="2DF9D80A" w:rsidR="00731571" w:rsidRPr="00731571" w:rsidRDefault="00731571" w:rsidP="005900A6">
            <w:pPr>
              <w:spacing w:after="100" w:line="480" w:lineRule="auto"/>
              <w:jc w:val="both"/>
              <w:rPr>
                <w:rFonts w:ascii="Century Schoolbook" w:hAnsi="Century Schoolbook" w:cs="Times New Roman"/>
                <w:sz w:val="20"/>
                <w:szCs w:val="20"/>
              </w:rPr>
            </w:pPr>
            <w:r>
              <w:rPr>
                <w:rFonts w:ascii="Century Schoolbook" w:hAnsi="Century Schoolbook" w:cs="Times New Roman"/>
                <w:sz w:val="20"/>
                <w:szCs w:val="20"/>
              </w:rPr>
              <w:t>0.6*500+0.4*(-500)=100</w:t>
            </w:r>
          </w:p>
        </w:tc>
        <w:tc>
          <w:tcPr>
            <w:tcW w:w="1533" w:type="dxa"/>
          </w:tcPr>
          <w:p w14:paraId="2713BBCE" w14:textId="7A31A528"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w:t>
            </w:r>
          </w:p>
        </w:tc>
        <w:tc>
          <w:tcPr>
            <w:tcW w:w="1533" w:type="dxa"/>
          </w:tcPr>
          <w:p w14:paraId="3B18958B"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0.6</w:t>
            </w:r>
          </w:p>
        </w:tc>
        <w:tc>
          <w:tcPr>
            <w:tcW w:w="1533" w:type="dxa"/>
          </w:tcPr>
          <w:p w14:paraId="392DC8D1"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w:t>
            </w:r>
          </w:p>
        </w:tc>
        <w:tc>
          <w:tcPr>
            <w:tcW w:w="1533" w:type="dxa"/>
          </w:tcPr>
          <w:p w14:paraId="2C7DD32B"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0.4</w:t>
            </w:r>
          </w:p>
        </w:tc>
      </w:tr>
      <w:tr w:rsidR="00731571" w:rsidRPr="00731571" w14:paraId="48BF7878" w14:textId="77777777" w:rsidTr="00731571">
        <w:tc>
          <w:tcPr>
            <w:tcW w:w="1154" w:type="dxa"/>
            <w:vMerge/>
          </w:tcPr>
          <w:p w14:paraId="3850267C" w14:textId="77777777" w:rsidR="00731571" w:rsidRPr="00731571" w:rsidRDefault="00731571" w:rsidP="005900A6">
            <w:pPr>
              <w:spacing w:after="100" w:line="480" w:lineRule="auto"/>
              <w:jc w:val="both"/>
              <w:rPr>
                <w:rFonts w:ascii="Century Schoolbook" w:hAnsi="Century Schoolbook" w:cs="Times New Roman"/>
                <w:b/>
                <w:sz w:val="20"/>
                <w:szCs w:val="20"/>
              </w:rPr>
            </w:pPr>
          </w:p>
        </w:tc>
        <w:tc>
          <w:tcPr>
            <w:tcW w:w="986" w:type="dxa"/>
          </w:tcPr>
          <w:p w14:paraId="0B0036A5" w14:textId="3768534B" w:rsidR="00731571" w:rsidRPr="00731571" w:rsidRDefault="00731571" w:rsidP="005900A6">
            <w:pPr>
              <w:spacing w:after="100" w:line="480" w:lineRule="auto"/>
              <w:jc w:val="both"/>
              <w:rPr>
                <w:rFonts w:ascii="Century Schoolbook" w:hAnsi="Century Schoolbook" w:cs="Times New Roman"/>
                <w:b/>
                <w:sz w:val="20"/>
                <w:szCs w:val="20"/>
              </w:rPr>
            </w:pPr>
            <w:r w:rsidRPr="00731571">
              <w:rPr>
                <w:rFonts w:ascii="Century Schoolbook" w:hAnsi="Century Schoolbook" w:cs="Times New Roman"/>
                <w:b/>
                <w:sz w:val="20"/>
                <w:szCs w:val="20"/>
              </w:rPr>
              <w:t>Do not bomb</w:t>
            </w:r>
          </w:p>
        </w:tc>
        <w:tc>
          <w:tcPr>
            <w:tcW w:w="970" w:type="dxa"/>
          </w:tcPr>
          <w:p w14:paraId="16F444DA" w14:textId="0E638372" w:rsidR="00731571" w:rsidRPr="00731571" w:rsidRDefault="00731571" w:rsidP="005900A6">
            <w:pPr>
              <w:spacing w:after="100" w:line="480" w:lineRule="auto"/>
              <w:jc w:val="both"/>
              <w:rPr>
                <w:rFonts w:ascii="Century Schoolbook" w:hAnsi="Century Schoolbook" w:cs="Times New Roman"/>
                <w:sz w:val="20"/>
                <w:szCs w:val="20"/>
              </w:rPr>
            </w:pPr>
            <w:r>
              <w:rPr>
                <w:rFonts w:ascii="Century Schoolbook" w:hAnsi="Century Schoolbook" w:cs="Times New Roman"/>
                <w:sz w:val="20"/>
                <w:szCs w:val="20"/>
              </w:rPr>
              <w:t>1*</w:t>
            </w:r>
            <w:r w:rsidR="00DF7126">
              <w:rPr>
                <w:rFonts w:ascii="Century Schoolbook" w:hAnsi="Century Schoolbook" w:cs="Times New Roman"/>
                <w:sz w:val="20"/>
                <w:szCs w:val="20"/>
              </w:rPr>
              <w:t>0=0</w:t>
            </w:r>
          </w:p>
        </w:tc>
        <w:tc>
          <w:tcPr>
            <w:tcW w:w="1533" w:type="dxa"/>
          </w:tcPr>
          <w:p w14:paraId="223CFCE2" w14:textId="73C2E5BC"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w:t>
            </w:r>
          </w:p>
        </w:tc>
        <w:tc>
          <w:tcPr>
            <w:tcW w:w="1533" w:type="dxa"/>
          </w:tcPr>
          <w:p w14:paraId="18BE32A3"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w:t>
            </w:r>
          </w:p>
        </w:tc>
        <w:tc>
          <w:tcPr>
            <w:tcW w:w="1533" w:type="dxa"/>
          </w:tcPr>
          <w:p w14:paraId="53A94419"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1</w:t>
            </w:r>
          </w:p>
        </w:tc>
        <w:tc>
          <w:tcPr>
            <w:tcW w:w="1533" w:type="dxa"/>
          </w:tcPr>
          <w:p w14:paraId="1FA6455B" w14:textId="77777777" w:rsidR="00731571" w:rsidRPr="00731571" w:rsidRDefault="00731571" w:rsidP="005900A6">
            <w:pPr>
              <w:spacing w:after="100" w:line="480" w:lineRule="auto"/>
              <w:jc w:val="both"/>
              <w:rPr>
                <w:rFonts w:ascii="Century Schoolbook" w:hAnsi="Century Schoolbook" w:cs="Times New Roman"/>
                <w:sz w:val="20"/>
                <w:szCs w:val="20"/>
              </w:rPr>
            </w:pPr>
            <w:r w:rsidRPr="00731571">
              <w:rPr>
                <w:rFonts w:ascii="Century Schoolbook" w:hAnsi="Century Schoolbook" w:cs="Times New Roman"/>
                <w:sz w:val="20"/>
                <w:szCs w:val="20"/>
              </w:rPr>
              <w:t>Probability = 0</w:t>
            </w:r>
          </w:p>
        </w:tc>
      </w:tr>
    </w:tbl>
    <w:p w14:paraId="747D6736" w14:textId="77777777" w:rsidR="005900A6" w:rsidRPr="000C7F96" w:rsidRDefault="005900A6" w:rsidP="005900A6">
      <w:pPr>
        <w:spacing w:after="100" w:line="480" w:lineRule="auto"/>
        <w:rPr>
          <w:rFonts w:ascii="Century Schoolbook" w:hAnsi="Century Schoolbook" w:cs="Times New Roman"/>
          <w:sz w:val="24"/>
          <w:szCs w:val="24"/>
        </w:rPr>
      </w:pPr>
      <w:r w:rsidRPr="004146BD">
        <w:rPr>
          <w:rFonts w:ascii="Century Schoolbook" w:hAnsi="Century Schoolbook" w:cs="Times New Roman"/>
          <w:b/>
          <w:sz w:val="24"/>
          <w:szCs w:val="24"/>
        </w:rPr>
        <w:t>Table 1.</w:t>
      </w:r>
      <w:r>
        <w:rPr>
          <w:rFonts w:ascii="Century Schoolbook" w:hAnsi="Century Schoolbook" w:cs="Times New Roman"/>
          <w:sz w:val="24"/>
          <w:szCs w:val="24"/>
        </w:rPr>
        <w:t xml:space="preserve"> </w:t>
      </w:r>
      <w:r w:rsidRPr="004146BD">
        <w:rPr>
          <w:rFonts w:ascii="Century Schoolbook" w:hAnsi="Century Schoolbook" w:cs="Times New Roman"/>
          <w:i/>
          <w:sz w:val="24"/>
          <w:szCs w:val="24"/>
        </w:rPr>
        <w:t>Terror Bombing</w:t>
      </w:r>
      <w:r>
        <w:rPr>
          <w:rFonts w:ascii="Century Schoolbook" w:hAnsi="Century Schoolbook" w:cs="Times New Roman"/>
          <w:sz w:val="24"/>
          <w:szCs w:val="24"/>
        </w:rPr>
        <w:t xml:space="preserve"> under ideal uncertainty</w:t>
      </w:r>
    </w:p>
    <w:p w14:paraId="781C696B" w14:textId="76CC7F50" w:rsidR="002D6029" w:rsidRDefault="005900A6" w:rsidP="00105593">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In </w:t>
      </w:r>
      <w:r w:rsidR="0049294A">
        <w:rPr>
          <w:rFonts w:ascii="Century Schoolbook" w:hAnsi="Century Schoolbook" w:cs="Times New Roman"/>
          <w:i/>
          <w:sz w:val="24"/>
          <w:szCs w:val="24"/>
        </w:rPr>
        <w:t>Tactical</w:t>
      </w:r>
      <w:r w:rsidRPr="00622521">
        <w:rPr>
          <w:rFonts w:ascii="Century Schoolbook" w:hAnsi="Century Schoolbook" w:cs="Times New Roman"/>
          <w:i/>
          <w:sz w:val="24"/>
          <w:szCs w:val="24"/>
        </w:rPr>
        <w:t xml:space="preserve"> Bombing</w:t>
      </w:r>
      <w:r>
        <w:rPr>
          <w:rFonts w:ascii="Century Schoolbook" w:hAnsi="Century Schoolbook" w:cs="Times New Roman"/>
          <w:sz w:val="24"/>
          <w:szCs w:val="24"/>
        </w:rPr>
        <w:t xml:space="preserve">, </w:t>
      </w:r>
      <w:r w:rsidR="00C00A63">
        <w:rPr>
          <w:rFonts w:ascii="Century Schoolbook" w:hAnsi="Century Schoolbook" w:cs="Times New Roman"/>
          <w:sz w:val="24"/>
          <w:szCs w:val="24"/>
        </w:rPr>
        <w:t xml:space="preserve">no comparable systematic probability </w:t>
      </w:r>
      <w:r w:rsidR="00EC2161">
        <w:rPr>
          <w:rFonts w:ascii="Century Schoolbook" w:hAnsi="Century Schoolbook" w:cs="Times New Roman"/>
          <w:sz w:val="24"/>
          <w:szCs w:val="24"/>
        </w:rPr>
        <w:t>gap</w:t>
      </w:r>
      <w:r w:rsidR="00C00A63">
        <w:rPr>
          <w:rFonts w:ascii="Century Schoolbook" w:hAnsi="Century Schoolbook" w:cs="Times New Roman"/>
          <w:sz w:val="24"/>
          <w:szCs w:val="24"/>
        </w:rPr>
        <w:t xml:space="preserve"> obtains, as </w:t>
      </w:r>
      <w:r w:rsidR="002D6029">
        <w:rPr>
          <w:rFonts w:ascii="Century Schoolbook" w:hAnsi="Century Schoolbook" w:cs="Times New Roman"/>
          <w:sz w:val="24"/>
          <w:szCs w:val="24"/>
        </w:rPr>
        <w:t>the underlying causal structu</w:t>
      </w:r>
      <w:r w:rsidR="00C00A63">
        <w:rPr>
          <w:rFonts w:ascii="Century Schoolbook" w:hAnsi="Century Schoolbook" w:cs="Times New Roman"/>
          <w:sz w:val="24"/>
          <w:szCs w:val="24"/>
        </w:rPr>
        <w:t>re of the case is different</w:t>
      </w:r>
      <w:r>
        <w:rPr>
          <w:rFonts w:ascii="Century Schoolbook" w:hAnsi="Century Schoolbook" w:cs="Times New Roman"/>
          <w:sz w:val="24"/>
          <w:szCs w:val="24"/>
        </w:rPr>
        <w:t xml:space="preserve">. </w:t>
      </w:r>
      <w:r w:rsidR="00622521">
        <w:rPr>
          <w:rFonts w:ascii="Century Schoolbook" w:hAnsi="Century Schoolbook" w:cs="Times New Roman"/>
          <w:sz w:val="24"/>
          <w:szCs w:val="24"/>
        </w:rPr>
        <w:t xml:space="preserve">If you are the </w:t>
      </w:r>
      <w:r w:rsidR="0049294A">
        <w:rPr>
          <w:rFonts w:ascii="Century Schoolbook" w:hAnsi="Century Schoolbook" w:cs="Times New Roman"/>
          <w:sz w:val="24"/>
          <w:szCs w:val="24"/>
        </w:rPr>
        <w:t>tactical</w:t>
      </w:r>
      <w:r w:rsidR="00622521">
        <w:rPr>
          <w:rFonts w:ascii="Century Schoolbook" w:hAnsi="Century Schoolbook" w:cs="Times New Roman"/>
          <w:sz w:val="24"/>
          <w:szCs w:val="24"/>
        </w:rPr>
        <w:t xml:space="preserve"> bomber, and your foresight is limited in the usual way, </w:t>
      </w:r>
      <w:r w:rsidR="00EF09E5">
        <w:rPr>
          <w:rFonts w:ascii="Century Schoolbook" w:hAnsi="Century Schoolbook" w:cs="Times New Roman"/>
          <w:sz w:val="24"/>
          <w:szCs w:val="24"/>
        </w:rPr>
        <w:t xml:space="preserve">you </w:t>
      </w:r>
      <w:r w:rsidR="001155BB">
        <w:rPr>
          <w:rFonts w:ascii="Century Schoolbook" w:hAnsi="Century Schoolbook" w:cs="Times New Roman"/>
          <w:sz w:val="24"/>
          <w:szCs w:val="24"/>
        </w:rPr>
        <w:t>should</w:t>
      </w:r>
      <w:r w:rsidR="00EF09E5">
        <w:rPr>
          <w:rFonts w:ascii="Century Schoolbook" w:hAnsi="Century Schoolbook" w:cs="Times New Roman"/>
          <w:sz w:val="24"/>
          <w:szCs w:val="24"/>
        </w:rPr>
        <w:t xml:space="preserve"> not </w:t>
      </w:r>
      <w:r w:rsidR="00C00A63">
        <w:rPr>
          <w:rFonts w:ascii="Century Schoolbook" w:hAnsi="Century Schoolbook" w:cs="Times New Roman"/>
          <w:sz w:val="24"/>
          <w:szCs w:val="24"/>
        </w:rPr>
        <w:t>conceptualise</w:t>
      </w:r>
      <w:r w:rsidR="00EF09E5">
        <w:rPr>
          <w:rFonts w:ascii="Century Schoolbook" w:hAnsi="Century Schoolbook" w:cs="Times New Roman"/>
          <w:sz w:val="24"/>
          <w:szCs w:val="24"/>
        </w:rPr>
        <w:t xml:space="preserve"> </w:t>
      </w:r>
      <w:r w:rsidR="001155BB">
        <w:rPr>
          <w:rFonts w:ascii="Century Schoolbook" w:hAnsi="Century Schoolbook" w:cs="Times New Roman"/>
          <w:sz w:val="24"/>
          <w:szCs w:val="24"/>
        </w:rPr>
        <w:t>bombing the village</w:t>
      </w:r>
      <w:r w:rsidR="00C03432">
        <w:rPr>
          <w:rFonts w:ascii="Century Schoolbook" w:hAnsi="Century Schoolbook" w:cs="Times New Roman"/>
          <w:sz w:val="24"/>
          <w:szCs w:val="24"/>
        </w:rPr>
        <w:t xml:space="preserve"> </w:t>
      </w:r>
      <w:r w:rsidR="00EF09E5">
        <w:rPr>
          <w:rFonts w:ascii="Century Schoolbook" w:hAnsi="Century Schoolbook" w:cs="Times New Roman"/>
          <w:sz w:val="24"/>
          <w:szCs w:val="24"/>
        </w:rPr>
        <w:t xml:space="preserve">as </w:t>
      </w:r>
      <w:r w:rsidR="00C03432" w:rsidRPr="000C7F96">
        <w:rPr>
          <w:rFonts w:ascii="Century Schoolbook" w:hAnsi="Century Schoolbook" w:cs="Times New Roman"/>
          <w:sz w:val="24"/>
          <w:szCs w:val="24"/>
        </w:rPr>
        <w:t xml:space="preserve">merely a </w:t>
      </w:r>
      <w:r w:rsidR="00C03432" w:rsidRPr="00AB7D8B">
        <w:rPr>
          <w:rFonts w:ascii="Century Schoolbook" w:hAnsi="Century Schoolbook" w:cs="Times New Roman"/>
          <w:i/>
          <w:sz w:val="24"/>
          <w:szCs w:val="24"/>
        </w:rPr>
        <w:t>link</w:t>
      </w:r>
      <w:r w:rsidR="00C03432" w:rsidRPr="000C7F96">
        <w:rPr>
          <w:rFonts w:ascii="Century Schoolbook" w:hAnsi="Century Schoolbook" w:cs="Times New Roman"/>
          <w:sz w:val="24"/>
          <w:szCs w:val="24"/>
        </w:rPr>
        <w:t xml:space="preserve"> in </w:t>
      </w:r>
      <w:r w:rsidR="00C03432">
        <w:rPr>
          <w:rFonts w:ascii="Century Schoolbook" w:hAnsi="Century Schoolbook" w:cs="Times New Roman"/>
          <w:sz w:val="24"/>
          <w:szCs w:val="24"/>
        </w:rPr>
        <w:t>a longer</w:t>
      </w:r>
      <w:r w:rsidR="00C03432" w:rsidRPr="000C7F96">
        <w:rPr>
          <w:rFonts w:ascii="Century Schoolbook" w:hAnsi="Century Schoolbook" w:cs="Times New Roman"/>
          <w:sz w:val="24"/>
          <w:szCs w:val="24"/>
        </w:rPr>
        <w:t xml:space="preserve"> causal chain that </w:t>
      </w:r>
      <w:r w:rsidR="00C03432">
        <w:rPr>
          <w:rFonts w:ascii="Century Schoolbook" w:hAnsi="Century Schoolbook" w:cs="Times New Roman"/>
          <w:sz w:val="24"/>
          <w:szCs w:val="24"/>
        </w:rPr>
        <w:t>you</w:t>
      </w:r>
      <w:r w:rsidR="00C03432" w:rsidRPr="000C7F96">
        <w:rPr>
          <w:rFonts w:ascii="Century Schoolbook" w:hAnsi="Century Schoolbook" w:cs="Times New Roman"/>
          <w:sz w:val="24"/>
          <w:szCs w:val="24"/>
        </w:rPr>
        <w:t xml:space="preserve"> </w:t>
      </w:r>
      <w:r w:rsidR="00C03432" w:rsidRPr="00AB7D8B">
        <w:rPr>
          <w:rFonts w:ascii="Century Schoolbook" w:hAnsi="Century Schoolbook" w:cs="Times New Roman"/>
          <w:i/>
          <w:sz w:val="24"/>
          <w:szCs w:val="24"/>
        </w:rPr>
        <w:t>project</w:t>
      </w:r>
      <w:r w:rsidR="00C03432" w:rsidRPr="000C7F96">
        <w:rPr>
          <w:rFonts w:ascii="Century Schoolbook" w:hAnsi="Century Schoolbook" w:cs="Times New Roman"/>
          <w:sz w:val="24"/>
          <w:szCs w:val="24"/>
        </w:rPr>
        <w:t xml:space="preserve"> will lead to the </w:t>
      </w:r>
      <w:r w:rsidR="00C03432">
        <w:rPr>
          <w:rFonts w:ascii="Century Schoolbook" w:hAnsi="Century Schoolbook" w:cs="Times New Roman"/>
          <w:sz w:val="24"/>
          <w:szCs w:val="24"/>
        </w:rPr>
        <w:t>destruction of the munitions factory</w:t>
      </w:r>
      <w:r w:rsidR="00C03432" w:rsidRPr="000C7F96">
        <w:rPr>
          <w:rFonts w:ascii="Century Schoolbook" w:hAnsi="Century Schoolbook" w:cs="Times New Roman"/>
          <w:sz w:val="24"/>
          <w:szCs w:val="24"/>
        </w:rPr>
        <w:t>.</w:t>
      </w:r>
      <w:r w:rsidR="00EF09E5">
        <w:rPr>
          <w:rFonts w:ascii="Century Schoolbook" w:hAnsi="Century Schoolbook" w:cs="Times New Roman"/>
          <w:sz w:val="24"/>
          <w:szCs w:val="24"/>
        </w:rPr>
        <w:t xml:space="preserve"> </w:t>
      </w:r>
      <w:r w:rsidR="005B7658">
        <w:rPr>
          <w:rFonts w:ascii="Century Schoolbook" w:hAnsi="Century Schoolbook" w:cs="Times New Roman"/>
          <w:sz w:val="24"/>
          <w:szCs w:val="24"/>
        </w:rPr>
        <w:t xml:space="preserve">Instead of a </w:t>
      </w:r>
      <w:r w:rsidR="00C00A63">
        <w:rPr>
          <w:rFonts w:ascii="Century Schoolbook" w:hAnsi="Century Schoolbook" w:cs="Times New Roman"/>
          <w:sz w:val="24"/>
          <w:szCs w:val="24"/>
        </w:rPr>
        <w:t xml:space="preserve">step towards </w:t>
      </w:r>
      <w:r w:rsidR="005B7658">
        <w:rPr>
          <w:rFonts w:ascii="Century Schoolbook" w:hAnsi="Century Schoolbook" w:cs="Times New Roman"/>
          <w:sz w:val="24"/>
          <w:szCs w:val="24"/>
        </w:rPr>
        <w:t>destroying</w:t>
      </w:r>
      <w:r w:rsidR="002D6029">
        <w:rPr>
          <w:rFonts w:ascii="Century Schoolbook" w:hAnsi="Century Schoolbook" w:cs="Times New Roman"/>
          <w:sz w:val="24"/>
          <w:szCs w:val="24"/>
        </w:rPr>
        <w:t xml:space="preserve"> the factory</w:t>
      </w:r>
      <w:r w:rsidR="005B7658">
        <w:rPr>
          <w:rFonts w:ascii="Century Schoolbook" w:hAnsi="Century Schoolbook" w:cs="Times New Roman"/>
          <w:sz w:val="24"/>
          <w:szCs w:val="24"/>
        </w:rPr>
        <w:t xml:space="preserve">, harming the civilians </w:t>
      </w:r>
      <w:r w:rsidR="00C01399">
        <w:rPr>
          <w:rFonts w:ascii="Century Schoolbook" w:hAnsi="Century Schoolbook" w:cs="Times New Roman"/>
          <w:sz w:val="24"/>
          <w:szCs w:val="24"/>
        </w:rPr>
        <w:t xml:space="preserve">in </w:t>
      </w:r>
      <w:r w:rsidR="0049294A">
        <w:rPr>
          <w:rFonts w:ascii="Century Schoolbook" w:hAnsi="Century Schoolbook" w:cs="Times New Roman"/>
          <w:i/>
          <w:sz w:val="24"/>
          <w:szCs w:val="24"/>
        </w:rPr>
        <w:t>Tactical</w:t>
      </w:r>
      <w:r w:rsidR="00C01399">
        <w:rPr>
          <w:rFonts w:ascii="Century Schoolbook" w:hAnsi="Century Schoolbook" w:cs="Times New Roman"/>
          <w:i/>
          <w:sz w:val="24"/>
          <w:szCs w:val="24"/>
        </w:rPr>
        <w:t xml:space="preserve"> Bombing</w:t>
      </w:r>
      <w:r w:rsidR="00172982" w:rsidRPr="000C7F96">
        <w:rPr>
          <w:rFonts w:ascii="Century Schoolbook" w:hAnsi="Century Schoolbook" w:cs="Times New Roman"/>
          <w:sz w:val="24"/>
          <w:szCs w:val="24"/>
        </w:rPr>
        <w:t xml:space="preserve"> is a “noncausal flip side”</w:t>
      </w:r>
      <w:r w:rsidR="00172982" w:rsidRPr="000C7F96">
        <w:rPr>
          <w:rStyle w:val="FootnoteReference"/>
          <w:rFonts w:ascii="Century Schoolbook" w:hAnsi="Century Schoolbook" w:cs="Times New Roman"/>
          <w:sz w:val="24"/>
          <w:szCs w:val="24"/>
        </w:rPr>
        <w:footnoteReference w:id="20"/>
      </w:r>
      <w:r w:rsidR="00172982" w:rsidRPr="000C7F96">
        <w:rPr>
          <w:rFonts w:ascii="Century Schoolbook" w:hAnsi="Century Schoolbook" w:cs="Times New Roman"/>
          <w:sz w:val="24"/>
          <w:szCs w:val="24"/>
        </w:rPr>
        <w:t xml:space="preserve"> of </w:t>
      </w:r>
      <w:r w:rsidR="00C01399">
        <w:rPr>
          <w:rFonts w:ascii="Century Schoolbook" w:hAnsi="Century Schoolbook" w:cs="Times New Roman"/>
          <w:sz w:val="24"/>
          <w:szCs w:val="24"/>
        </w:rPr>
        <w:t>destroying the factory</w:t>
      </w:r>
      <w:r w:rsidR="00172982" w:rsidRPr="000C7F96">
        <w:rPr>
          <w:rFonts w:ascii="Century Schoolbook" w:hAnsi="Century Schoolbook" w:cs="Times New Roman"/>
          <w:sz w:val="24"/>
          <w:szCs w:val="24"/>
        </w:rPr>
        <w:t xml:space="preserve">, as the </w:t>
      </w:r>
      <w:r w:rsidR="005B7658">
        <w:rPr>
          <w:rFonts w:ascii="Century Schoolbook" w:hAnsi="Century Schoolbook" w:cs="Times New Roman"/>
          <w:sz w:val="24"/>
          <w:szCs w:val="24"/>
        </w:rPr>
        <w:t>same event that you reasonably expect will destroy</w:t>
      </w:r>
      <w:r w:rsidR="00C01399">
        <w:rPr>
          <w:rFonts w:ascii="Century Schoolbook" w:hAnsi="Century Schoolbook" w:cs="Times New Roman"/>
          <w:sz w:val="24"/>
          <w:szCs w:val="24"/>
        </w:rPr>
        <w:t xml:space="preserve"> the factory</w:t>
      </w:r>
      <w:r w:rsidR="00172982" w:rsidRPr="000C7F96">
        <w:rPr>
          <w:rFonts w:ascii="Century Schoolbook" w:hAnsi="Century Schoolbook" w:cs="Times New Roman"/>
          <w:sz w:val="24"/>
          <w:szCs w:val="24"/>
        </w:rPr>
        <w:t xml:space="preserve"> – </w:t>
      </w:r>
      <w:r w:rsidR="005B7658">
        <w:rPr>
          <w:rFonts w:ascii="Century Schoolbook" w:hAnsi="Century Schoolbook" w:cs="Times New Roman"/>
          <w:sz w:val="24"/>
          <w:szCs w:val="24"/>
        </w:rPr>
        <w:t>the blast of</w:t>
      </w:r>
      <w:r w:rsidR="00C01399">
        <w:rPr>
          <w:rFonts w:ascii="Century Schoolbook" w:hAnsi="Century Schoolbook" w:cs="Times New Roman"/>
          <w:sz w:val="24"/>
          <w:szCs w:val="24"/>
        </w:rPr>
        <w:t xml:space="preserve"> the </w:t>
      </w:r>
      <w:r w:rsidR="005B7658">
        <w:rPr>
          <w:rFonts w:ascii="Century Schoolbook" w:hAnsi="Century Schoolbook" w:cs="Times New Roman"/>
          <w:sz w:val="24"/>
          <w:szCs w:val="24"/>
        </w:rPr>
        <w:t xml:space="preserve">dropped </w:t>
      </w:r>
      <w:r w:rsidR="00C01399">
        <w:rPr>
          <w:rFonts w:ascii="Century Schoolbook" w:hAnsi="Century Schoolbook" w:cs="Times New Roman"/>
          <w:sz w:val="24"/>
          <w:szCs w:val="24"/>
        </w:rPr>
        <w:t>bombs</w:t>
      </w:r>
      <w:r w:rsidR="00172982" w:rsidRPr="000C7F96">
        <w:rPr>
          <w:rFonts w:ascii="Century Schoolbook" w:hAnsi="Century Schoolbook" w:cs="Times New Roman"/>
          <w:sz w:val="24"/>
          <w:szCs w:val="24"/>
        </w:rPr>
        <w:t xml:space="preserve"> – is also the </w:t>
      </w:r>
      <w:r w:rsidR="005B7658">
        <w:rPr>
          <w:rFonts w:ascii="Century Schoolbook" w:hAnsi="Century Schoolbook" w:cs="Times New Roman"/>
          <w:sz w:val="24"/>
          <w:szCs w:val="24"/>
        </w:rPr>
        <w:t xml:space="preserve">event that you </w:t>
      </w:r>
      <w:r w:rsidR="00F616E8">
        <w:rPr>
          <w:rFonts w:ascii="Century Schoolbook" w:hAnsi="Century Schoolbook" w:cs="Times New Roman"/>
          <w:sz w:val="24"/>
          <w:szCs w:val="24"/>
        </w:rPr>
        <w:t>reasonably expect</w:t>
      </w:r>
      <w:r w:rsidR="00C01399">
        <w:rPr>
          <w:rFonts w:ascii="Century Schoolbook" w:hAnsi="Century Schoolbook" w:cs="Times New Roman"/>
          <w:sz w:val="24"/>
          <w:szCs w:val="24"/>
        </w:rPr>
        <w:t xml:space="preserve"> </w:t>
      </w:r>
      <w:r w:rsidR="005B7658">
        <w:rPr>
          <w:rFonts w:ascii="Century Schoolbook" w:hAnsi="Century Schoolbook" w:cs="Times New Roman"/>
          <w:sz w:val="24"/>
          <w:szCs w:val="24"/>
        </w:rPr>
        <w:t>will</w:t>
      </w:r>
      <w:r w:rsidR="00C01399">
        <w:rPr>
          <w:rFonts w:ascii="Century Schoolbook" w:hAnsi="Century Schoolbook" w:cs="Times New Roman"/>
          <w:sz w:val="24"/>
          <w:szCs w:val="24"/>
        </w:rPr>
        <w:t xml:space="preserve"> </w:t>
      </w:r>
      <w:r w:rsidR="005B7658">
        <w:rPr>
          <w:rFonts w:ascii="Century Schoolbook" w:hAnsi="Century Schoolbook" w:cs="Times New Roman"/>
          <w:sz w:val="24"/>
          <w:szCs w:val="24"/>
        </w:rPr>
        <w:t>kill</w:t>
      </w:r>
      <w:r w:rsidR="00C01399">
        <w:rPr>
          <w:rFonts w:ascii="Century Schoolbook" w:hAnsi="Century Schoolbook" w:cs="Times New Roman"/>
          <w:sz w:val="24"/>
          <w:szCs w:val="24"/>
        </w:rPr>
        <w:t xml:space="preserve"> the civilians. </w:t>
      </w:r>
    </w:p>
    <w:p w14:paraId="3F202B65" w14:textId="1EFF5BEB" w:rsidR="007D44A5" w:rsidRPr="007D44A5" w:rsidRDefault="007D44A5" w:rsidP="0008198F">
      <w:pPr>
        <w:spacing w:after="100" w:line="480" w:lineRule="auto"/>
        <w:ind w:firstLine="720"/>
        <w:jc w:val="both"/>
        <w:rPr>
          <w:rFonts w:ascii="Century Schoolbook" w:hAnsi="Century Schoolbook" w:cs="Times New Roman"/>
          <w:sz w:val="24"/>
          <w:szCs w:val="24"/>
        </w:rPr>
      </w:pPr>
      <w:r w:rsidRPr="007D44A5">
        <w:rPr>
          <w:rFonts w:ascii="Century Schoolbook" w:hAnsi="Century Schoolbook" w:cs="Times New Roman"/>
          <w:sz w:val="24"/>
          <w:szCs w:val="24"/>
        </w:rPr>
        <w:t>It is possible that</w:t>
      </w:r>
      <w:r w:rsidR="00024BE5">
        <w:rPr>
          <w:rFonts w:ascii="Century Schoolbook" w:hAnsi="Century Schoolbook" w:cs="Times New Roman"/>
          <w:sz w:val="24"/>
          <w:szCs w:val="24"/>
        </w:rPr>
        <w:t>,</w:t>
      </w:r>
      <w:r w:rsidRPr="007D44A5">
        <w:rPr>
          <w:rFonts w:ascii="Century Schoolbook" w:hAnsi="Century Schoolbook" w:cs="Times New Roman"/>
          <w:sz w:val="24"/>
          <w:szCs w:val="24"/>
        </w:rPr>
        <w:t xml:space="preserve"> in particular cases, the anticipated bad effect of </w:t>
      </w:r>
      <w:r w:rsidR="0049294A">
        <w:rPr>
          <w:rFonts w:ascii="Century Schoolbook" w:hAnsi="Century Schoolbook" w:cs="Times New Roman"/>
          <w:sz w:val="24"/>
          <w:szCs w:val="24"/>
        </w:rPr>
        <w:t>tactically</w:t>
      </w:r>
      <w:r w:rsidR="00854E46">
        <w:rPr>
          <w:rFonts w:ascii="Century Schoolbook" w:hAnsi="Century Schoolbook" w:cs="Times New Roman"/>
          <w:sz w:val="24"/>
          <w:szCs w:val="24"/>
        </w:rPr>
        <w:t xml:space="preserve"> </w:t>
      </w:r>
      <w:r w:rsidRPr="007D44A5">
        <w:rPr>
          <w:rFonts w:ascii="Century Schoolbook" w:hAnsi="Century Schoolbook" w:cs="Times New Roman"/>
          <w:sz w:val="24"/>
          <w:szCs w:val="24"/>
        </w:rPr>
        <w:t xml:space="preserve">bombing the munitions factory is more probable than the anticipated good effect, for example because an ideally uncertain deliberator is doubtful that a targeted structure really serves as a munitions factory. But this type of uncertainty can also go the other way: an ideally uncertain deliberator might for example have some reason to think that </w:t>
      </w:r>
      <w:r w:rsidR="00AB7D8B">
        <w:rPr>
          <w:rFonts w:ascii="Century Schoolbook" w:hAnsi="Century Schoolbook" w:cs="Times New Roman"/>
          <w:sz w:val="24"/>
          <w:szCs w:val="24"/>
        </w:rPr>
        <w:t>the house</w:t>
      </w:r>
      <w:r w:rsidRPr="007D44A5">
        <w:rPr>
          <w:rFonts w:ascii="Century Schoolbook" w:hAnsi="Century Schoolbook" w:cs="Times New Roman"/>
          <w:sz w:val="24"/>
          <w:szCs w:val="24"/>
        </w:rPr>
        <w:t xml:space="preserve"> next to </w:t>
      </w:r>
      <w:r w:rsidR="00AB7D8B">
        <w:rPr>
          <w:rFonts w:ascii="Century Schoolbook" w:hAnsi="Century Schoolbook" w:cs="Times New Roman"/>
          <w:sz w:val="24"/>
          <w:szCs w:val="24"/>
        </w:rPr>
        <w:t>the</w:t>
      </w:r>
      <w:r w:rsidRPr="007D44A5">
        <w:rPr>
          <w:rFonts w:ascii="Century Schoolbook" w:hAnsi="Century Schoolbook" w:cs="Times New Roman"/>
          <w:sz w:val="24"/>
          <w:szCs w:val="24"/>
        </w:rPr>
        <w:t xml:space="preserve"> munitions factory </w:t>
      </w:r>
      <w:r w:rsidR="00854E46">
        <w:rPr>
          <w:rFonts w:ascii="Century Schoolbook" w:hAnsi="Century Schoolbook" w:cs="Times New Roman"/>
          <w:sz w:val="24"/>
          <w:szCs w:val="24"/>
        </w:rPr>
        <w:t>has</w:t>
      </w:r>
      <w:r w:rsidRPr="007D44A5">
        <w:rPr>
          <w:rFonts w:ascii="Century Schoolbook" w:hAnsi="Century Schoolbook" w:cs="Times New Roman"/>
          <w:sz w:val="24"/>
          <w:szCs w:val="24"/>
        </w:rPr>
        <w:t xml:space="preserve"> been evacuated. It follows that this type of </w:t>
      </w:r>
      <w:r w:rsidR="00854E46">
        <w:rPr>
          <w:rFonts w:ascii="Century Schoolbook" w:hAnsi="Century Schoolbook" w:cs="Times New Roman"/>
          <w:sz w:val="24"/>
          <w:szCs w:val="24"/>
        </w:rPr>
        <w:t xml:space="preserve">possible </w:t>
      </w:r>
      <w:r w:rsidRPr="007D44A5">
        <w:rPr>
          <w:rFonts w:ascii="Century Schoolbook" w:hAnsi="Century Schoolbook" w:cs="Times New Roman"/>
          <w:sz w:val="24"/>
          <w:szCs w:val="24"/>
        </w:rPr>
        <w:t>uncertainty</w:t>
      </w:r>
      <w:r w:rsidR="00854E46">
        <w:rPr>
          <w:rFonts w:ascii="Century Schoolbook" w:hAnsi="Century Schoolbook" w:cs="Times New Roman"/>
          <w:sz w:val="24"/>
          <w:szCs w:val="24"/>
        </w:rPr>
        <w:t xml:space="preserve"> </w:t>
      </w:r>
      <w:r w:rsidRPr="007D44A5">
        <w:rPr>
          <w:rFonts w:ascii="Century Schoolbook" w:hAnsi="Century Schoolbook" w:cs="Times New Roman"/>
          <w:sz w:val="24"/>
          <w:szCs w:val="24"/>
        </w:rPr>
        <w:t xml:space="preserve">does not introduce a </w:t>
      </w:r>
      <w:r w:rsidRPr="007D44A5">
        <w:rPr>
          <w:rFonts w:ascii="Century Schoolbook" w:hAnsi="Century Schoolbook" w:cs="Times New Roman"/>
          <w:i/>
          <w:sz w:val="24"/>
          <w:szCs w:val="24"/>
        </w:rPr>
        <w:t>systematic</w:t>
      </w:r>
      <w:r w:rsidRPr="007D44A5">
        <w:rPr>
          <w:rFonts w:ascii="Century Schoolbook" w:hAnsi="Century Schoolbook" w:cs="Times New Roman"/>
          <w:sz w:val="24"/>
          <w:szCs w:val="24"/>
        </w:rPr>
        <w:t xml:space="preserve"> probability gap that makes the occurrence of the anticipated bad effect </w:t>
      </w:r>
      <w:r w:rsidRPr="007D44A5">
        <w:rPr>
          <w:rFonts w:ascii="Century Schoolbook" w:hAnsi="Century Schoolbook" w:cs="Times New Roman"/>
          <w:i/>
          <w:sz w:val="24"/>
          <w:szCs w:val="24"/>
        </w:rPr>
        <w:t>consistently</w:t>
      </w:r>
      <w:r w:rsidRPr="007D44A5">
        <w:rPr>
          <w:rFonts w:ascii="Century Schoolbook" w:hAnsi="Century Schoolbook" w:cs="Times New Roman"/>
          <w:sz w:val="24"/>
          <w:szCs w:val="24"/>
        </w:rPr>
        <w:t xml:space="preserve"> more likely than the occurrence of the anticipated good effect. </w:t>
      </w:r>
      <w:r w:rsidR="003B0880">
        <w:rPr>
          <w:rFonts w:ascii="Century Schoolbook" w:hAnsi="Century Schoolbook" w:cs="Times New Roman"/>
          <w:sz w:val="24"/>
          <w:szCs w:val="24"/>
        </w:rPr>
        <w:lastRenderedPageBreak/>
        <w:t xml:space="preserve">Nevertheless, </w:t>
      </w:r>
      <w:r w:rsidR="00BC676A">
        <w:rPr>
          <w:rFonts w:ascii="Century Schoolbook" w:hAnsi="Century Schoolbook" w:cs="Times New Roman"/>
          <w:sz w:val="24"/>
          <w:szCs w:val="24"/>
        </w:rPr>
        <w:t xml:space="preserve">depending on the circumstances, the size of such non-systematic probability gaps might sometimes dwarf the size of a systematic probability gap, thus swamping the latter’s deliberative significance.  </w:t>
      </w:r>
      <w:r w:rsidR="00854E46">
        <w:rPr>
          <w:rFonts w:ascii="Century Schoolbook" w:hAnsi="Century Schoolbook" w:cs="Times New Roman"/>
          <w:sz w:val="24"/>
          <w:szCs w:val="24"/>
        </w:rPr>
        <w:t xml:space="preserve">Our conclusion is therefore modest: under ideal uncertainty, welfarism implies that </w:t>
      </w:r>
      <w:r w:rsidR="00854E46" w:rsidRPr="00446E62">
        <w:rPr>
          <w:rFonts w:ascii="Century Schoolbook" w:hAnsi="Century Schoolbook" w:cs="Times New Roman"/>
          <w:i/>
          <w:sz w:val="24"/>
          <w:szCs w:val="24"/>
        </w:rPr>
        <w:t>other things equal</w:t>
      </w:r>
      <w:r w:rsidR="00854E46">
        <w:rPr>
          <w:rFonts w:ascii="Century Schoolbook" w:hAnsi="Century Schoolbook" w:cs="Times New Roman"/>
          <w:sz w:val="24"/>
          <w:szCs w:val="24"/>
        </w:rPr>
        <w:t>, welfare losses are harder to justify if they occur</w:t>
      </w:r>
      <w:r w:rsidR="00446E62">
        <w:rPr>
          <w:rFonts w:ascii="Century Schoolbook" w:hAnsi="Century Schoolbook" w:cs="Times New Roman"/>
          <w:sz w:val="24"/>
          <w:szCs w:val="24"/>
        </w:rPr>
        <w:t xml:space="preserve"> causally prior to offsetting welfare gains</w:t>
      </w:r>
      <w:r w:rsidR="00854E46">
        <w:rPr>
          <w:rFonts w:ascii="Century Schoolbook" w:hAnsi="Century Schoolbook" w:cs="Times New Roman"/>
          <w:sz w:val="24"/>
          <w:szCs w:val="24"/>
        </w:rPr>
        <w:t>.</w:t>
      </w:r>
    </w:p>
    <w:p w14:paraId="2415923E" w14:textId="2C9FE9F7" w:rsidR="00487044" w:rsidRDefault="00105593" w:rsidP="00446E62">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Table 2 </w:t>
      </w:r>
      <w:r w:rsidR="002D6029">
        <w:rPr>
          <w:rFonts w:ascii="Century Schoolbook" w:hAnsi="Century Schoolbook" w:cs="Times New Roman"/>
          <w:sz w:val="24"/>
          <w:szCs w:val="24"/>
        </w:rPr>
        <w:t>provides a numerical illustration of</w:t>
      </w:r>
      <w:r>
        <w:rPr>
          <w:rFonts w:ascii="Century Schoolbook" w:hAnsi="Century Schoolbook" w:cs="Times New Roman"/>
          <w:sz w:val="24"/>
          <w:szCs w:val="24"/>
        </w:rPr>
        <w:t xml:space="preserve"> </w:t>
      </w:r>
      <w:r w:rsidR="0049294A">
        <w:rPr>
          <w:rFonts w:ascii="Century Schoolbook" w:hAnsi="Century Schoolbook" w:cs="Times New Roman"/>
          <w:i/>
          <w:sz w:val="24"/>
          <w:szCs w:val="24"/>
        </w:rPr>
        <w:t>Tactical</w:t>
      </w:r>
      <w:r w:rsidRPr="009F25A5">
        <w:rPr>
          <w:rFonts w:ascii="Century Schoolbook" w:hAnsi="Century Schoolbook" w:cs="Times New Roman"/>
          <w:i/>
          <w:sz w:val="24"/>
          <w:szCs w:val="24"/>
        </w:rPr>
        <w:t xml:space="preserve"> Bombing</w:t>
      </w:r>
      <w:r w:rsidR="0079445F">
        <w:rPr>
          <w:rFonts w:ascii="Century Schoolbook" w:hAnsi="Century Schoolbook" w:cs="Times New Roman"/>
          <w:sz w:val="24"/>
          <w:szCs w:val="24"/>
        </w:rPr>
        <w:t xml:space="preserve"> under ideal uncertainty.</w:t>
      </w:r>
      <w:r w:rsidR="009F25A5">
        <w:rPr>
          <w:rFonts w:ascii="Century Schoolbook" w:hAnsi="Century Schoolbook" w:cs="Times New Roman"/>
          <w:sz w:val="24"/>
          <w:szCs w:val="24"/>
        </w:rPr>
        <w:t xml:space="preserve"> </w:t>
      </w:r>
      <w:r w:rsidR="006419E0" w:rsidRPr="006419E0">
        <w:rPr>
          <w:rFonts w:ascii="Century Schoolbook" w:hAnsi="Century Schoolbook" w:cs="Times New Roman"/>
          <w:sz w:val="24"/>
          <w:szCs w:val="24"/>
        </w:rPr>
        <w:t xml:space="preserve">In </w:t>
      </w:r>
      <w:r w:rsidR="00135101">
        <w:rPr>
          <w:rFonts w:ascii="Century Schoolbook" w:hAnsi="Century Schoolbook" w:cs="Times New Roman"/>
          <w:sz w:val="24"/>
          <w:szCs w:val="24"/>
        </w:rPr>
        <w:t>this table</w:t>
      </w:r>
      <w:r w:rsidR="006419E0" w:rsidRPr="006419E0">
        <w:rPr>
          <w:rFonts w:ascii="Century Schoolbook" w:hAnsi="Century Schoolbook" w:cs="Times New Roman"/>
          <w:sz w:val="24"/>
          <w:szCs w:val="24"/>
        </w:rPr>
        <w:t xml:space="preserve">, we account for </w:t>
      </w:r>
      <w:r w:rsidR="00135101">
        <w:rPr>
          <w:rFonts w:ascii="Century Schoolbook" w:hAnsi="Century Schoolbook" w:cs="Times New Roman"/>
          <w:sz w:val="24"/>
          <w:szCs w:val="24"/>
        </w:rPr>
        <w:t>the just mentioned</w:t>
      </w:r>
      <w:r w:rsidR="006419E0" w:rsidRPr="006419E0">
        <w:rPr>
          <w:rFonts w:ascii="Century Schoolbook" w:hAnsi="Century Schoolbook" w:cs="Times New Roman"/>
          <w:sz w:val="24"/>
          <w:szCs w:val="24"/>
        </w:rPr>
        <w:t xml:space="preserve"> </w:t>
      </w:r>
      <w:r w:rsidR="00A65DD7">
        <w:rPr>
          <w:rFonts w:ascii="Century Schoolbook" w:hAnsi="Century Schoolbook" w:cs="Times New Roman"/>
          <w:sz w:val="24"/>
          <w:szCs w:val="24"/>
        </w:rPr>
        <w:t xml:space="preserve">possibility of </w:t>
      </w:r>
      <w:r w:rsidR="006419E0" w:rsidRPr="006419E0">
        <w:rPr>
          <w:rFonts w:ascii="Century Schoolbook" w:hAnsi="Century Schoolbook" w:cs="Times New Roman"/>
          <w:sz w:val="24"/>
          <w:szCs w:val="24"/>
        </w:rPr>
        <w:t xml:space="preserve">unsystematic </w:t>
      </w:r>
      <w:r w:rsidR="00A65DD7">
        <w:rPr>
          <w:rFonts w:ascii="Century Schoolbook" w:hAnsi="Century Schoolbook" w:cs="Times New Roman"/>
          <w:sz w:val="24"/>
          <w:szCs w:val="24"/>
        </w:rPr>
        <w:t>probability gaps</w:t>
      </w:r>
      <w:r w:rsidR="006419E0" w:rsidRPr="006419E0">
        <w:rPr>
          <w:rFonts w:ascii="Century Schoolbook" w:hAnsi="Century Schoolbook" w:cs="Times New Roman"/>
          <w:sz w:val="24"/>
          <w:szCs w:val="24"/>
        </w:rPr>
        <w:t xml:space="preserve"> with probabilities of 0.1 for the 1</w:t>
      </w:r>
      <w:r w:rsidR="006419E0" w:rsidRPr="00135101">
        <w:rPr>
          <w:rFonts w:ascii="Century Schoolbook" w:hAnsi="Century Schoolbook" w:cs="Times New Roman"/>
          <w:sz w:val="24"/>
          <w:szCs w:val="24"/>
          <w:vertAlign w:val="superscript"/>
        </w:rPr>
        <w:t>st</w:t>
      </w:r>
      <w:r w:rsidR="006419E0" w:rsidRPr="006419E0">
        <w:rPr>
          <w:rFonts w:ascii="Century Schoolbook" w:hAnsi="Century Schoolbook" w:cs="Times New Roman"/>
          <w:sz w:val="24"/>
          <w:szCs w:val="24"/>
        </w:rPr>
        <w:t xml:space="preserve"> and 4</w:t>
      </w:r>
      <w:r w:rsidR="006419E0" w:rsidRPr="00135101">
        <w:rPr>
          <w:rFonts w:ascii="Century Schoolbook" w:hAnsi="Century Schoolbook" w:cs="Times New Roman"/>
          <w:sz w:val="24"/>
          <w:szCs w:val="24"/>
          <w:vertAlign w:val="superscript"/>
        </w:rPr>
        <w:t>th</w:t>
      </w:r>
      <w:r w:rsidR="006419E0" w:rsidRPr="006419E0">
        <w:rPr>
          <w:rFonts w:ascii="Century Schoolbook" w:hAnsi="Century Schoolbook" w:cs="Times New Roman"/>
          <w:sz w:val="24"/>
          <w:szCs w:val="24"/>
        </w:rPr>
        <w:t xml:space="preserve"> possible outcomes.</w:t>
      </w:r>
      <w:r w:rsidR="006419E0">
        <w:rPr>
          <w:rFonts w:ascii="Century Schoolbook" w:hAnsi="Century Schoolbook" w:cs="Times New Roman"/>
          <w:sz w:val="24"/>
          <w:szCs w:val="24"/>
        </w:rPr>
        <w:t xml:space="preserve"> </w:t>
      </w:r>
      <w:r w:rsidR="009F25A5">
        <w:rPr>
          <w:rFonts w:ascii="Century Schoolbook" w:hAnsi="Century Schoolbook" w:cs="Times New Roman"/>
          <w:sz w:val="24"/>
          <w:szCs w:val="24"/>
        </w:rPr>
        <w:t xml:space="preserve">Assuming the same welfare values as in Table 1, the expected welfare value of bombing the factory is 450, which is substantially higher </w:t>
      </w:r>
      <w:r w:rsidR="008B012E">
        <w:rPr>
          <w:rFonts w:ascii="Century Schoolbook" w:hAnsi="Century Schoolbook" w:cs="Times New Roman"/>
          <w:sz w:val="24"/>
          <w:szCs w:val="24"/>
        </w:rPr>
        <w:t xml:space="preserve">than the expected welfare value of </w:t>
      </w:r>
      <w:r w:rsidR="002D6029">
        <w:rPr>
          <w:rFonts w:ascii="Century Schoolbook" w:hAnsi="Century Schoolbook" w:cs="Times New Roman"/>
          <w:sz w:val="24"/>
          <w:szCs w:val="24"/>
        </w:rPr>
        <w:t xml:space="preserve">100 </w:t>
      </w:r>
      <w:r w:rsidR="00A65DD7">
        <w:rPr>
          <w:rFonts w:ascii="Century Schoolbook" w:hAnsi="Century Schoolbook" w:cs="Times New Roman"/>
          <w:sz w:val="24"/>
          <w:szCs w:val="24"/>
        </w:rPr>
        <w:t>associated with terror bombing</w:t>
      </w:r>
      <w:r w:rsidR="00446E62">
        <w:rPr>
          <w:rFonts w:ascii="Century Schoolbook" w:hAnsi="Century Schoolbook" w:cs="Times New Roman"/>
          <w:sz w:val="24"/>
          <w:szCs w:val="24"/>
        </w:rPr>
        <w:t>.</w:t>
      </w:r>
    </w:p>
    <w:tbl>
      <w:tblPr>
        <w:tblStyle w:val="TableGrid"/>
        <w:tblW w:w="0" w:type="auto"/>
        <w:tblLayout w:type="fixed"/>
        <w:tblLook w:val="04A0" w:firstRow="1" w:lastRow="0" w:firstColumn="1" w:lastColumn="0" w:noHBand="0" w:noVBand="1"/>
      </w:tblPr>
      <w:tblGrid>
        <w:gridCol w:w="959"/>
        <w:gridCol w:w="850"/>
        <w:gridCol w:w="1276"/>
        <w:gridCol w:w="1418"/>
        <w:gridCol w:w="1701"/>
        <w:gridCol w:w="1559"/>
        <w:gridCol w:w="1479"/>
      </w:tblGrid>
      <w:tr w:rsidR="00026956" w:rsidRPr="00DF7126" w14:paraId="00020BF6" w14:textId="77777777" w:rsidTr="00026956">
        <w:tc>
          <w:tcPr>
            <w:tcW w:w="959" w:type="dxa"/>
          </w:tcPr>
          <w:p w14:paraId="014EAC0A" w14:textId="77777777" w:rsidR="00DF7126" w:rsidRPr="00DF7126" w:rsidRDefault="00DF7126" w:rsidP="005F460E">
            <w:pPr>
              <w:spacing w:after="100" w:line="480" w:lineRule="auto"/>
              <w:jc w:val="both"/>
              <w:rPr>
                <w:rFonts w:ascii="Century Schoolbook" w:hAnsi="Century Schoolbook" w:cs="Times New Roman"/>
                <w:sz w:val="20"/>
                <w:szCs w:val="20"/>
              </w:rPr>
            </w:pPr>
          </w:p>
        </w:tc>
        <w:tc>
          <w:tcPr>
            <w:tcW w:w="850" w:type="dxa"/>
          </w:tcPr>
          <w:p w14:paraId="4BBC825A" w14:textId="32ABBBC1" w:rsidR="00DF7126" w:rsidRPr="00DF7126" w:rsidRDefault="00DF7126" w:rsidP="005F460E">
            <w:pPr>
              <w:spacing w:after="100" w:line="480" w:lineRule="auto"/>
              <w:jc w:val="both"/>
              <w:rPr>
                <w:rFonts w:ascii="Century Schoolbook" w:hAnsi="Century Schoolbook" w:cs="Times New Roman"/>
                <w:sz w:val="20"/>
                <w:szCs w:val="20"/>
              </w:rPr>
            </w:pPr>
          </w:p>
        </w:tc>
        <w:tc>
          <w:tcPr>
            <w:tcW w:w="1276" w:type="dxa"/>
          </w:tcPr>
          <w:p w14:paraId="78D76443" w14:textId="77777777" w:rsidR="00DF7126" w:rsidRPr="00DF7126" w:rsidRDefault="00DF7126" w:rsidP="00DF7126">
            <w:pPr>
              <w:spacing w:after="100" w:line="480" w:lineRule="auto"/>
              <w:jc w:val="center"/>
              <w:rPr>
                <w:rFonts w:ascii="Century Schoolbook" w:hAnsi="Century Schoolbook" w:cs="Times New Roman"/>
                <w:b/>
                <w:sz w:val="20"/>
                <w:szCs w:val="20"/>
              </w:rPr>
            </w:pPr>
          </w:p>
        </w:tc>
        <w:tc>
          <w:tcPr>
            <w:tcW w:w="6157" w:type="dxa"/>
            <w:gridSpan w:val="4"/>
          </w:tcPr>
          <w:p w14:paraId="19E1A19F" w14:textId="5F7DD168" w:rsidR="00DF7126" w:rsidRPr="00DF7126" w:rsidRDefault="00DF7126" w:rsidP="005F460E">
            <w:pPr>
              <w:spacing w:after="100" w:line="480" w:lineRule="auto"/>
              <w:jc w:val="center"/>
              <w:rPr>
                <w:rFonts w:ascii="Century Schoolbook" w:hAnsi="Century Schoolbook" w:cs="Times New Roman"/>
                <w:b/>
                <w:sz w:val="20"/>
                <w:szCs w:val="20"/>
              </w:rPr>
            </w:pPr>
            <w:r w:rsidRPr="00DF7126">
              <w:rPr>
                <w:rFonts w:ascii="Century Schoolbook" w:hAnsi="Century Schoolbook" w:cs="Times New Roman"/>
                <w:b/>
                <w:sz w:val="20"/>
                <w:szCs w:val="20"/>
              </w:rPr>
              <w:t>Possible outcomes</w:t>
            </w:r>
            <w:r>
              <w:rPr>
                <w:rFonts w:ascii="Century Schoolbook" w:hAnsi="Century Schoolbook" w:cs="Times New Roman"/>
                <w:b/>
                <w:sz w:val="20"/>
                <w:szCs w:val="20"/>
              </w:rPr>
              <w:t xml:space="preserve"> and their probabilities of occurring depending on the action taken</w:t>
            </w:r>
          </w:p>
        </w:tc>
      </w:tr>
      <w:tr w:rsidR="00DF7126" w:rsidRPr="00DF7126" w14:paraId="06A747C7" w14:textId="77777777" w:rsidTr="00026956">
        <w:tc>
          <w:tcPr>
            <w:tcW w:w="959" w:type="dxa"/>
          </w:tcPr>
          <w:p w14:paraId="7B898B76" w14:textId="77777777" w:rsidR="00DF7126" w:rsidRPr="00DF7126" w:rsidRDefault="00DF7126" w:rsidP="005F460E">
            <w:pPr>
              <w:spacing w:after="100" w:line="480" w:lineRule="auto"/>
              <w:jc w:val="both"/>
              <w:rPr>
                <w:rFonts w:ascii="Century Schoolbook" w:hAnsi="Century Schoolbook" w:cs="Times New Roman"/>
                <w:b/>
                <w:sz w:val="20"/>
                <w:szCs w:val="20"/>
              </w:rPr>
            </w:pPr>
          </w:p>
        </w:tc>
        <w:tc>
          <w:tcPr>
            <w:tcW w:w="850" w:type="dxa"/>
          </w:tcPr>
          <w:p w14:paraId="69917C82" w14:textId="046C6AA8" w:rsidR="00DF7126" w:rsidRPr="00DF7126" w:rsidRDefault="00DF7126" w:rsidP="005F460E">
            <w:pPr>
              <w:spacing w:after="100" w:line="480" w:lineRule="auto"/>
              <w:jc w:val="both"/>
              <w:rPr>
                <w:rFonts w:ascii="Century Schoolbook" w:hAnsi="Century Schoolbook" w:cs="Times New Roman"/>
                <w:b/>
                <w:sz w:val="20"/>
                <w:szCs w:val="20"/>
              </w:rPr>
            </w:pPr>
          </w:p>
        </w:tc>
        <w:tc>
          <w:tcPr>
            <w:tcW w:w="1276" w:type="dxa"/>
          </w:tcPr>
          <w:p w14:paraId="5BFCD98F" w14:textId="6E8F94F9" w:rsidR="00DF7126" w:rsidRPr="00DF7126" w:rsidRDefault="00DF7126" w:rsidP="00DF7126">
            <w:pPr>
              <w:spacing w:after="100" w:line="480" w:lineRule="auto"/>
              <w:jc w:val="center"/>
              <w:rPr>
                <w:rFonts w:ascii="Century Schoolbook" w:hAnsi="Century Schoolbook" w:cs="Times New Roman"/>
                <w:b/>
                <w:sz w:val="20"/>
                <w:szCs w:val="20"/>
              </w:rPr>
            </w:pPr>
            <w:r>
              <w:rPr>
                <w:rFonts w:ascii="Century Schoolbook" w:hAnsi="Century Schoolbook" w:cs="Times New Roman"/>
                <w:b/>
                <w:sz w:val="20"/>
                <w:szCs w:val="20"/>
              </w:rPr>
              <w:t>Expected value of action</w:t>
            </w:r>
          </w:p>
        </w:tc>
        <w:tc>
          <w:tcPr>
            <w:tcW w:w="1418" w:type="dxa"/>
          </w:tcPr>
          <w:p w14:paraId="0D628483" w14:textId="7A2E443D"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(1) Military advantage achieved (value = 1,000), civilians not harmed</w:t>
            </w:r>
          </w:p>
        </w:tc>
        <w:tc>
          <w:tcPr>
            <w:tcW w:w="1701" w:type="dxa"/>
          </w:tcPr>
          <w:p w14:paraId="17824B8A" w14:textId="33925973"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(2) Military advantage achieved (value = 1,000), civilians harmed (value = -500)</w:t>
            </w:r>
          </w:p>
        </w:tc>
        <w:tc>
          <w:tcPr>
            <w:tcW w:w="1559" w:type="dxa"/>
          </w:tcPr>
          <w:p w14:paraId="7C98BE94" w14:textId="107E54F7"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(3) Military advantage not achieved, civilians not harmed</w:t>
            </w:r>
          </w:p>
        </w:tc>
        <w:tc>
          <w:tcPr>
            <w:tcW w:w="1479" w:type="dxa"/>
          </w:tcPr>
          <w:p w14:paraId="0AD41E9E" w14:textId="598E4672"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(4) Military advantage not achieved, civilians harmed (value = -500)</w:t>
            </w:r>
          </w:p>
        </w:tc>
      </w:tr>
      <w:tr w:rsidR="00DF7126" w:rsidRPr="00DF7126" w14:paraId="5317F620" w14:textId="77777777" w:rsidTr="00026956">
        <w:tc>
          <w:tcPr>
            <w:tcW w:w="959" w:type="dxa"/>
            <w:vMerge w:val="restart"/>
          </w:tcPr>
          <w:p w14:paraId="41D7E55B" w14:textId="2047FAC7" w:rsidR="00DF7126" w:rsidRPr="00DF7126" w:rsidRDefault="00DF7126" w:rsidP="005F460E">
            <w:pPr>
              <w:spacing w:after="100" w:line="480" w:lineRule="auto"/>
              <w:jc w:val="both"/>
              <w:rPr>
                <w:rFonts w:ascii="Century Schoolbook" w:hAnsi="Century Schoolbook" w:cs="Times New Roman"/>
                <w:b/>
                <w:sz w:val="20"/>
                <w:szCs w:val="20"/>
              </w:rPr>
            </w:pPr>
            <w:r>
              <w:rPr>
                <w:rFonts w:ascii="Century Schoolbook" w:hAnsi="Century Schoolbook" w:cs="Times New Roman"/>
                <w:b/>
                <w:sz w:val="20"/>
                <w:szCs w:val="20"/>
              </w:rPr>
              <w:t>Action</w:t>
            </w:r>
          </w:p>
        </w:tc>
        <w:tc>
          <w:tcPr>
            <w:tcW w:w="850" w:type="dxa"/>
          </w:tcPr>
          <w:p w14:paraId="5A794F7E" w14:textId="66B827B3"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Bomb</w:t>
            </w:r>
          </w:p>
        </w:tc>
        <w:tc>
          <w:tcPr>
            <w:tcW w:w="1276" w:type="dxa"/>
          </w:tcPr>
          <w:p w14:paraId="5DE39503" w14:textId="3782772B" w:rsidR="00DF7126" w:rsidRPr="00DF7126" w:rsidRDefault="00DF7126" w:rsidP="00DF7126">
            <w:pPr>
              <w:spacing w:after="100" w:line="480" w:lineRule="auto"/>
              <w:jc w:val="center"/>
              <w:rPr>
                <w:rFonts w:ascii="Century Schoolbook" w:hAnsi="Century Schoolbook" w:cs="Times New Roman"/>
                <w:sz w:val="20"/>
                <w:szCs w:val="20"/>
              </w:rPr>
            </w:pPr>
            <w:r>
              <w:rPr>
                <w:rFonts w:ascii="Century Schoolbook" w:hAnsi="Century Schoolbook" w:cs="Times New Roman"/>
                <w:sz w:val="20"/>
                <w:szCs w:val="20"/>
              </w:rPr>
              <w:t>0.1*1,000+0.8*500+0.</w:t>
            </w:r>
            <w:r>
              <w:rPr>
                <w:rFonts w:ascii="Century Schoolbook" w:hAnsi="Century Schoolbook" w:cs="Times New Roman"/>
                <w:sz w:val="20"/>
                <w:szCs w:val="20"/>
              </w:rPr>
              <w:lastRenderedPageBreak/>
              <w:t>1*(-500)=</w:t>
            </w:r>
            <w:r w:rsidR="007256C6">
              <w:rPr>
                <w:rFonts w:ascii="Century Schoolbook" w:hAnsi="Century Schoolbook" w:cs="Times New Roman"/>
                <w:sz w:val="20"/>
                <w:szCs w:val="20"/>
              </w:rPr>
              <w:t>450</w:t>
            </w:r>
          </w:p>
        </w:tc>
        <w:tc>
          <w:tcPr>
            <w:tcW w:w="1418" w:type="dxa"/>
          </w:tcPr>
          <w:p w14:paraId="7AEB896F" w14:textId="0E333777" w:rsidR="00DF7126" w:rsidRPr="00DF7126" w:rsidRDefault="00DF7126" w:rsidP="003B0964">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lastRenderedPageBreak/>
              <w:t>Probability = 0.1</w:t>
            </w:r>
          </w:p>
        </w:tc>
        <w:tc>
          <w:tcPr>
            <w:tcW w:w="1701" w:type="dxa"/>
          </w:tcPr>
          <w:p w14:paraId="39046069" w14:textId="77777777"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0.8</w:t>
            </w:r>
          </w:p>
        </w:tc>
        <w:tc>
          <w:tcPr>
            <w:tcW w:w="1559" w:type="dxa"/>
          </w:tcPr>
          <w:p w14:paraId="77F363FF" w14:textId="77777777"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w:t>
            </w:r>
          </w:p>
        </w:tc>
        <w:tc>
          <w:tcPr>
            <w:tcW w:w="1479" w:type="dxa"/>
          </w:tcPr>
          <w:p w14:paraId="4F503542" w14:textId="183B7DB8" w:rsidR="00DF7126" w:rsidRPr="00DF7126" w:rsidRDefault="00DF7126" w:rsidP="003B0964">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0.1</w:t>
            </w:r>
          </w:p>
        </w:tc>
      </w:tr>
      <w:tr w:rsidR="00DF7126" w:rsidRPr="00DF7126" w14:paraId="7162A8E3" w14:textId="77777777" w:rsidTr="00026956">
        <w:tc>
          <w:tcPr>
            <w:tcW w:w="959" w:type="dxa"/>
            <w:vMerge/>
          </w:tcPr>
          <w:p w14:paraId="50D0647F" w14:textId="77777777" w:rsidR="00DF7126" w:rsidRPr="00DF7126" w:rsidRDefault="00DF7126" w:rsidP="005F460E">
            <w:pPr>
              <w:spacing w:after="100" w:line="480" w:lineRule="auto"/>
              <w:jc w:val="both"/>
              <w:rPr>
                <w:rFonts w:ascii="Century Schoolbook" w:hAnsi="Century Schoolbook" w:cs="Times New Roman"/>
                <w:b/>
                <w:sz w:val="20"/>
                <w:szCs w:val="20"/>
              </w:rPr>
            </w:pPr>
          </w:p>
        </w:tc>
        <w:tc>
          <w:tcPr>
            <w:tcW w:w="850" w:type="dxa"/>
          </w:tcPr>
          <w:p w14:paraId="5949F899" w14:textId="12869A0B" w:rsidR="00DF7126" w:rsidRPr="00DF7126" w:rsidRDefault="00DF7126" w:rsidP="005F460E">
            <w:pPr>
              <w:spacing w:after="100" w:line="480" w:lineRule="auto"/>
              <w:jc w:val="both"/>
              <w:rPr>
                <w:rFonts w:ascii="Century Schoolbook" w:hAnsi="Century Schoolbook" w:cs="Times New Roman"/>
                <w:b/>
                <w:sz w:val="20"/>
                <w:szCs w:val="20"/>
              </w:rPr>
            </w:pPr>
            <w:r w:rsidRPr="00DF7126">
              <w:rPr>
                <w:rFonts w:ascii="Century Schoolbook" w:hAnsi="Century Schoolbook" w:cs="Times New Roman"/>
                <w:b/>
                <w:sz w:val="20"/>
                <w:szCs w:val="20"/>
              </w:rPr>
              <w:t xml:space="preserve">Do not bomb </w:t>
            </w:r>
          </w:p>
        </w:tc>
        <w:tc>
          <w:tcPr>
            <w:tcW w:w="1276" w:type="dxa"/>
          </w:tcPr>
          <w:p w14:paraId="544823BB" w14:textId="3270B346" w:rsidR="00DF7126" w:rsidRPr="00DF7126" w:rsidRDefault="00DF7126" w:rsidP="00DF7126">
            <w:pPr>
              <w:spacing w:after="100" w:line="480" w:lineRule="auto"/>
              <w:jc w:val="center"/>
              <w:rPr>
                <w:rFonts w:ascii="Century Schoolbook" w:hAnsi="Century Schoolbook" w:cs="Times New Roman"/>
                <w:sz w:val="20"/>
                <w:szCs w:val="20"/>
              </w:rPr>
            </w:pPr>
            <w:r>
              <w:rPr>
                <w:rFonts w:ascii="Century Schoolbook" w:hAnsi="Century Schoolbook" w:cs="Times New Roman"/>
                <w:sz w:val="20"/>
                <w:szCs w:val="20"/>
              </w:rPr>
              <w:t>1*0=0</w:t>
            </w:r>
          </w:p>
        </w:tc>
        <w:tc>
          <w:tcPr>
            <w:tcW w:w="1418" w:type="dxa"/>
          </w:tcPr>
          <w:p w14:paraId="05D2F0A9" w14:textId="7ED88A8C"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w:t>
            </w:r>
          </w:p>
        </w:tc>
        <w:tc>
          <w:tcPr>
            <w:tcW w:w="1701" w:type="dxa"/>
          </w:tcPr>
          <w:p w14:paraId="0867262A" w14:textId="77777777"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w:t>
            </w:r>
          </w:p>
        </w:tc>
        <w:tc>
          <w:tcPr>
            <w:tcW w:w="1559" w:type="dxa"/>
          </w:tcPr>
          <w:p w14:paraId="782FD785" w14:textId="77777777"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1</w:t>
            </w:r>
          </w:p>
        </w:tc>
        <w:tc>
          <w:tcPr>
            <w:tcW w:w="1479" w:type="dxa"/>
          </w:tcPr>
          <w:p w14:paraId="5E6C0758" w14:textId="77777777" w:rsidR="00DF7126" w:rsidRPr="00DF7126" w:rsidRDefault="00DF7126" w:rsidP="005F460E">
            <w:pPr>
              <w:spacing w:after="100" w:line="480" w:lineRule="auto"/>
              <w:jc w:val="both"/>
              <w:rPr>
                <w:rFonts w:ascii="Century Schoolbook" w:hAnsi="Century Schoolbook" w:cs="Times New Roman"/>
                <w:sz w:val="20"/>
                <w:szCs w:val="20"/>
              </w:rPr>
            </w:pPr>
            <w:r w:rsidRPr="00DF7126">
              <w:rPr>
                <w:rFonts w:ascii="Century Schoolbook" w:hAnsi="Century Schoolbook" w:cs="Times New Roman"/>
                <w:sz w:val="20"/>
                <w:szCs w:val="20"/>
              </w:rPr>
              <w:t>Probability = 0</w:t>
            </w:r>
          </w:p>
        </w:tc>
      </w:tr>
    </w:tbl>
    <w:p w14:paraId="27401140" w14:textId="5BC7FA49" w:rsidR="008B012E" w:rsidRPr="000C7F96" w:rsidRDefault="008B012E" w:rsidP="00183EBD">
      <w:pPr>
        <w:spacing w:after="100" w:line="480" w:lineRule="auto"/>
        <w:rPr>
          <w:rFonts w:ascii="Century Schoolbook" w:hAnsi="Century Schoolbook" w:cs="Times New Roman"/>
          <w:sz w:val="24"/>
          <w:szCs w:val="24"/>
        </w:rPr>
      </w:pPr>
      <w:r w:rsidRPr="004146BD">
        <w:rPr>
          <w:rFonts w:ascii="Century Schoolbook" w:hAnsi="Century Schoolbook" w:cs="Times New Roman"/>
          <w:b/>
          <w:sz w:val="24"/>
          <w:szCs w:val="24"/>
        </w:rPr>
        <w:t xml:space="preserve">Table </w:t>
      </w:r>
      <w:r w:rsidR="00183EBD">
        <w:rPr>
          <w:rFonts w:ascii="Century Schoolbook" w:hAnsi="Century Schoolbook" w:cs="Times New Roman"/>
          <w:b/>
          <w:sz w:val="24"/>
          <w:szCs w:val="24"/>
        </w:rPr>
        <w:t>2</w:t>
      </w:r>
      <w:r w:rsidRPr="004146BD">
        <w:rPr>
          <w:rFonts w:ascii="Century Schoolbook" w:hAnsi="Century Schoolbook" w:cs="Times New Roman"/>
          <w:b/>
          <w:sz w:val="24"/>
          <w:szCs w:val="24"/>
        </w:rPr>
        <w:t>.</w:t>
      </w:r>
      <w:r>
        <w:rPr>
          <w:rFonts w:ascii="Century Schoolbook" w:hAnsi="Century Schoolbook" w:cs="Times New Roman"/>
          <w:sz w:val="24"/>
          <w:szCs w:val="24"/>
        </w:rPr>
        <w:t xml:space="preserve"> </w:t>
      </w:r>
      <w:r w:rsidR="0049294A">
        <w:rPr>
          <w:rFonts w:ascii="Century Schoolbook" w:hAnsi="Century Schoolbook" w:cs="Times New Roman"/>
          <w:i/>
          <w:sz w:val="24"/>
          <w:szCs w:val="24"/>
        </w:rPr>
        <w:t>Tactical</w:t>
      </w:r>
      <w:r w:rsidRPr="004146BD">
        <w:rPr>
          <w:rFonts w:ascii="Century Schoolbook" w:hAnsi="Century Schoolbook" w:cs="Times New Roman"/>
          <w:i/>
          <w:sz w:val="24"/>
          <w:szCs w:val="24"/>
        </w:rPr>
        <w:t xml:space="preserve"> Bombing</w:t>
      </w:r>
      <w:r>
        <w:rPr>
          <w:rFonts w:ascii="Century Schoolbook" w:hAnsi="Century Schoolbook" w:cs="Times New Roman"/>
          <w:sz w:val="24"/>
          <w:szCs w:val="24"/>
        </w:rPr>
        <w:t xml:space="preserve"> under ideal uncertainty</w:t>
      </w:r>
    </w:p>
    <w:p w14:paraId="2FA0C00D" w14:textId="0D1C3A9E" w:rsidR="007C7592" w:rsidRPr="000C7F96" w:rsidRDefault="00641B87" w:rsidP="00277D4D">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In summary, c</w:t>
      </w:r>
      <w:r w:rsidR="00172982" w:rsidRPr="000C7F96">
        <w:rPr>
          <w:rFonts w:ascii="Century Schoolbook" w:hAnsi="Century Schoolbook" w:cs="Times New Roman"/>
          <w:sz w:val="24"/>
          <w:szCs w:val="24"/>
        </w:rPr>
        <w:t xml:space="preserve">ases where harm is intended </w:t>
      </w:r>
      <w:r w:rsidR="00322F15">
        <w:rPr>
          <w:rFonts w:ascii="Century Schoolbook" w:hAnsi="Century Schoolbook" w:cs="Times New Roman"/>
          <w:sz w:val="24"/>
          <w:szCs w:val="24"/>
        </w:rPr>
        <w:t xml:space="preserve">in the pursuit of some greater good </w:t>
      </w:r>
      <w:r w:rsidR="00172982" w:rsidRPr="000C7F96">
        <w:rPr>
          <w:rFonts w:ascii="Century Schoolbook" w:hAnsi="Century Schoolbook" w:cs="Times New Roman"/>
          <w:sz w:val="24"/>
          <w:szCs w:val="24"/>
        </w:rPr>
        <w:t xml:space="preserve">share a </w:t>
      </w:r>
      <w:r w:rsidR="00172982" w:rsidRPr="000C7F96">
        <w:rPr>
          <w:rFonts w:ascii="Century Schoolbook" w:hAnsi="Century Schoolbook" w:cs="Times New Roman"/>
          <w:i/>
          <w:sz w:val="24"/>
          <w:szCs w:val="24"/>
        </w:rPr>
        <w:t>causal structure</w:t>
      </w:r>
      <w:r w:rsidR="00986114">
        <w:rPr>
          <w:rFonts w:ascii="Century Schoolbook" w:hAnsi="Century Schoolbook" w:cs="Times New Roman"/>
          <w:sz w:val="24"/>
          <w:szCs w:val="24"/>
        </w:rPr>
        <w:t xml:space="preserve"> that need not characteris</w:t>
      </w:r>
      <w:r w:rsidR="00172982" w:rsidRPr="000C7F96">
        <w:rPr>
          <w:rFonts w:ascii="Century Schoolbook" w:hAnsi="Century Schoolbook" w:cs="Times New Roman"/>
          <w:sz w:val="24"/>
          <w:szCs w:val="24"/>
        </w:rPr>
        <w:t xml:space="preserve">e cases of unintentional harming, namely a structure where the </w:t>
      </w:r>
      <w:r w:rsidR="00172982" w:rsidRPr="000C7F96">
        <w:rPr>
          <w:rFonts w:ascii="Century Schoolbook" w:hAnsi="Century Schoolbook" w:cs="Times New Roman"/>
          <w:i/>
          <w:sz w:val="24"/>
          <w:szCs w:val="24"/>
        </w:rPr>
        <w:t>occurrence of the</w:t>
      </w:r>
      <w:r w:rsidR="00172982" w:rsidRPr="000C7F96">
        <w:rPr>
          <w:rFonts w:ascii="Century Schoolbook" w:hAnsi="Century Schoolbook" w:cs="Times New Roman"/>
          <w:sz w:val="24"/>
          <w:szCs w:val="24"/>
        </w:rPr>
        <w:t xml:space="preserve"> </w:t>
      </w:r>
      <w:r w:rsidR="00322F15">
        <w:rPr>
          <w:rFonts w:ascii="Century Schoolbook" w:hAnsi="Century Schoolbook" w:cs="Times New Roman"/>
          <w:i/>
          <w:sz w:val="24"/>
          <w:szCs w:val="24"/>
        </w:rPr>
        <w:t>harm</w:t>
      </w:r>
      <w:r w:rsidR="00172982" w:rsidRPr="000C7F96">
        <w:rPr>
          <w:rFonts w:ascii="Century Schoolbook" w:hAnsi="Century Schoolbook" w:cs="Times New Roman"/>
          <w:i/>
          <w:sz w:val="24"/>
          <w:szCs w:val="24"/>
        </w:rPr>
        <w:t xml:space="preserve"> is causally prior to the occurrence of the greater good</w:t>
      </w:r>
      <w:r w:rsidR="00172982" w:rsidRPr="000C7F96">
        <w:rPr>
          <w:rFonts w:ascii="Century Schoolbook" w:hAnsi="Century Schoolbook" w:cs="Times New Roman"/>
          <w:sz w:val="24"/>
          <w:szCs w:val="24"/>
        </w:rPr>
        <w:t xml:space="preserve">. </w:t>
      </w:r>
      <w:r w:rsidR="00C95435">
        <w:rPr>
          <w:rFonts w:ascii="Century Schoolbook" w:hAnsi="Century Schoolbook" w:cs="Times New Roman"/>
          <w:sz w:val="24"/>
          <w:szCs w:val="24"/>
        </w:rPr>
        <w:t xml:space="preserve">This causal structure means that </w:t>
      </w:r>
      <w:r w:rsidR="00322F15">
        <w:rPr>
          <w:rFonts w:ascii="Century Schoolbook" w:hAnsi="Century Schoolbook" w:cs="Times New Roman"/>
          <w:sz w:val="24"/>
          <w:szCs w:val="24"/>
        </w:rPr>
        <w:t>harm inflictions</w:t>
      </w:r>
      <w:r w:rsidR="00C95435" w:rsidRPr="000C7F96">
        <w:rPr>
          <w:rFonts w:ascii="Century Schoolbook" w:hAnsi="Century Schoolbook" w:cs="Times New Roman"/>
          <w:sz w:val="24"/>
          <w:szCs w:val="24"/>
        </w:rPr>
        <w:t xml:space="preserve"> that Immunity and the DDE flag as especially morally problematic are cases where typically </w:t>
      </w:r>
      <w:r w:rsidR="00C07483">
        <w:rPr>
          <w:rFonts w:ascii="Century Schoolbook" w:hAnsi="Century Schoolbook" w:cs="Times New Roman"/>
          <w:sz w:val="24"/>
          <w:szCs w:val="24"/>
        </w:rPr>
        <w:t xml:space="preserve">there is </w:t>
      </w:r>
      <w:r w:rsidR="00C95435" w:rsidRPr="000C7F96">
        <w:rPr>
          <w:rFonts w:ascii="Century Schoolbook" w:hAnsi="Century Schoolbook" w:cs="Times New Roman"/>
          <w:sz w:val="24"/>
          <w:szCs w:val="24"/>
        </w:rPr>
        <w:t>a real risk that trying to achieve some worthy aim ends in disaster.</w:t>
      </w:r>
      <w:r w:rsidR="004150BD">
        <w:rPr>
          <w:rFonts w:ascii="Century Schoolbook" w:hAnsi="Century Schoolbook" w:cs="Times New Roman"/>
          <w:sz w:val="24"/>
          <w:szCs w:val="24"/>
        </w:rPr>
        <w:t xml:space="preserve"> </w:t>
      </w:r>
      <w:r w:rsidR="00986114">
        <w:rPr>
          <w:rFonts w:ascii="Century Schoolbook" w:hAnsi="Century Schoolbook" w:cs="Times New Roman"/>
          <w:sz w:val="24"/>
          <w:szCs w:val="24"/>
        </w:rPr>
        <w:t xml:space="preserve">That is, in cases that Immunity and the DDE flag as especially morally problematic, there will usually be a non-negligible chance that </w:t>
      </w:r>
      <w:r w:rsidR="00322F15">
        <w:rPr>
          <w:rFonts w:ascii="Century Schoolbook" w:hAnsi="Century Schoolbook" w:cs="Times New Roman"/>
          <w:sz w:val="24"/>
          <w:szCs w:val="24"/>
        </w:rPr>
        <w:t>while the</w:t>
      </w:r>
      <w:r w:rsidR="00986114">
        <w:rPr>
          <w:rFonts w:ascii="Century Schoolbook" w:hAnsi="Century Schoolbook" w:cs="Times New Roman"/>
          <w:sz w:val="24"/>
          <w:szCs w:val="24"/>
        </w:rPr>
        <w:t xml:space="preserve"> anticipated </w:t>
      </w:r>
      <w:r w:rsidR="00986114" w:rsidRPr="00322F15">
        <w:rPr>
          <w:rFonts w:ascii="Century Schoolbook" w:hAnsi="Century Schoolbook" w:cs="Times New Roman"/>
          <w:i/>
          <w:sz w:val="24"/>
          <w:szCs w:val="24"/>
        </w:rPr>
        <w:t>bad</w:t>
      </w:r>
      <w:r w:rsidR="00986114">
        <w:rPr>
          <w:rFonts w:ascii="Century Schoolbook" w:hAnsi="Century Schoolbook" w:cs="Times New Roman"/>
          <w:sz w:val="24"/>
          <w:szCs w:val="24"/>
        </w:rPr>
        <w:t xml:space="preserve"> ef</w:t>
      </w:r>
      <w:r w:rsidR="00322F15">
        <w:rPr>
          <w:rFonts w:ascii="Century Schoolbook" w:hAnsi="Century Schoolbook" w:cs="Times New Roman"/>
          <w:sz w:val="24"/>
          <w:szCs w:val="24"/>
        </w:rPr>
        <w:t xml:space="preserve">fect is brought about, </w:t>
      </w:r>
      <w:r w:rsidR="00986114">
        <w:rPr>
          <w:rFonts w:ascii="Century Schoolbook" w:hAnsi="Century Schoolbook" w:cs="Times New Roman"/>
          <w:sz w:val="24"/>
          <w:szCs w:val="24"/>
        </w:rPr>
        <w:t xml:space="preserve">the anticipated </w:t>
      </w:r>
      <w:r w:rsidR="00986114" w:rsidRPr="00322F15">
        <w:rPr>
          <w:rFonts w:ascii="Century Schoolbook" w:hAnsi="Century Schoolbook" w:cs="Times New Roman"/>
          <w:i/>
          <w:sz w:val="24"/>
          <w:szCs w:val="24"/>
        </w:rPr>
        <w:t>good</w:t>
      </w:r>
      <w:r w:rsidR="00986114">
        <w:rPr>
          <w:rFonts w:ascii="Century Schoolbook" w:hAnsi="Century Schoolbook" w:cs="Times New Roman"/>
          <w:sz w:val="24"/>
          <w:szCs w:val="24"/>
        </w:rPr>
        <w:t xml:space="preserve"> effect fails to </w:t>
      </w:r>
      <w:r w:rsidR="00322F15">
        <w:rPr>
          <w:rFonts w:ascii="Century Schoolbook" w:hAnsi="Century Schoolbook" w:cs="Times New Roman"/>
          <w:sz w:val="24"/>
          <w:szCs w:val="24"/>
        </w:rPr>
        <w:t>materialise</w:t>
      </w:r>
      <w:r w:rsidR="004150BD">
        <w:rPr>
          <w:rFonts w:ascii="Century Schoolbook" w:hAnsi="Century Schoolbook" w:cs="Times New Roman"/>
          <w:sz w:val="24"/>
          <w:szCs w:val="24"/>
        </w:rPr>
        <w:t xml:space="preserve">. </w:t>
      </w:r>
    </w:p>
    <w:p w14:paraId="2DBA95D6" w14:textId="3863B826" w:rsidR="00192CA1" w:rsidRDefault="00192CA1"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r>
      <w:r w:rsidR="004C20BF" w:rsidRPr="000C7F96">
        <w:rPr>
          <w:rFonts w:ascii="Century Schoolbook" w:hAnsi="Century Schoolbook" w:cs="Times New Roman"/>
          <w:sz w:val="24"/>
          <w:szCs w:val="24"/>
        </w:rPr>
        <w:t>Importantly</w:t>
      </w:r>
      <w:r w:rsidR="00C71B24" w:rsidRPr="000C7F96">
        <w:rPr>
          <w:rFonts w:ascii="Century Schoolbook" w:hAnsi="Century Schoolbook" w:cs="Times New Roman"/>
          <w:sz w:val="24"/>
          <w:szCs w:val="24"/>
        </w:rPr>
        <w:t xml:space="preserve">, </w:t>
      </w:r>
      <w:r w:rsidR="00322F15">
        <w:rPr>
          <w:rFonts w:ascii="Century Schoolbook" w:hAnsi="Century Schoolbook" w:cs="Times New Roman"/>
          <w:sz w:val="24"/>
          <w:szCs w:val="24"/>
        </w:rPr>
        <w:t>this</w:t>
      </w:r>
      <w:r w:rsidR="003F7B22" w:rsidRPr="000C7F96">
        <w:rPr>
          <w:rFonts w:ascii="Century Schoolbook" w:hAnsi="Century Schoolbook" w:cs="Times New Roman"/>
          <w:sz w:val="24"/>
          <w:szCs w:val="24"/>
        </w:rPr>
        <w:t xml:space="preserve"> </w:t>
      </w:r>
      <w:r w:rsidR="00DD0F58" w:rsidRPr="000C7F96">
        <w:rPr>
          <w:rFonts w:ascii="Century Schoolbook" w:hAnsi="Century Schoolbook" w:cs="Times New Roman"/>
          <w:sz w:val="24"/>
          <w:szCs w:val="24"/>
        </w:rPr>
        <w:t xml:space="preserve">welfarist analysis of </w:t>
      </w:r>
      <w:r w:rsidR="00814EDF">
        <w:rPr>
          <w:rFonts w:ascii="Century Schoolbook" w:hAnsi="Century Schoolbook" w:cs="Times New Roman"/>
          <w:sz w:val="24"/>
          <w:szCs w:val="24"/>
        </w:rPr>
        <w:t xml:space="preserve">the </w:t>
      </w:r>
      <w:r w:rsidR="00814EDF" w:rsidRPr="00814EDF">
        <w:rPr>
          <w:rFonts w:ascii="Century Schoolbook" w:hAnsi="Century Schoolbook" w:cs="Times New Roman"/>
          <w:i/>
          <w:sz w:val="24"/>
          <w:szCs w:val="24"/>
        </w:rPr>
        <w:t>Bombing</w:t>
      </w:r>
      <w:r w:rsidR="00814EDF">
        <w:rPr>
          <w:rFonts w:ascii="Century Schoolbook" w:hAnsi="Century Schoolbook" w:cs="Times New Roman"/>
          <w:sz w:val="24"/>
          <w:szCs w:val="24"/>
        </w:rPr>
        <w:t xml:space="preserve"> cases</w:t>
      </w:r>
      <w:r w:rsidR="00DD0F58" w:rsidRPr="000C7F96">
        <w:rPr>
          <w:rFonts w:ascii="Century Schoolbook" w:hAnsi="Century Schoolbook" w:cs="Times New Roman"/>
          <w:sz w:val="24"/>
          <w:szCs w:val="24"/>
        </w:rPr>
        <w:t xml:space="preserve"> under </w:t>
      </w:r>
      <w:r w:rsidR="0055158C" w:rsidRPr="000C7F96">
        <w:rPr>
          <w:rFonts w:ascii="Century Schoolbook" w:hAnsi="Century Schoolbook" w:cs="Times New Roman"/>
          <w:sz w:val="24"/>
          <w:szCs w:val="24"/>
        </w:rPr>
        <w:t>ideal</w:t>
      </w:r>
      <w:r w:rsidR="00DD0F58" w:rsidRPr="000C7F96">
        <w:rPr>
          <w:rFonts w:ascii="Century Schoolbook" w:hAnsi="Century Schoolbook" w:cs="Times New Roman"/>
          <w:sz w:val="24"/>
          <w:szCs w:val="24"/>
        </w:rPr>
        <w:t xml:space="preserve"> uncertainty </w:t>
      </w:r>
      <w:r w:rsidR="00015854" w:rsidRPr="000C7F96">
        <w:rPr>
          <w:rFonts w:ascii="Century Schoolbook" w:hAnsi="Century Schoolbook" w:cs="Times New Roman"/>
          <w:sz w:val="24"/>
          <w:szCs w:val="24"/>
        </w:rPr>
        <w:t>groups</w:t>
      </w:r>
      <w:r w:rsidR="001776C0" w:rsidRPr="000C7F96">
        <w:rPr>
          <w:rFonts w:ascii="Century Schoolbook" w:hAnsi="Century Schoolbook" w:cs="Times New Roman"/>
          <w:sz w:val="24"/>
          <w:szCs w:val="24"/>
        </w:rPr>
        <w:t xml:space="preserve"> </w:t>
      </w:r>
      <w:r w:rsidR="00FB3058" w:rsidRPr="000C7F96">
        <w:rPr>
          <w:rFonts w:ascii="Century Schoolbook" w:hAnsi="Century Schoolbook" w:cs="Times New Roman"/>
          <w:i/>
          <w:sz w:val="24"/>
          <w:szCs w:val="24"/>
        </w:rPr>
        <w:t>Riding Roughshod</w:t>
      </w:r>
      <w:r w:rsidR="00172982">
        <w:rPr>
          <w:rFonts w:ascii="Century Schoolbook" w:hAnsi="Century Schoolbook" w:cs="Times New Roman"/>
          <w:i/>
          <w:sz w:val="24"/>
          <w:szCs w:val="24"/>
        </w:rPr>
        <w:t xml:space="preserve"> Bombing</w:t>
      </w:r>
      <w:r w:rsidRPr="000C7F96">
        <w:rPr>
          <w:rFonts w:ascii="Century Schoolbook" w:hAnsi="Century Schoolbook" w:cs="Times New Roman"/>
          <w:sz w:val="24"/>
          <w:szCs w:val="24"/>
        </w:rPr>
        <w:t xml:space="preserve"> </w:t>
      </w:r>
      <w:r w:rsidR="00C71B24" w:rsidRPr="000C7F96">
        <w:rPr>
          <w:rFonts w:ascii="Century Schoolbook" w:hAnsi="Century Schoolbook" w:cs="Times New Roman"/>
          <w:sz w:val="24"/>
          <w:szCs w:val="24"/>
        </w:rPr>
        <w:t>with</w:t>
      </w:r>
      <w:r w:rsidR="00FB3058" w:rsidRPr="000C7F96">
        <w:rPr>
          <w:rFonts w:ascii="Century Schoolbook" w:hAnsi="Century Schoolbook" w:cs="Times New Roman"/>
          <w:sz w:val="24"/>
          <w:szCs w:val="24"/>
        </w:rPr>
        <w:t xml:space="preserve"> </w:t>
      </w:r>
      <w:r w:rsidR="00172982">
        <w:rPr>
          <w:rFonts w:ascii="Century Schoolbook" w:hAnsi="Century Schoolbook" w:cs="Times New Roman"/>
          <w:i/>
          <w:sz w:val="24"/>
          <w:szCs w:val="24"/>
        </w:rPr>
        <w:t>Terror Bombing</w:t>
      </w:r>
      <w:r w:rsidR="00CA576F">
        <w:rPr>
          <w:rFonts w:ascii="Century Schoolbook" w:hAnsi="Century Schoolbook" w:cs="Times New Roman"/>
          <w:i/>
          <w:sz w:val="24"/>
          <w:szCs w:val="24"/>
        </w:rPr>
        <w:t>,</w:t>
      </w:r>
      <w:r w:rsidR="00C07483">
        <w:rPr>
          <w:rFonts w:ascii="Century Schoolbook" w:hAnsi="Century Schoolbook" w:cs="Times New Roman"/>
          <w:sz w:val="24"/>
          <w:szCs w:val="24"/>
        </w:rPr>
        <w:t xml:space="preserve"> </w:t>
      </w:r>
      <w:r w:rsidR="00CA576F">
        <w:rPr>
          <w:rFonts w:ascii="Century Schoolbook" w:hAnsi="Century Schoolbook" w:cs="Times New Roman"/>
          <w:sz w:val="24"/>
          <w:szCs w:val="24"/>
        </w:rPr>
        <w:t>thus</w:t>
      </w:r>
      <w:r w:rsidR="00C71B24" w:rsidRPr="000C7F96">
        <w:rPr>
          <w:rFonts w:ascii="Century Schoolbook" w:hAnsi="Century Schoolbook" w:cs="Times New Roman"/>
          <w:sz w:val="24"/>
          <w:szCs w:val="24"/>
        </w:rPr>
        <w:t xml:space="preserve"> </w:t>
      </w:r>
      <w:r w:rsidR="00CA576F">
        <w:rPr>
          <w:rFonts w:ascii="Century Schoolbook" w:hAnsi="Century Schoolbook" w:cs="Times New Roman"/>
          <w:sz w:val="24"/>
          <w:szCs w:val="24"/>
        </w:rPr>
        <w:t>distinguishing</w:t>
      </w:r>
      <w:r w:rsidR="00C71B24" w:rsidRPr="000C7F96">
        <w:rPr>
          <w:rFonts w:ascii="Century Schoolbook" w:hAnsi="Century Schoolbook" w:cs="Times New Roman"/>
          <w:sz w:val="24"/>
          <w:szCs w:val="24"/>
        </w:rPr>
        <w:t xml:space="preserve"> </w:t>
      </w:r>
      <w:r w:rsidR="00A0044A" w:rsidRPr="000C7F96">
        <w:rPr>
          <w:rFonts w:ascii="Century Schoolbook" w:hAnsi="Century Schoolbook" w:cs="Times New Roman"/>
          <w:sz w:val="24"/>
          <w:szCs w:val="24"/>
        </w:rPr>
        <w:t>it</w:t>
      </w:r>
      <w:r w:rsidR="008D2562" w:rsidRPr="000C7F96">
        <w:rPr>
          <w:rFonts w:ascii="Century Schoolbook" w:hAnsi="Century Schoolbook" w:cs="Times New Roman"/>
          <w:sz w:val="24"/>
          <w:szCs w:val="24"/>
        </w:rPr>
        <w:t xml:space="preserve"> </w:t>
      </w:r>
      <w:r w:rsidR="00C71B24" w:rsidRPr="000C7F96">
        <w:rPr>
          <w:rFonts w:ascii="Century Schoolbook" w:hAnsi="Century Schoolbook" w:cs="Times New Roman"/>
          <w:sz w:val="24"/>
          <w:szCs w:val="24"/>
        </w:rPr>
        <w:t xml:space="preserve">from </w:t>
      </w:r>
      <w:r w:rsidR="0049294A">
        <w:rPr>
          <w:rFonts w:ascii="Century Schoolbook" w:hAnsi="Century Schoolbook" w:cs="Times New Roman"/>
          <w:i/>
          <w:iCs/>
          <w:sz w:val="24"/>
          <w:szCs w:val="24"/>
        </w:rPr>
        <w:t>Tactical</w:t>
      </w:r>
      <w:r w:rsidR="00172982">
        <w:rPr>
          <w:rFonts w:ascii="Century Schoolbook" w:hAnsi="Century Schoolbook" w:cs="Times New Roman"/>
          <w:i/>
          <w:iCs/>
          <w:sz w:val="24"/>
          <w:szCs w:val="24"/>
        </w:rPr>
        <w:t xml:space="preserve"> Bombing</w:t>
      </w:r>
      <w:r w:rsidR="00C71B24" w:rsidRPr="000C7F96">
        <w:rPr>
          <w:rFonts w:ascii="Century Schoolbook" w:hAnsi="Century Schoolbook" w:cs="Times New Roman"/>
          <w:i/>
          <w:iCs/>
          <w:sz w:val="24"/>
          <w:szCs w:val="24"/>
        </w:rPr>
        <w:t xml:space="preserve">. </w:t>
      </w:r>
      <w:r w:rsidR="00C71B24" w:rsidRPr="000C7F96">
        <w:rPr>
          <w:rFonts w:ascii="Century Schoolbook" w:hAnsi="Century Schoolbook" w:cs="Times New Roman"/>
          <w:sz w:val="24"/>
          <w:szCs w:val="24"/>
        </w:rPr>
        <w:t xml:space="preserve">Riding roughshod cases </w:t>
      </w:r>
      <w:r w:rsidR="001776C0" w:rsidRPr="000C7F96">
        <w:rPr>
          <w:rFonts w:ascii="Century Schoolbook" w:hAnsi="Century Schoolbook" w:cs="Times New Roman"/>
          <w:sz w:val="24"/>
          <w:szCs w:val="24"/>
        </w:rPr>
        <w:t xml:space="preserve">are cases </w:t>
      </w:r>
      <w:r w:rsidR="00A634D4" w:rsidRPr="000C7F96">
        <w:rPr>
          <w:rFonts w:ascii="Century Schoolbook" w:hAnsi="Century Schoolbook" w:cs="Times New Roman"/>
          <w:sz w:val="24"/>
          <w:szCs w:val="24"/>
        </w:rPr>
        <w:t>where harm is inflicted uni</w:t>
      </w:r>
      <w:r w:rsidR="00755D1A" w:rsidRPr="000C7F96">
        <w:rPr>
          <w:rFonts w:ascii="Century Schoolbook" w:hAnsi="Century Schoolbook" w:cs="Times New Roman"/>
          <w:sz w:val="24"/>
          <w:szCs w:val="24"/>
        </w:rPr>
        <w:t>ntentionally</w:t>
      </w:r>
      <w:r w:rsidR="00C905E6" w:rsidRPr="000C7F96">
        <w:rPr>
          <w:rFonts w:ascii="Century Schoolbook" w:hAnsi="Century Schoolbook" w:cs="Times New Roman"/>
          <w:sz w:val="24"/>
          <w:szCs w:val="24"/>
        </w:rPr>
        <w:t>, but</w:t>
      </w:r>
      <w:r w:rsidR="008D2562" w:rsidRPr="000C7F96">
        <w:rPr>
          <w:rFonts w:ascii="Century Schoolbook" w:hAnsi="Century Schoolbook" w:cs="Times New Roman"/>
          <w:sz w:val="24"/>
          <w:szCs w:val="24"/>
        </w:rPr>
        <w:t xml:space="preserve"> </w:t>
      </w:r>
      <w:r w:rsidR="00AE2058" w:rsidRPr="000C7F96">
        <w:rPr>
          <w:rFonts w:ascii="Century Schoolbook" w:hAnsi="Century Schoolbook" w:cs="Times New Roman"/>
          <w:i/>
          <w:sz w:val="24"/>
          <w:szCs w:val="24"/>
        </w:rPr>
        <w:t xml:space="preserve">causally prior </w:t>
      </w:r>
      <w:r w:rsidR="00755D1A" w:rsidRPr="000C7F96">
        <w:rPr>
          <w:rFonts w:ascii="Century Schoolbook" w:hAnsi="Century Schoolbook" w:cs="Times New Roman"/>
          <w:sz w:val="24"/>
          <w:szCs w:val="24"/>
        </w:rPr>
        <w:t>to the securing of</w:t>
      </w:r>
      <w:r w:rsidR="00A634D4" w:rsidRPr="000C7F96">
        <w:rPr>
          <w:rFonts w:ascii="Century Schoolbook" w:hAnsi="Century Schoolbook" w:cs="Times New Roman"/>
          <w:sz w:val="24"/>
          <w:szCs w:val="24"/>
        </w:rPr>
        <w:t xml:space="preserve"> </w:t>
      </w:r>
      <w:r w:rsidR="00C905E6" w:rsidRPr="000C7F96">
        <w:rPr>
          <w:rFonts w:ascii="Century Schoolbook" w:hAnsi="Century Schoolbook" w:cs="Times New Roman"/>
          <w:sz w:val="24"/>
          <w:szCs w:val="24"/>
        </w:rPr>
        <w:t>a</w:t>
      </w:r>
      <w:r w:rsidR="00A634D4" w:rsidRPr="000C7F96">
        <w:rPr>
          <w:rFonts w:ascii="Century Schoolbook" w:hAnsi="Century Schoolbook" w:cs="Times New Roman"/>
          <w:sz w:val="24"/>
          <w:szCs w:val="24"/>
        </w:rPr>
        <w:t xml:space="preserve"> greater good</w:t>
      </w:r>
      <w:r w:rsidR="00FC571A" w:rsidRPr="000C7F96">
        <w:rPr>
          <w:rFonts w:ascii="Century Schoolbook" w:hAnsi="Century Schoolbook" w:cs="Times New Roman"/>
          <w:sz w:val="24"/>
          <w:szCs w:val="24"/>
        </w:rPr>
        <w:t>.</w:t>
      </w:r>
      <w:r w:rsidR="00986114">
        <w:rPr>
          <w:rFonts w:ascii="Century Schoolbook" w:hAnsi="Century Schoolbook" w:cs="Times New Roman"/>
          <w:sz w:val="24"/>
          <w:szCs w:val="24"/>
        </w:rPr>
        <w:t xml:space="preserve"> It follows that an ideally uncertain deliberator reasonably assigns a </w:t>
      </w:r>
      <w:r w:rsidR="00BD11D7">
        <w:rPr>
          <w:rFonts w:ascii="Century Schoolbook" w:hAnsi="Century Schoolbook" w:cs="Times New Roman"/>
          <w:sz w:val="24"/>
          <w:szCs w:val="24"/>
        </w:rPr>
        <w:t>higher probability to the occurrence of roughshod harm than to the achievement of the aimed at good effect</w:t>
      </w:r>
      <w:r w:rsidR="00A634D4" w:rsidRPr="000C7F96">
        <w:rPr>
          <w:rFonts w:ascii="Century Schoolbook" w:hAnsi="Century Schoolbook" w:cs="Times New Roman"/>
          <w:sz w:val="24"/>
          <w:szCs w:val="24"/>
        </w:rPr>
        <w:t>.</w:t>
      </w:r>
      <w:r w:rsidRPr="000C7F96">
        <w:rPr>
          <w:rFonts w:ascii="Century Schoolbook" w:hAnsi="Century Schoolbook" w:cs="Times New Roman"/>
          <w:sz w:val="24"/>
          <w:szCs w:val="24"/>
        </w:rPr>
        <w:t xml:space="preserve"> </w:t>
      </w:r>
    </w:p>
    <w:p w14:paraId="1BEBFC02" w14:textId="5A7BE5DB" w:rsidR="00DA21FB" w:rsidRDefault="003310DE" w:rsidP="001A3BE8">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lastRenderedPageBreak/>
        <w:t>Someone</w:t>
      </w:r>
      <w:r w:rsidR="00487C3C">
        <w:rPr>
          <w:rFonts w:ascii="Century Schoolbook" w:hAnsi="Century Schoolbook" w:cs="Times New Roman"/>
          <w:sz w:val="24"/>
          <w:szCs w:val="24"/>
        </w:rPr>
        <w:t xml:space="preserve"> might object to </w:t>
      </w:r>
      <w:r w:rsidR="001062F8">
        <w:rPr>
          <w:rFonts w:ascii="Century Schoolbook" w:hAnsi="Century Schoolbook" w:cs="Times New Roman"/>
          <w:sz w:val="24"/>
          <w:szCs w:val="24"/>
        </w:rPr>
        <w:t>this</w:t>
      </w:r>
      <w:r w:rsidR="00487C3C">
        <w:rPr>
          <w:rFonts w:ascii="Century Schoolbook" w:hAnsi="Century Schoolbook" w:cs="Times New Roman"/>
          <w:sz w:val="24"/>
          <w:szCs w:val="24"/>
        </w:rPr>
        <w:t xml:space="preserve"> analysis w</w:t>
      </w:r>
      <w:r w:rsidR="00321847">
        <w:rPr>
          <w:rFonts w:ascii="Century Schoolbook" w:hAnsi="Century Schoolbook" w:cs="Times New Roman"/>
          <w:sz w:val="24"/>
          <w:szCs w:val="24"/>
        </w:rPr>
        <w:t xml:space="preserve">ith the following observation: in the presentation of </w:t>
      </w:r>
      <w:r w:rsidR="0049294A">
        <w:rPr>
          <w:rFonts w:ascii="Century Schoolbook" w:hAnsi="Century Schoolbook" w:cs="Times New Roman"/>
          <w:i/>
          <w:sz w:val="24"/>
          <w:szCs w:val="24"/>
        </w:rPr>
        <w:t>Tactical</w:t>
      </w:r>
      <w:r w:rsidR="00321847" w:rsidRPr="00321847">
        <w:rPr>
          <w:rFonts w:ascii="Century Schoolbook" w:hAnsi="Century Schoolbook" w:cs="Times New Roman"/>
          <w:i/>
          <w:sz w:val="24"/>
          <w:szCs w:val="24"/>
        </w:rPr>
        <w:t xml:space="preserve"> Bombing</w:t>
      </w:r>
      <w:r w:rsidR="00321847">
        <w:rPr>
          <w:rFonts w:ascii="Century Schoolbook" w:hAnsi="Century Schoolbook" w:cs="Times New Roman"/>
          <w:sz w:val="24"/>
          <w:szCs w:val="24"/>
        </w:rPr>
        <w:t xml:space="preserve"> in Table 2, we have stipulated a</w:t>
      </w:r>
      <w:r w:rsidR="007256C6">
        <w:rPr>
          <w:rFonts w:ascii="Century Schoolbook" w:hAnsi="Century Schoolbook" w:cs="Times New Roman"/>
          <w:sz w:val="24"/>
          <w:szCs w:val="24"/>
        </w:rPr>
        <w:t xml:space="preserve"> welfarist</w:t>
      </w:r>
      <w:r w:rsidR="00321847">
        <w:rPr>
          <w:rFonts w:ascii="Century Schoolbook" w:hAnsi="Century Schoolbook" w:cs="Times New Roman"/>
          <w:sz w:val="24"/>
          <w:szCs w:val="24"/>
        </w:rPr>
        <w:t xml:space="preserve"> value of 1,000 </w:t>
      </w:r>
      <w:r w:rsidR="00B325C2">
        <w:rPr>
          <w:rFonts w:ascii="Century Schoolbook" w:hAnsi="Century Schoolbook" w:cs="Times New Roman"/>
          <w:sz w:val="24"/>
          <w:szCs w:val="24"/>
        </w:rPr>
        <w:t xml:space="preserve">for </w:t>
      </w:r>
      <w:r w:rsidR="00487C3C">
        <w:rPr>
          <w:rFonts w:ascii="Century Schoolbook" w:hAnsi="Century Schoolbook" w:cs="Times New Roman"/>
          <w:sz w:val="24"/>
          <w:szCs w:val="24"/>
        </w:rPr>
        <w:t xml:space="preserve">the military advantage secured through the destruction of the </w:t>
      </w:r>
      <w:r w:rsidR="00B325C2">
        <w:rPr>
          <w:rFonts w:ascii="Century Schoolbook" w:hAnsi="Century Schoolbook" w:cs="Times New Roman"/>
          <w:sz w:val="24"/>
          <w:szCs w:val="24"/>
        </w:rPr>
        <w:t>factory</w:t>
      </w:r>
      <w:r w:rsidR="00487C3C">
        <w:rPr>
          <w:rFonts w:ascii="Century Schoolbook" w:hAnsi="Century Schoolbook" w:cs="Times New Roman"/>
          <w:sz w:val="24"/>
          <w:szCs w:val="24"/>
        </w:rPr>
        <w:t xml:space="preserve">. </w:t>
      </w:r>
      <w:r w:rsidR="007256C6">
        <w:rPr>
          <w:rFonts w:ascii="Century Schoolbook" w:hAnsi="Century Schoolbook" w:cs="Times New Roman"/>
          <w:sz w:val="24"/>
          <w:szCs w:val="24"/>
        </w:rPr>
        <w:t xml:space="preserve">But this value is itself merely an </w:t>
      </w:r>
      <w:r w:rsidR="007256C6" w:rsidRPr="007256C6">
        <w:rPr>
          <w:rFonts w:ascii="Century Schoolbook" w:hAnsi="Century Schoolbook" w:cs="Times New Roman"/>
          <w:i/>
          <w:sz w:val="24"/>
          <w:szCs w:val="24"/>
        </w:rPr>
        <w:t>estimate</w:t>
      </w:r>
      <w:r w:rsidR="007256C6">
        <w:rPr>
          <w:rFonts w:ascii="Century Schoolbook" w:hAnsi="Century Schoolbook" w:cs="Times New Roman"/>
          <w:sz w:val="24"/>
          <w:szCs w:val="24"/>
        </w:rPr>
        <w:t xml:space="preserve"> of what the military advantage is thought to </w:t>
      </w:r>
      <w:r w:rsidR="007256C6" w:rsidRPr="000E1655">
        <w:rPr>
          <w:rFonts w:ascii="Century Schoolbook" w:hAnsi="Century Schoolbook" w:cs="Times New Roman"/>
          <w:i/>
          <w:sz w:val="24"/>
          <w:szCs w:val="24"/>
        </w:rPr>
        <w:t>eventually</w:t>
      </w:r>
      <w:r w:rsidR="007256C6">
        <w:rPr>
          <w:rFonts w:ascii="Century Schoolbook" w:hAnsi="Century Schoolbook" w:cs="Times New Roman"/>
          <w:sz w:val="24"/>
          <w:szCs w:val="24"/>
        </w:rPr>
        <w:t xml:space="preserve"> help achieve</w:t>
      </w:r>
      <w:r w:rsidR="00626D86">
        <w:rPr>
          <w:rFonts w:ascii="Century Schoolbook" w:hAnsi="Century Schoolbook" w:cs="Times New Roman"/>
          <w:sz w:val="24"/>
          <w:szCs w:val="24"/>
        </w:rPr>
        <w:t xml:space="preserve">, </w:t>
      </w:r>
      <w:r w:rsidR="003F3F05">
        <w:rPr>
          <w:rFonts w:ascii="Century Schoolbook" w:hAnsi="Century Schoolbook" w:cs="Times New Roman"/>
          <w:sz w:val="24"/>
          <w:szCs w:val="24"/>
        </w:rPr>
        <w:t>for example by saving</w:t>
      </w:r>
      <w:r w:rsidR="00B325C2">
        <w:rPr>
          <w:rFonts w:ascii="Century Schoolbook" w:hAnsi="Century Schoolbook" w:cs="Times New Roman"/>
          <w:sz w:val="24"/>
          <w:szCs w:val="24"/>
        </w:rPr>
        <w:t xml:space="preserve"> lives through shortening the war</w:t>
      </w:r>
      <w:r w:rsidR="00C07483">
        <w:rPr>
          <w:rFonts w:ascii="Century Schoolbook" w:hAnsi="Century Schoolbook" w:cs="Times New Roman"/>
          <w:sz w:val="24"/>
          <w:szCs w:val="24"/>
        </w:rPr>
        <w:t>.</w:t>
      </w:r>
      <w:r w:rsidR="00B325C2">
        <w:rPr>
          <w:rFonts w:ascii="Century Schoolbook" w:hAnsi="Century Schoolbook" w:cs="Times New Roman"/>
          <w:sz w:val="24"/>
          <w:szCs w:val="24"/>
        </w:rPr>
        <w:t xml:space="preserve"> </w:t>
      </w:r>
      <w:r w:rsidR="007256C6">
        <w:rPr>
          <w:rFonts w:ascii="Century Schoolbook" w:hAnsi="Century Schoolbook" w:cs="Times New Roman"/>
          <w:sz w:val="24"/>
          <w:szCs w:val="24"/>
        </w:rPr>
        <w:t>It follows</w:t>
      </w:r>
      <w:r w:rsidR="00B325C2">
        <w:rPr>
          <w:rFonts w:ascii="Century Schoolbook" w:hAnsi="Century Schoolbook" w:cs="Times New Roman"/>
          <w:sz w:val="24"/>
          <w:szCs w:val="24"/>
        </w:rPr>
        <w:t xml:space="preserve"> that the harm inflicted on civilians in </w:t>
      </w:r>
      <w:r w:rsidR="0049294A">
        <w:rPr>
          <w:rFonts w:ascii="Century Schoolbook" w:hAnsi="Century Schoolbook" w:cs="Times New Roman"/>
          <w:i/>
          <w:sz w:val="24"/>
          <w:szCs w:val="24"/>
        </w:rPr>
        <w:t>Tactical</w:t>
      </w:r>
      <w:r w:rsidR="00B325C2" w:rsidRPr="00B325C2">
        <w:rPr>
          <w:rFonts w:ascii="Century Schoolbook" w:hAnsi="Century Schoolbook" w:cs="Times New Roman"/>
          <w:i/>
          <w:sz w:val="24"/>
          <w:szCs w:val="24"/>
        </w:rPr>
        <w:t xml:space="preserve"> Bombing</w:t>
      </w:r>
      <w:r w:rsidR="00B325C2">
        <w:rPr>
          <w:rFonts w:ascii="Century Schoolbook" w:hAnsi="Century Schoolbook" w:cs="Times New Roman"/>
          <w:sz w:val="24"/>
          <w:szCs w:val="24"/>
        </w:rPr>
        <w:t xml:space="preserve"> is causally prior to the good that it is expected to ultimately help secure. And this in turn </w:t>
      </w:r>
      <w:r w:rsidR="003F3F05">
        <w:rPr>
          <w:rFonts w:ascii="Century Schoolbook" w:hAnsi="Century Schoolbook" w:cs="Times New Roman"/>
          <w:sz w:val="24"/>
          <w:szCs w:val="24"/>
        </w:rPr>
        <w:t>would seem to imply</w:t>
      </w:r>
      <w:r w:rsidR="00B325C2">
        <w:rPr>
          <w:rFonts w:ascii="Century Schoolbook" w:hAnsi="Century Schoolbook" w:cs="Times New Roman"/>
          <w:sz w:val="24"/>
          <w:szCs w:val="24"/>
        </w:rPr>
        <w:t xml:space="preserve"> that</w:t>
      </w:r>
      <w:r w:rsidR="00024BE5">
        <w:rPr>
          <w:rFonts w:ascii="Century Schoolbook" w:hAnsi="Century Schoolbook" w:cs="Times New Roman"/>
          <w:sz w:val="24"/>
          <w:szCs w:val="24"/>
        </w:rPr>
        <w:t>,</w:t>
      </w:r>
      <w:r w:rsidR="00B325C2">
        <w:rPr>
          <w:rFonts w:ascii="Century Schoolbook" w:hAnsi="Century Schoolbook" w:cs="Times New Roman"/>
          <w:sz w:val="24"/>
          <w:szCs w:val="24"/>
        </w:rPr>
        <w:t xml:space="preserve"> from a welfarist perspective and under ideal uncertainty, </w:t>
      </w:r>
      <w:r w:rsidR="003F3F05">
        <w:rPr>
          <w:rFonts w:ascii="Century Schoolbook" w:hAnsi="Century Schoolbook" w:cs="Times New Roman"/>
          <w:sz w:val="24"/>
          <w:szCs w:val="24"/>
        </w:rPr>
        <w:t>there is no relevant difference</w:t>
      </w:r>
      <w:r w:rsidR="00B325C2">
        <w:rPr>
          <w:rFonts w:ascii="Century Schoolbook" w:hAnsi="Century Schoolbook" w:cs="Times New Roman"/>
          <w:sz w:val="24"/>
          <w:szCs w:val="24"/>
        </w:rPr>
        <w:t xml:space="preserve"> between </w:t>
      </w:r>
      <w:r w:rsidR="00B325C2" w:rsidRPr="00B325C2">
        <w:rPr>
          <w:rFonts w:ascii="Century Schoolbook" w:hAnsi="Century Schoolbook" w:cs="Times New Roman"/>
          <w:i/>
          <w:sz w:val="24"/>
          <w:szCs w:val="24"/>
        </w:rPr>
        <w:t>Terror Bombing</w:t>
      </w:r>
      <w:r w:rsidR="00B325C2">
        <w:rPr>
          <w:rFonts w:ascii="Century Schoolbook" w:hAnsi="Century Schoolbook" w:cs="Times New Roman"/>
          <w:sz w:val="24"/>
          <w:szCs w:val="24"/>
        </w:rPr>
        <w:t xml:space="preserve"> and </w:t>
      </w:r>
      <w:r w:rsidR="0049294A">
        <w:rPr>
          <w:rFonts w:ascii="Century Schoolbook" w:hAnsi="Century Schoolbook" w:cs="Times New Roman"/>
          <w:i/>
          <w:sz w:val="24"/>
          <w:szCs w:val="24"/>
        </w:rPr>
        <w:t>Tactical</w:t>
      </w:r>
      <w:r w:rsidR="00B325C2" w:rsidRPr="00B325C2">
        <w:rPr>
          <w:rFonts w:ascii="Century Schoolbook" w:hAnsi="Century Schoolbook" w:cs="Times New Roman"/>
          <w:i/>
          <w:sz w:val="24"/>
          <w:szCs w:val="24"/>
        </w:rPr>
        <w:t xml:space="preserve"> Bombing</w:t>
      </w:r>
      <w:r w:rsidR="005448C7">
        <w:rPr>
          <w:rFonts w:ascii="Century Schoolbook" w:hAnsi="Century Schoolbook" w:cs="Times New Roman"/>
          <w:i/>
          <w:sz w:val="24"/>
          <w:szCs w:val="24"/>
        </w:rPr>
        <w:t xml:space="preserve"> </w:t>
      </w:r>
      <w:r w:rsidR="005448C7" w:rsidRPr="005448C7">
        <w:rPr>
          <w:rFonts w:ascii="Century Schoolbook" w:hAnsi="Century Schoolbook" w:cs="Times New Roman"/>
          <w:sz w:val="24"/>
          <w:szCs w:val="24"/>
        </w:rPr>
        <w:t>after all</w:t>
      </w:r>
      <w:r w:rsidR="003F3F05">
        <w:rPr>
          <w:rFonts w:ascii="Century Schoolbook" w:hAnsi="Century Schoolbook" w:cs="Times New Roman"/>
          <w:sz w:val="24"/>
          <w:szCs w:val="24"/>
        </w:rPr>
        <w:t xml:space="preserve">. </w:t>
      </w:r>
      <w:r w:rsidR="005448C7">
        <w:rPr>
          <w:rFonts w:ascii="Century Schoolbook" w:hAnsi="Century Schoolbook" w:cs="Times New Roman"/>
          <w:sz w:val="24"/>
          <w:szCs w:val="24"/>
        </w:rPr>
        <w:t>Instead,</w:t>
      </w:r>
      <w:r w:rsidR="003F3F05">
        <w:rPr>
          <w:rFonts w:ascii="Century Schoolbook" w:hAnsi="Century Schoolbook" w:cs="Times New Roman"/>
          <w:sz w:val="24"/>
          <w:szCs w:val="24"/>
        </w:rPr>
        <w:t xml:space="preserve"> i</w:t>
      </w:r>
      <w:r w:rsidR="00B325C2">
        <w:rPr>
          <w:rFonts w:ascii="Century Schoolbook" w:hAnsi="Century Schoolbook" w:cs="Times New Roman"/>
          <w:sz w:val="24"/>
          <w:szCs w:val="24"/>
        </w:rPr>
        <w:t xml:space="preserve">n both cases, harm to enemy civilians is causally prior to the greater good that is expected </w:t>
      </w:r>
      <w:r w:rsidR="001062F8">
        <w:rPr>
          <w:rFonts w:ascii="Century Schoolbook" w:hAnsi="Century Schoolbook" w:cs="Times New Roman"/>
          <w:sz w:val="24"/>
          <w:szCs w:val="24"/>
        </w:rPr>
        <w:t>ultimately</w:t>
      </w:r>
      <w:r w:rsidR="00CA576F">
        <w:rPr>
          <w:rFonts w:ascii="Century Schoolbook" w:hAnsi="Century Schoolbook" w:cs="Times New Roman"/>
          <w:sz w:val="24"/>
          <w:szCs w:val="24"/>
        </w:rPr>
        <w:t xml:space="preserve"> to</w:t>
      </w:r>
      <w:r w:rsidR="00B325C2">
        <w:rPr>
          <w:rFonts w:ascii="Century Schoolbook" w:hAnsi="Century Schoolbook" w:cs="Times New Roman"/>
          <w:sz w:val="24"/>
          <w:szCs w:val="24"/>
        </w:rPr>
        <w:t xml:space="preserve"> redeem this harm. </w:t>
      </w:r>
    </w:p>
    <w:p w14:paraId="53AAC69B" w14:textId="139C5D7E" w:rsidR="00BD5E80" w:rsidRDefault="006F564C" w:rsidP="002B7688">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We concede that</w:t>
      </w:r>
      <w:r w:rsidR="00CA576F">
        <w:rPr>
          <w:rFonts w:ascii="Century Schoolbook" w:hAnsi="Century Schoolbook" w:cs="Times New Roman"/>
          <w:sz w:val="24"/>
          <w:szCs w:val="24"/>
        </w:rPr>
        <w:t>,</w:t>
      </w:r>
      <w:r w:rsidR="00487C3C">
        <w:rPr>
          <w:rFonts w:ascii="Century Schoolbook" w:hAnsi="Century Schoolbook" w:cs="Times New Roman"/>
          <w:sz w:val="24"/>
          <w:szCs w:val="24"/>
        </w:rPr>
        <w:t xml:space="preserve"> </w:t>
      </w:r>
      <w:r w:rsidR="00770D9D">
        <w:rPr>
          <w:rFonts w:ascii="Century Schoolbook" w:hAnsi="Century Schoolbook" w:cs="Times New Roman"/>
          <w:sz w:val="24"/>
          <w:szCs w:val="24"/>
        </w:rPr>
        <w:t xml:space="preserve">from a welfarist point of view, the moral value of a military advantage </w:t>
      </w:r>
      <w:r w:rsidR="003F3F05">
        <w:rPr>
          <w:rFonts w:ascii="Century Schoolbook" w:hAnsi="Century Schoolbook" w:cs="Times New Roman"/>
          <w:sz w:val="24"/>
          <w:szCs w:val="24"/>
        </w:rPr>
        <w:t>needs to be calculated in terms of</w:t>
      </w:r>
      <w:r w:rsidR="00770D9D">
        <w:rPr>
          <w:rFonts w:ascii="Century Schoolbook" w:hAnsi="Century Schoolbook" w:cs="Times New Roman"/>
          <w:sz w:val="24"/>
          <w:szCs w:val="24"/>
        </w:rPr>
        <w:t xml:space="preserve"> the beneficial welfare effects that it helps secure</w:t>
      </w:r>
      <w:r w:rsidR="00CA576F">
        <w:rPr>
          <w:rFonts w:ascii="Century Schoolbook" w:hAnsi="Century Schoolbook" w:cs="Times New Roman"/>
          <w:sz w:val="24"/>
          <w:szCs w:val="24"/>
        </w:rPr>
        <w:t>, which makes it</w:t>
      </w:r>
      <w:r w:rsidR="003F3F05">
        <w:rPr>
          <w:rFonts w:ascii="Century Schoolbook" w:hAnsi="Century Schoolbook" w:cs="Times New Roman"/>
          <w:sz w:val="24"/>
          <w:szCs w:val="24"/>
        </w:rPr>
        <w:t xml:space="preserve"> </w:t>
      </w:r>
      <w:r w:rsidR="00CA576F">
        <w:rPr>
          <w:rFonts w:ascii="Century Schoolbook" w:hAnsi="Century Schoolbook" w:cs="Times New Roman"/>
          <w:sz w:val="24"/>
          <w:szCs w:val="24"/>
        </w:rPr>
        <w:t xml:space="preserve">very </w:t>
      </w:r>
      <w:r w:rsidR="00770D9D">
        <w:rPr>
          <w:rFonts w:ascii="Century Schoolbook" w:hAnsi="Century Schoolbook" w:cs="Times New Roman"/>
          <w:sz w:val="24"/>
          <w:szCs w:val="24"/>
        </w:rPr>
        <w:t xml:space="preserve">difficult to estimate the value of </w:t>
      </w:r>
      <w:r w:rsidR="00770D9D" w:rsidRPr="00CA576F">
        <w:rPr>
          <w:rFonts w:ascii="Century Schoolbook" w:hAnsi="Century Schoolbook" w:cs="Times New Roman"/>
          <w:i/>
          <w:sz w:val="24"/>
          <w:szCs w:val="24"/>
        </w:rPr>
        <w:t>a</w:t>
      </w:r>
      <w:r w:rsidR="00CA576F" w:rsidRPr="00CA576F">
        <w:rPr>
          <w:rFonts w:ascii="Century Schoolbook" w:hAnsi="Century Schoolbook" w:cs="Times New Roman"/>
          <w:i/>
          <w:sz w:val="24"/>
          <w:szCs w:val="24"/>
        </w:rPr>
        <w:t>ny</w:t>
      </w:r>
      <w:r w:rsidR="00770D9D">
        <w:rPr>
          <w:rFonts w:ascii="Century Schoolbook" w:hAnsi="Century Schoolbook" w:cs="Times New Roman"/>
          <w:sz w:val="24"/>
          <w:szCs w:val="24"/>
        </w:rPr>
        <w:t xml:space="preserve"> military advantage. </w:t>
      </w:r>
      <w:r w:rsidR="001A3BE8">
        <w:rPr>
          <w:rFonts w:ascii="Century Schoolbook" w:hAnsi="Century Schoolbook" w:cs="Times New Roman"/>
          <w:sz w:val="24"/>
          <w:szCs w:val="24"/>
        </w:rPr>
        <w:t xml:space="preserve">Having said that, the difference between cases such as </w:t>
      </w:r>
      <w:r w:rsidR="001A3BE8" w:rsidRPr="003F3F05">
        <w:rPr>
          <w:rFonts w:ascii="Century Schoolbook" w:hAnsi="Century Schoolbook" w:cs="Times New Roman"/>
          <w:i/>
          <w:sz w:val="24"/>
          <w:szCs w:val="24"/>
        </w:rPr>
        <w:t>Terror Bombing</w:t>
      </w:r>
      <w:r w:rsidR="001A3BE8">
        <w:rPr>
          <w:rFonts w:ascii="Century Schoolbook" w:hAnsi="Century Schoolbook" w:cs="Times New Roman"/>
          <w:sz w:val="24"/>
          <w:szCs w:val="24"/>
        </w:rPr>
        <w:t xml:space="preserve"> and cases such as </w:t>
      </w:r>
      <w:r w:rsidR="0049294A">
        <w:rPr>
          <w:rFonts w:ascii="Century Schoolbook" w:hAnsi="Century Schoolbook" w:cs="Times New Roman"/>
          <w:i/>
          <w:sz w:val="24"/>
          <w:szCs w:val="24"/>
        </w:rPr>
        <w:t>Tactical</w:t>
      </w:r>
      <w:r w:rsidR="001A3BE8" w:rsidRPr="003F3F05">
        <w:rPr>
          <w:rFonts w:ascii="Century Schoolbook" w:hAnsi="Century Schoolbook" w:cs="Times New Roman"/>
          <w:i/>
          <w:sz w:val="24"/>
          <w:szCs w:val="24"/>
        </w:rPr>
        <w:t xml:space="preserve"> Bombing</w:t>
      </w:r>
      <w:r w:rsidR="001A3BE8">
        <w:rPr>
          <w:rFonts w:ascii="Century Schoolbook" w:hAnsi="Century Schoolbook" w:cs="Times New Roman"/>
          <w:sz w:val="24"/>
          <w:szCs w:val="24"/>
        </w:rPr>
        <w:t xml:space="preserve"> </w:t>
      </w:r>
      <w:r w:rsidR="00D426A8">
        <w:rPr>
          <w:rFonts w:ascii="Century Schoolbook" w:hAnsi="Century Schoolbook" w:cs="Times New Roman"/>
          <w:sz w:val="24"/>
          <w:szCs w:val="24"/>
        </w:rPr>
        <w:t xml:space="preserve">that we have argued for in this section </w:t>
      </w:r>
      <w:r w:rsidR="001A3BE8">
        <w:rPr>
          <w:rFonts w:ascii="Century Schoolbook" w:hAnsi="Century Schoolbook" w:cs="Times New Roman"/>
          <w:sz w:val="24"/>
          <w:szCs w:val="24"/>
        </w:rPr>
        <w:t xml:space="preserve">nevertheless remains intact. In </w:t>
      </w:r>
      <w:r w:rsidR="001A3BE8" w:rsidRPr="00D426A8">
        <w:rPr>
          <w:rFonts w:ascii="Century Schoolbook" w:hAnsi="Century Schoolbook" w:cs="Times New Roman"/>
          <w:i/>
          <w:sz w:val="24"/>
          <w:szCs w:val="24"/>
        </w:rPr>
        <w:t>Terror Bombing</w:t>
      </w:r>
      <w:r w:rsidR="001A3BE8">
        <w:rPr>
          <w:rFonts w:ascii="Century Schoolbook" w:hAnsi="Century Schoolbook" w:cs="Times New Roman"/>
          <w:sz w:val="24"/>
          <w:szCs w:val="24"/>
        </w:rPr>
        <w:t xml:space="preserve">, it is unclear that bombing the civilians will secure the military advantage of demoralising the enemy, </w:t>
      </w:r>
      <w:r w:rsidR="00D426A8" w:rsidRPr="00B547F6">
        <w:rPr>
          <w:rFonts w:ascii="Century Schoolbook" w:hAnsi="Century Schoolbook" w:cs="Times New Roman"/>
          <w:i/>
          <w:sz w:val="24"/>
          <w:szCs w:val="24"/>
        </w:rPr>
        <w:t>however the</w:t>
      </w:r>
      <w:r w:rsidR="001A3BE8" w:rsidRPr="00B547F6">
        <w:rPr>
          <w:rFonts w:ascii="Century Schoolbook" w:hAnsi="Century Schoolbook" w:cs="Times New Roman"/>
          <w:i/>
          <w:sz w:val="24"/>
          <w:szCs w:val="24"/>
        </w:rPr>
        <w:t xml:space="preserve"> value of this advantage</w:t>
      </w:r>
      <w:r w:rsidR="00D426A8" w:rsidRPr="00B547F6">
        <w:rPr>
          <w:rFonts w:ascii="Century Schoolbook" w:hAnsi="Century Schoolbook" w:cs="Times New Roman"/>
          <w:i/>
          <w:sz w:val="24"/>
          <w:szCs w:val="24"/>
        </w:rPr>
        <w:t xml:space="preserve"> is best estimated</w:t>
      </w:r>
      <w:r w:rsidR="001A3BE8">
        <w:rPr>
          <w:rFonts w:ascii="Century Schoolbook" w:hAnsi="Century Schoolbook" w:cs="Times New Roman"/>
          <w:sz w:val="24"/>
          <w:szCs w:val="24"/>
        </w:rPr>
        <w:t xml:space="preserve">. In </w:t>
      </w:r>
      <w:r w:rsidR="0049294A">
        <w:rPr>
          <w:rFonts w:ascii="Century Schoolbook" w:hAnsi="Century Schoolbook" w:cs="Times New Roman"/>
          <w:i/>
          <w:sz w:val="24"/>
          <w:szCs w:val="24"/>
        </w:rPr>
        <w:t>Tactical</w:t>
      </w:r>
      <w:r w:rsidR="001A3BE8" w:rsidRPr="00D426A8">
        <w:rPr>
          <w:rFonts w:ascii="Century Schoolbook" w:hAnsi="Century Schoolbook" w:cs="Times New Roman"/>
          <w:i/>
          <w:sz w:val="24"/>
          <w:szCs w:val="24"/>
        </w:rPr>
        <w:t xml:space="preserve"> Bombing</w:t>
      </w:r>
      <w:r w:rsidR="001A3BE8">
        <w:rPr>
          <w:rFonts w:ascii="Century Schoolbook" w:hAnsi="Century Schoolbook" w:cs="Times New Roman"/>
          <w:sz w:val="24"/>
          <w:szCs w:val="24"/>
        </w:rPr>
        <w:t xml:space="preserve">, by contrast, the agent can be confident that bombing the civilians will secure the military advantage of destroying the munitions factory, even if the further question of how to best estimate the value of this advantage remains. </w:t>
      </w:r>
      <w:r w:rsidR="00BD5E80">
        <w:rPr>
          <w:rFonts w:ascii="Century Schoolbook" w:hAnsi="Century Schoolbook" w:cs="Times New Roman"/>
          <w:sz w:val="24"/>
          <w:szCs w:val="24"/>
        </w:rPr>
        <w:t xml:space="preserve">To put the same point differently, </w:t>
      </w:r>
      <w:r w:rsidR="00BE7538">
        <w:rPr>
          <w:rFonts w:ascii="Century Schoolbook" w:hAnsi="Century Schoolbook" w:cs="Times New Roman"/>
          <w:sz w:val="24"/>
          <w:szCs w:val="24"/>
        </w:rPr>
        <w:t xml:space="preserve">note that in the context of war and under ideal uncertainty, </w:t>
      </w:r>
      <w:r w:rsidR="00BD5E80">
        <w:rPr>
          <w:rFonts w:ascii="Century Schoolbook" w:hAnsi="Century Schoolbook" w:cs="Times New Roman"/>
          <w:sz w:val="24"/>
          <w:szCs w:val="24"/>
        </w:rPr>
        <w:t xml:space="preserve">achieving a military advantage is reasonably conceptualised as an important </w:t>
      </w:r>
      <w:r w:rsidR="00BD5E80" w:rsidRPr="00BE7538">
        <w:rPr>
          <w:rFonts w:ascii="Century Schoolbook" w:hAnsi="Century Schoolbook" w:cs="Times New Roman"/>
          <w:i/>
          <w:sz w:val="24"/>
          <w:szCs w:val="24"/>
        </w:rPr>
        <w:t>milestone</w:t>
      </w:r>
      <w:r w:rsidR="00BD5E80">
        <w:rPr>
          <w:rFonts w:ascii="Century Schoolbook" w:hAnsi="Century Schoolbook" w:cs="Times New Roman"/>
          <w:sz w:val="24"/>
          <w:szCs w:val="24"/>
        </w:rPr>
        <w:t xml:space="preserve"> </w:t>
      </w:r>
      <w:r w:rsidR="00BD5E80" w:rsidRPr="005C31FA">
        <w:rPr>
          <w:rFonts w:ascii="Century Schoolbook" w:hAnsi="Century Schoolbook" w:cs="Times New Roman"/>
          <w:i/>
          <w:sz w:val="24"/>
          <w:szCs w:val="24"/>
        </w:rPr>
        <w:t xml:space="preserve">in </w:t>
      </w:r>
      <w:r w:rsidR="00BD5E80" w:rsidRPr="005C31FA">
        <w:rPr>
          <w:rFonts w:ascii="Century Schoolbook" w:hAnsi="Century Schoolbook" w:cs="Times New Roman"/>
          <w:i/>
          <w:sz w:val="24"/>
          <w:szCs w:val="24"/>
        </w:rPr>
        <w:lastRenderedPageBreak/>
        <w:t xml:space="preserve">the </w:t>
      </w:r>
      <w:r w:rsidR="005C31FA" w:rsidRPr="005C31FA">
        <w:rPr>
          <w:rFonts w:ascii="Century Schoolbook" w:hAnsi="Century Schoolbook" w:cs="Times New Roman"/>
          <w:i/>
          <w:sz w:val="24"/>
          <w:szCs w:val="24"/>
        </w:rPr>
        <w:t>securing</w:t>
      </w:r>
      <w:r w:rsidR="00BE7538" w:rsidRPr="005C31FA">
        <w:rPr>
          <w:rFonts w:ascii="Century Schoolbook" w:hAnsi="Century Schoolbook" w:cs="Times New Roman"/>
          <w:i/>
          <w:sz w:val="24"/>
          <w:szCs w:val="24"/>
        </w:rPr>
        <w:t xml:space="preserve"> of welfare gains</w:t>
      </w:r>
      <w:r w:rsidR="00175BDA">
        <w:rPr>
          <w:rFonts w:ascii="Century Schoolbook" w:hAnsi="Century Schoolbook" w:cs="Times New Roman"/>
          <w:sz w:val="24"/>
          <w:szCs w:val="24"/>
        </w:rPr>
        <w:t xml:space="preserve"> that winning the war is ultimately thought to</w:t>
      </w:r>
      <w:r w:rsidR="005C31FA">
        <w:rPr>
          <w:rFonts w:ascii="Century Schoolbook" w:hAnsi="Century Schoolbook" w:cs="Times New Roman"/>
          <w:sz w:val="24"/>
          <w:szCs w:val="24"/>
        </w:rPr>
        <w:t xml:space="preserve"> realise</w:t>
      </w:r>
      <w:r w:rsidR="00BE7538">
        <w:rPr>
          <w:rFonts w:ascii="Century Schoolbook" w:hAnsi="Century Schoolbook" w:cs="Times New Roman"/>
          <w:sz w:val="24"/>
          <w:szCs w:val="24"/>
        </w:rPr>
        <w:t xml:space="preserve">.  </w:t>
      </w:r>
      <w:r w:rsidR="0034018C">
        <w:rPr>
          <w:rFonts w:ascii="Century Schoolbook" w:hAnsi="Century Schoolbook" w:cs="Times New Roman"/>
          <w:sz w:val="24"/>
          <w:szCs w:val="24"/>
        </w:rPr>
        <w:t xml:space="preserve">If such a milestone comes with associated welfare costs that are </w:t>
      </w:r>
      <w:r w:rsidR="0063723D">
        <w:rPr>
          <w:rFonts w:ascii="Century Schoolbook" w:hAnsi="Century Schoolbook" w:cs="Times New Roman"/>
          <w:sz w:val="24"/>
          <w:szCs w:val="24"/>
        </w:rPr>
        <w:t>projected</w:t>
      </w:r>
      <w:r w:rsidR="0034018C">
        <w:rPr>
          <w:rFonts w:ascii="Century Schoolbook" w:hAnsi="Century Schoolbook" w:cs="Times New Roman"/>
          <w:sz w:val="24"/>
          <w:szCs w:val="24"/>
        </w:rPr>
        <w:t xml:space="preserve"> to be causally concurrent with</w:t>
      </w:r>
      <w:r w:rsidR="002B7688">
        <w:rPr>
          <w:rFonts w:ascii="Century Schoolbook" w:hAnsi="Century Schoolbook" w:cs="Times New Roman"/>
          <w:sz w:val="24"/>
          <w:szCs w:val="24"/>
        </w:rPr>
        <w:t>,</w:t>
      </w:r>
      <w:r w:rsidR="0034018C">
        <w:rPr>
          <w:rFonts w:ascii="Century Schoolbook" w:hAnsi="Century Schoolbook" w:cs="Times New Roman"/>
          <w:sz w:val="24"/>
          <w:szCs w:val="24"/>
        </w:rPr>
        <w:t xml:space="preserve"> or causally posterior to</w:t>
      </w:r>
      <w:r w:rsidR="002B7688">
        <w:rPr>
          <w:rFonts w:ascii="Century Schoolbook" w:hAnsi="Century Schoolbook" w:cs="Times New Roman"/>
          <w:sz w:val="24"/>
          <w:szCs w:val="24"/>
        </w:rPr>
        <w:t>,</w:t>
      </w:r>
      <w:r w:rsidR="0034018C">
        <w:rPr>
          <w:rFonts w:ascii="Century Schoolbook" w:hAnsi="Century Schoolbook" w:cs="Times New Roman"/>
          <w:sz w:val="24"/>
          <w:szCs w:val="24"/>
        </w:rPr>
        <w:t xml:space="preserve"> the achievement of the milestone, this is preferable to </w:t>
      </w:r>
      <w:r w:rsidR="0063723D">
        <w:rPr>
          <w:rFonts w:ascii="Century Schoolbook" w:hAnsi="Century Schoolbook" w:cs="Times New Roman"/>
          <w:sz w:val="24"/>
          <w:szCs w:val="24"/>
        </w:rPr>
        <w:t xml:space="preserve">comparable costs occurring causally prior to the milestone </w:t>
      </w:r>
      <w:r w:rsidR="00D22AFB">
        <w:rPr>
          <w:rFonts w:ascii="Century Schoolbook" w:hAnsi="Century Schoolbook" w:cs="Times New Roman"/>
          <w:sz w:val="24"/>
          <w:szCs w:val="24"/>
        </w:rPr>
        <w:t xml:space="preserve">– for </w:t>
      </w:r>
      <w:r w:rsidR="005C31FA">
        <w:rPr>
          <w:rFonts w:ascii="Century Schoolbook" w:hAnsi="Century Schoolbook" w:cs="Times New Roman"/>
          <w:sz w:val="24"/>
          <w:szCs w:val="24"/>
        </w:rPr>
        <w:t xml:space="preserve">precisely </w:t>
      </w:r>
      <w:r w:rsidR="0063723D">
        <w:rPr>
          <w:rFonts w:ascii="Century Schoolbook" w:hAnsi="Century Schoolbook" w:cs="Times New Roman"/>
          <w:sz w:val="24"/>
          <w:szCs w:val="24"/>
        </w:rPr>
        <w:t xml:space="preserve">the reasons </w:t>
      </w:r>
      <w:r w:rsidR="005C31FA">
        <w:rPr>
          <w:rFonts w:ascii="Century Schoolbook" w:hAnsi="Century Schoolbook" w:cs="Times New Roman"/>
          <w:sz w:val="24"/>
          <w:szCs w:val="24"/>
        </w:rPr>
        <w:t xml:space="preserve">that </w:t>
      </w:r>
      <w:r w:rsidR="0063723D">
        <w:rPr>
          <w:rFonts w:ascii="Century Schoolbook" w:hAnsi="Century Schoolbook" w:cs="Times New Roman"/>
          <w:sz w:val="24"/>
          <w:szCs w:val="24"/>
        </w:rPr>
        <w:t xml:space="preserve">we have identified in this section. </w:t>
      </w:r>
    </w:p>
    <w:p w14:paraId="55CAFDEF" w14:textId="70BB746D" w:rsidR="00605DF9" w:rsidRDefault="006D3B27" w:rsidP="00BD5E80">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Of course</w:t>
      </w:r>
      <w:r w:rsidR="00D51C42">
        <w:rPr>
          <w:rFonts w:ascii="Century Schoolbook" w:hAnsi="Century Schoolbook" w:cs="Times New Roman"/>
          <w:sz w:val="24"/>
          <w:szCs w:val="24"/>
        </w:rPr>
        <w:t xml:space="preserve">, we do not </w:t>
      </w:r>
      <w:r w:rsidR="0092308F">
        <w:rPr>
          <w:rFonts w:ascii="Century Schoolbook" w:hAnsi="Century Schoolbook" w:cs="Times New Roman"/>
          <w:sz w:val="24"/>
          <w:szCs w:val="24"/>
        </w:rPr>
        <w:t xml:space="preserve">mean to suggest that the probability gap that we have identified will </w:t>
      </w:r>
      <w:r w:rsidR="0092308F" w:rsidRPr="0062652F">
        <w:rPr>
          <w:rFonts w:ascii="Century Schoolbook" w:hAnsi="Century Schoolbook" w:cs="Times New Roman"/>
          <w:i/>
          <w:sz w:val="24"/>
          <w:szCs w:val="24"/>
        </w:rPr>
        <w:t>always</w:t>
      </w:r>
      <w:r w:rsidR="0092308F">
        <w:rPr>
          <w:rFonts w:ascii="Century Schoolbook" w:hAnsi="Century Schoolbook" w:cs="Times New Roman"/>
          <w:sz w:val="24"/>
          <w:szCs w:val="24"/>
        </w:rPr>
        <w:t xml:space="preserve"> play an </w:t>
      </w:r>
      <w:r w:rsidR="0092308F" w:rsidRPr="00B547F6">
        <w:rPr>
          <w:rFonts w:ascii="Century Schoolbook" w:hAnsi="Century Schoolbook" w:cs="Times New Roman"/>
          <w:i/>
          <w:sz w:val="24"/>
          <w:szCs w:val="24"/>
        </w:rPr>
        <w:t>important</w:t>
      </w:r>
      <w:r w:rsidR="0092308F">
        <w:rPr>
          <w:rFonts w:ascii="Century Schoolbook" w:hAnsi="Century Schoolbook" w:cs="Times New Roman"/>
          <w:sz w:val="24"/>
          <w:szCs w:val="24"/>
        </w:rPr>
        <w:t xml:space="preserve"> role</w:t>
      </w:r>
      <w:r w:rsidR="00FC71F5">
        <w:rPr>
          <w:rFonts w:ascii="Century Schoolbook" w:hAnsi="Century Schoolbook" w:cs="Times New Roman"/>
          <w:sz w:val="24"/>
          <w:szCs w:val="24"/>
        </w:rPr>
        <w:t xml:space="preserve"> in deliberation under ideal uncertainty</w:t>
      </w:r>
      <w:r w:rsidR="0092308F">
        <w:rPr>
          <w:rFonts w:ascii="Century Schoolbook" w:hAnsi="Century Schoolbook" w:cs="Times New Roman"/>
          <w:sz w:val="24"/>
          <w:szCs w:val="24"/>
        </w:rPr>
        <w:t>.</w:t>
      </w:r>
      <w:r w:rsidR="00FC71F5">
        <w:rPr>
          <w:rFonts w:ascii="Century Schoolbook" w:hAnsi="Century Schoolbook" w:cs="Times New Roman"/>
          <w:sz w:val="24"/>
          <w:szCs w:val="24"/>
        </w:rPr>
        <w:t xml:space="preserve"> Where it is present, it may sometimes be small. If soldiers kill a child in front of the child’s father to incapacitate the father, the soldiers might </w:t>
      </w:r>
      <w:r w:rsidR="0062652F">
        <w:rPr>
          <w:rFonts w:ascii="Century Schoolbook" w:hAnsi="Century Schoolbook" w:cs="Times New Roman"/>
          <w:sz w:val="24"/>
          <w:szCs w:val="24"/>
        </w:rPr>
        <w:t>reasonably</w:t>
      </w:r>
      <w:r w:rsidR="00FC71F5">
        <w:rPr>
          <w:rFonts w:ascii="Century Schoolbook" w:hAnsi="Century Schoolbook" w:cs="Times New Roman"/>
          <w:sz w:val="24"/>
          <w:szCs w:val="24"/>
        </w:rPr>
        <w:t xml:space="preserve"> be almost certain that they will achieve the</w:t>
      </w:r>
      <w:r w:rsidR="0062652F">
        <w:rPr>
          <w:rFonts w:ascii="Century Schoolbook" w:hAnsi="Century Schoolbook" w:cs="Times New Roman"/>
          <w:sz w:val="24"/>
          <w:szCs w:val="24"/>
        </w:rPr>
        <w:t>ir</w:t>
      </w:r>
      <w:r w:rsidR="00FC71F5">
        <w:rPr>
          <w:rFonts w:ascii="Century Schoolbook" w:hAnsi="Century Schoolbook" w:cs="Times New Roman"/>
          <w:sz w:val="24"/>
          <w:szCs w:val="24"/>
        </w:rPr>
        <w:t xml:space="preserve"> intended effect. </w:t>
      </w:r>
      <w:r w:rsidR="0062652F">
        <w:rPr>
          <w:rFonts w:ascii="Century Schoolbook" w:hAnsi="Century Schoolbook" w:cs="Times New Roman"/>
          <w:sz w:val="24"/>
          <w:szCs w:val="24"/>
        </w:rPr>
        <w:t>Further</w:t>
      </w:r>
      <w:r w:rsidR="00FC71F5">
        <w:rPr>
          <w:rFonts w:ascii="Century Schoolbook" w:hAnsi="Century Schoolbook" w:cs="Times New Roman"/>
          <w:sz w:val="24"/>
          <w:szCs w:val="24"/>
        </w:rPr>
        <w:t xml:space="preserve">, </w:t>
      </w:r>
      <w:r w:rsidR="005448C7">
        <w:rPr>
          <w:rFonts w:ascii="Century Schoolbook" w:hAnsi="Century Schoolbook" w:cs="Times New Roman"/>
          <w:sz w:val="24"/>
          <w:szCs w:val="24"/>
        </w:rPr>
        <w:t xml:space="preserve">and as already mentioned, </w:t>
      </w:r>
      <w:r w:rsidR="00FC71F5">
        <w:rPr>
          <w:rFonts w:ascii="Century Schoolbook" w:hAnsi="Century Schoolbook" w:cs="Times New Roman"/>
          <w:sz w:val="24"/>
          <w:szCs w:val="24"/>
        </w:rPr>
        <w:t xml:space="preserve">where the probability gap is absent, this does not guarantee that an expected good effect is at least as likely as an expected bad effect. </w:t>
      </w:r>
      <w:r w:rsidR="0092308F">
        <w:rPr>
          <w:rFonts w:ascii="Century Schoolbook" w:hAnsi="Century Schoolbook" w:cs="Times New Roman"/>
          <w:sz w:val="24"/>
          <w:szCs w:val="24"/>
        </w:rPr>
        <w:t xml:space="preserve">In a case such as </w:t>
      </w:r>
      <w:r w:rsidR="0049294A">
        <w:rPr>
          <w:rFonts w:ascii="Century Schoolbook" w:hAnsi="Century Schoolbook" w:cs="Times New Roman"/>
          <w:i/>
          <w:sz w:val="24"/>
          <w:szCs w:val="24"/>
        </w:rPr>
        <w:t>Tactical</w:t>
      </w:r>
      <w:r w:rsidR="0092308F" w:rsidRPr="0092308F">
        <w:rPr>
          <w:rFonts w:ascii="Century Schoolbook" w:hAnsi="Century Schoolbook" w:cs="Times New Roman"/>
          <w:i/>
          <w:sz w:val="24"/>
          <w:szCs w:val="24"/>
        </w:rPr>
        <w:t xml:space="preserve"> Bombing</w:t>
      </w:r>
      <w:r w:rsidR="0092308F">
        <w:rPr>
          <w:rFonts w:ascii="Century Schoolbook" w:hAnsi="Century Schoolbook" w:cs="Times New Roman"/>
          <w:sz w:val="24"/>
          <w:szCs w:val="24"/>
        </w:rPr>
        <w:t xml:space="preserve">, </w:t>
      </w:r>
      <w:r w:rsidR="0062652F">
        <w:rPr>
          <w:rFonts w:ascii="Century Schoolbook" w:hAnsi="Century Schoolbook" w:cs="Times New Roman"/>
          <w:sz w:val="24"/>
          <w:szCs w:val="24"/>
        </w:rPr>
        <w:t xml:space="preserve">a </w:t>
      </w:r>
      <w:r w:rsidR="0049294A">
        <w:rPr>
          <w:rFonts w:ascii="Century Schoolbook" w:hAnsi="Century Schoolbook" w:cs="Times New Roman"/>
          <w:sz w:val="24"/>
          <w:szCs w:val="24"/>
        </w:rPr>
        <w:t>tactical</w:t>
      </w:r>
      <w:r w:rsidR="0062652F">
        <w:rPr>
          <w:rFonts w:ascii="Century Schoolbook" w:hAnsi="Century Schoolbook" w:cs="Times New Roman"/>
          <w:sz w:val="24"/>
          <w:szCs w:val="24"/>
        </w:rPr>
        <w:t xml:space="preserve"> bomber might for example have reason to </w:t>
      </w:r>
      <w:r w:rsidR="005448C7">
        <w:rPr>
          <w:rFonts w:ascii="Century Schoolbook" w:hAnsi="Century Schoolbook" w:cs="Times New Roman"/>
          <w:sz w:val="24"/>
          <w:szCs w:val="24"/>
        </w:rPr>
        <w:t>suspect</w:t>
      </w:r>
      <w:r w:rsidR="0062652F">
        <w:rPr>
          <w:rFonts w:ascii="Century Schoolbook" w:hAnsi="Century Schoolbook" w:cs="Times New Roman"/>
          <w:sz w:val="24"/>
          <w:szCs w:val="24"/>
        </w:rPr>
        <w:t xml:space="preserve"> </w:t>
      </w:r>
      <w:r w:rsidR="005448C7">
        <w:rPr>
          <w:rFonts w:ascii="Century Schoolbook" w:hAnsi="Century Schoolbook" w:cs="Times New Roman"/>
          <w:sz w:val="24"/>
          <w:szCs w:val="24"/>
        </w:rPr>
        <w:t>that</w:t>
      </w:r>
      <w:r w:rsidR="005448C7" w:rsidRPr="007D44A5">
        <w:rPr>
          <w:rFonts w:ascii="Century Schoolbook" w:hAnsi="Century Schoolbook" w:cs="Times New Roman"/>
          <w:sz w:val="24"/>
          <w:szCs w:val="24"/>
        </w:rPr>
        <w:t xml:space="preserve"> a targeted structure </w:t>
      </w:r>
      <w:r w:rsidR="005448C7">
        <w:rPr>
          <w:rFonts w:ascii="Century Schoolbook" w:hAnsi="Century Schoolbook" w:cs="Times New Roman"/>
          <w:sz w:val="24"/>
          <w:szCs w:val="24"/>
        </w:rPr>
        <w:t>no longer serves as a</w:t>
      </w:r>
      <w:r w:rsidR="005448C7" w:rsidRPr="007D44A5">
        <w:rPr>
          <w:rFonts w:ascii="Century Schoolbook" w:hAnsi="Century Schoolbook" w:cs="Times New Roman"/>
          <w:sz w:val="24"/>
          <w:szCs w:val="24"/>
        </w:rPr>
        <w:t xml:space="preserve"> munitions factory</w:t>
      </w:r>
      <w:r w:rsidR="0092308F">
        <w:rPr>
          <w:rFonts w:ascii="Century Schoolbook" w:hAnsi="Century Schoolbook" w:cs="Times New Roman"/>
          <w:sz w:val="24"/>
          <w:szCs w:val="24"/>
        </w:rPr>
        <w:t>.</w:t>
      </w:r>
      <w:r w:rsidR="0062652F">
        <w:rPr>
          <w:rFonts w:ascii="Century Schoolbook" w:hAnsi="Century Schoolbook" w:cs="Times New Roman"/>
          <w:sz w:val="24"/>
          <w:szCs w:val="24"/>
        </w:rPr>
        <w:t xml:space="preserve"> If she decides to bomb the factory, it </w:t>
      </w:r>
      <w:r w:rsidR="00D22AFB">
        <w:rPr>
          <w:rFonts w:ascii="Century Schoolbook" w:hAnsi="Century Schoolbook" w:cs="Times New Roman"/>
          <w:sz w:val="24"/>
          <w:szCs w:val="24"/>
        </w:rPr>
        <w:t>might then be more</w:t>
      </w:r>
      <w:r w:rsidR="0062652F">
        <w:rPr>
          <w:rFonts w:ascii="Century Schoolbook" w:hAnsi="Century Schoolbook" w:cs="Times New Roman"/>
          <w:sz w:val="24"/>
          <w:szCs w:val="24"/>
        </w:rPr>
        <w:t xml:space="preserve"> likely that she will kill civilians</w:t>
      </w:r>
      <w:r w:rsidR="00D22AFB">
        <w:rPr>
          <w:rFonts w:ascii="Century Schoolbook" w:hAnsi="Century Schoolbook" w:cs="Times New Roman"/>
          <w:sz w:val="24"/>
          <w:szCs w:val="24"/>
        </w:rPr>
        <w:t xml:space="preserve"> than that</w:t>
      </w:r>
      <w:r w:rsidR="005448C7">
        <w:rPr>
          <w:rFonts w:ascii="Century Schoolbook" w:hAnsi="Century Schoolbook" w:cs="Times New Roman"/>
          <w:sz w:val="24"/>
          <w:szCs w:val="24"/>
        </w:rPr>
        <w:t xml:space="preserve"> she will</w:t>
      </w:r>
      <w:r w:rsidR="0062652F">
        <w:rPr>
          <w:rFonts w:ascii="Century Schoolbook" w:hAnsi="Century Schoolbook" w:cs="Times New Roman"/>
          <w:sz w:val="24"/>
          <w:szCs w:val="24"/>
        </w:rPr>
        <w:t xml:space="preserve"> secur</w:t>
      </w:r>
      <w:r w:rsidR="005448C7">
        <w:rPr>
          <w:rFonts w:ascii="Century Schoolbook" w:hAnsi="Century Schoolbook" w:cs="Times New Roman"/>
          <w:sz w:val="24"/>
          <w:szCs w:val="24"/>
        </w:rPr>
        <w:t>e</w:t>
      </w:r>
      <w:r w:rsidR="0062652F">
        <w:rPr>
          <w:rFonts w:ascii="Century Schoolbook" w:hAnsi="Century Schoolbook" w:cs="Times New Roman"/>
          <w:sz w:val="24"/>
          <w:szCs w:val="24"/>
        </w:rPr>
        <w:t xml:space="preserve"> a military advantage. Our modest ambition in this section was simply to argue that</w:t>
      </w:r>
      <w:r w:rsidR="00B25B40">
        <w:rPr>
          <w:rFonts w:ascii="Century Schoolbook" w:hAnsi="Century Schoolbook" w:cs="Times New Roman"/>
          <w:sz w:val="24"/>
          <w:szCs w:val="24"/>
        </w:rPr>
        <w:t xml:space="preserve"> under ideal uncertainty,</w:t>
      </w:r>
      <w:r w:rsidR="0062652F">
        <w:rPr>
          <w:rFonts w:ascii="Century Schoolbook" w:hAnsi="Century Schoolbook" w:cs="Times New Roman"/>
          <w:sz w:val="24"/>
          <w:szCs w:val="24"/>
        </w:rPr>
        <w:t xml:space="preserve"> </w:t>
      </w:r>
      <w:r w:rsidR="00B25B40">
        <w:rPr>
          <w:rFonts w:ascii="Century Schoolbook" w:hAnsi="Century Schoolbook" w:cs="Times New Roman"/>
          <w:sz w:val="24"/>
          <w:szCs w:val="24"/>
        </w:rPr>
        <w:t xml:space="preserve">the probability gap that we have identified </w:t>
      </w:r>
      <w:r w:rsidR="00EE72AA">
        <w:rPr>
          <w:rFonts w:ascii="Century Schoolbook" w:hAnsi="Century Schoolbook" w:cs="Times New Roman"/>
          <w:sz w:val="24"/>
          <w:szCs w:val="24"/>
        </w:rPr>
        <w:t>is of</w:t>
      </w:r>
      <w:r w:rsidR="00B25B40">
        <w:rPr>
          <w:rFonts w:ascii="Century Schoolbook" w:hAnsi="Century Schoolbook" w:cs="Times New Roman"/>
          <w:sz w:val="24"/>
          <w:szCs w:val="24"/>
        </w:rPr>
        <w:t xml:space="preserve"> </w:t>
      </w:r>
      <w:r w:rsidR="00B25B40" w:rsidRPr="00B25B40">
        <w:rPr>
          <w:rFonts w:ascii="Century Schoolbook" w:hAnsi="Century Schoolbook" w:cs="Times New Roman"/>
          <w:i/>
          <w:sz w:val="24"/>
          <w:szCs w:val="24"/>
        </w:rPr>
        <w:t>some</w:t>
      </w:r>
      <w:r w:rsidR="00B25B40">
        <w:rPr>
          <w:rFonts w:ascii="Century Schoolbook" w:hAnsi="Century Schoolbook" w:cs="Times New Roman"/>
          <w:sz w:val="24"/>
          <w:szCs w:val="24"/>
        </w:rPr>
        <w:t xml:space="preserve"> significance from a welfarist point of view. In the next section, we discuss deliberative conditions under which </w:t>
      </w:r>
      <w:r w:rsidR="00B547F6">
        <w:rPr>
          <w:rFonts w:ascii="Century Schoolbook" w:hAnsi="Century Schoolbook" w:cs="Times New Roman"/>
          <w:sz w:val="24"/>
          <w:szCs w:val="24"/>
        </w:rPr>
        <w:t>its</w:t>
      </w:r>
      <w:r w:rsidR="005D29DC">
        <w:rPr>
          <w:rFonts w:ascii="Century Schoolbook" w:hAnsi="Century Schoolbook" w:cs="Times New Roman"/>
          <w:sz w:val="24"/>
          <w:szCs w:val="24"/>
        </w:rPr>
        <w:t xml:space="preserve"> significance is amplified</w:t>
      </w:r>
      <w:r w:rsidR="00B25B40">
        <w:rPr>
          <w:rFonts w:ascii="Century Schoolbook" w:hAnsi="Century Schoolbook" w:cs="Times New Roman"/>
          <w:sz w:val="24"/>
          <w:szCs w:val="24"/>
        </w:rPr>
        <w:t xml:space="preserve">. </w:t>
      </w:r>
    </w:p>
    <w:p w14:paraId="240A745E" w14:textId="77777777" w:rsidR="00712E9A" w:rsidRDefault="00712E9A" w:rsidP="0004708F">
      <w:pPr>
        <w:spacing w:after="100" w:line="480" w:lineRule="auto"/>
        <w:jc w:val="center"/>
        <w:rPr>
          <w:rFonts w:ascii="Century Schoolbook" w:hAnsi="Century Schoolbook" w:cs="Times New Roman"/>
          <w:b/>
          <w:sz w:val="28"/>
          <w:szCs w:val="28"/>
        </w:rPr>
      </w:pPr>
    </w:p>
    <w:p w14:paraId="39FA641B" w14:textId="77777777" w:rsidR="00930981" w:rsidRDefault="0062652F" w:rsidP="0004708F">
      <w:pPr>
        <w:spacing w:after="100" w:line="480" w:lineRule="auto"/>
        <w:jc w:val="center"/>
        <w:rPr>
          <w:rFonts w:ascii="Century Schoolbook" w:hAnsi="Century Schoolbook" w:cs="Times New Roman"/>
          <w:b/>
          <w:sz w:val="28"/>
          <w:szCs w:val="28"/>
        </w:rPr>
      </w:pPr>
      <w:r w:rsidRPr="002046DF">
        <w:rPr>
          <w:rFonts w:ascii="Century Schoolbook" w:hAnsi="Century Schoolbook" w:cs="Times New Roman"/>
          <w:b/>
          <w:sz w:val="28"/>
          <w:szCs w:val="28"/>
        </w:rPr>
        <w:t xml:space="preserve"> </w:t>
      </w:r>
    </w:p>
    <w:p w14:paraId="6CF046CA" w14:textId="77777777" w:rsidR="00930981" w:rsidRDefault="00930981" w:rsidP="0004708F">
      <w:pPr>
        <w:spacing w:after="100" w:line="480" w:lineRule="auto"/>
        <w:jc w:val="center"/>
        <w:rPr>
          <w:rFonts w:ascii="Century Schoolbook" w:hAnsi="Century Schoolbook" w:cs="Times New Roman"/>
          <w:b/>
          <w:sz w:val="28"/>
          <w:szCs w:val="28"/>
        </w:rPr>
      </w:pPr>
    </w:p>
    <w:p w14:paraId="395983EC" w14:textId="55DF2737" w:rsidR="007B5808" w:rsidRPr="002046DF" w:rsidRDefault="00756CD6" w:rsidP="0004708F">
      <w:pPr>
        <w:spacing w:after="100" w:line="480" w:lineRule="auto"/>
        <w:jc w:val="center"/>
        <w:rPr>
          <w:rFonts w:ascii="Century Schoolbook" w:hAnsi="Century Schoolbook" w:cs="Times New Roman"/>
          <w:b/>
          <w:sz w:val="28"/>
          <w:szCs w:val="28"/>
          <w:lang w:val="en-US"/>
        </w:rPr>
      </w:pPr>
      <w:r w:rsidRPr="002046DF">
        <w:rPr>
          <w:rFonts w:ascii="Century Schoolbook" w:hAnsi="Century Schoolbook" w:cs="Times New Roman"/>
          <w:b/>
          <w:sz w:val="28"/>
          <w:szCs w:val="28"/>
        </w:rPr>
        <w:lastRenderedPageBreak/>
        <w:t>(</w:t>
      </w:r>
      <w:r w:rsidR="00D637DB" w:rsidRPr="002046DF">
        <w:rPr>
          <w:rFonts w:ascii="Century Schoolbook" w:hAnsi="Century Schoolbook" w:cs="Times New Roman"/>
          <w:b/>
          <w:sz w:val="28"/>
          <w:szCs w:val="28"/>
        </w:rPr>
        <w:t>4</w:t>
      </w:r>
      <w:r w:rsidRPr="002046DF">
        <w:rPr>
          <w:rFonts w:ascii="Century Schoolbook" w:hAnsi="Century Schoolbook" w:cs="Times New Roman"/>
          <w:b/>
          <w:sz w:val="28"/>
          <w:szCs w:val="28"/>
        </w:rPr>
        <w:t xml:space="preserve">) Welfarism Under </w:t>
      </w:r>
      <w:r w:rsidR="0055158C" w:rsidRPr="002046DF">
        <w:rPr>
          <w:rFonts w:ascii="Century Schoolbook" w:hAnsi="Century Schoolbook" w:cs="Times New Roman"/>
          <w:b/>
          <w:sz w:val="28"/>
          <w:szCs w:val="28"/>
        </w:rPr>
        <w:t>Normal</w:t>
      </w:r>
      <w:r w:rsidRPr="002046DF">
        <w:rPr>
          <w:rFonts w:ascii="Century Schoolbook" w:hAnsi="Century Schoolbook" w:cs="Times New Roman"/>
          <w:b/>
          <w:sz w:val="28"/>
          <w:szCs w:val="28"/>
        </w:rPr>
        <w:t xml:space="preserve"> Uncertainty</w:t>
      </w:r>
    </w:p>
    <w:p w14:paraId="65520207" w14:textId="71C97AF1" w:rsidR="000C27A4" w:rsidRPr="000C7F96" w:rsidRDefault="000C27A4">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Welfarism under </w:t>
      </w:r>
      <w:r w:rsidR="0055158C" w:rsidRPr="000C7F96">
        <w:rPr>
          <w:rFonts w:ascii="Century Schoolbook" w:hAnsi="Century Schoolbook" w:cs="Times New Roman"/>
          <w:sz w:val="24"/>
          <w:szCs w:val="24"/>
        </w:rPr>
        <w:t>ideal</w:t>
      </w:r>
      <w:r w:rsidRPr="000C7F96">
        <w:rPr>
          <w:rFonts w:ascii="Century Schoolbook" w:hAnsi="Century Schoolbook" w:cs="Times New Roman"/>
          <w:sz w:val="24"/>
          <w:szCs w:val="24"/>
        </w:rPr>
        <w:t xml:space="preserve"> uncertainty implies </w:t>
      </w:r>
      <w:r w:rsidR="006B623C" w:rsidRPr="000C7F96">
        <w:rPr>
          <w:rFonts w:ascii="Century Schoolbook" w:hAnsi="Century Schoolbook" w:cs="Times New Roman"/>
          <w:sz w:val="24"/>
          <w:szCs w:val="24"/>
        </w:rPr>
        <w:t>that</w:t>
      </w:r>
      <w:r w:rsidR="00CA576F">
        <w:rPr>
          <w:rFonts w:ascii="Century Schoolbook" w:hAnsi="Century Schoolbook" w:cs="Times New Roman"/>
          <w:sz w:val="24"/>
          <w:szCs w:val="24"/>
        </w:rPr>
        <w:t>, other things equal,</w:t>
      </w:r>
      <w:r w:rsidR="006B623C" w:rsidRPr="000C7F96">
        <w:rPr>
          <w:rFonts w:ascii="Century Schoolbook" w:hAnsi="Century Schoolbook" w:cs="Times New Roman"/>
          <w:sz w:val="24"/>
          <w:szCs w:val="24"/>
        </w:rPr>
        <w:t xml:space="preserve"> ways of harming civilians that Immunity rules out as impermissible are</w:t>
      </w:r>
      <w:r w:rsidR="00687092">
        <w:rPr>
          <w:rFonts w:ascii="Century Schoolbook" w:hAnsi="Century Schoolbook" w:cs="Times New Roman"/>
          <w:sz w:val="24"/>
          <w:szCs w:val="24"/>
        </w:rPr>
        <w:t xml:space="preserve"> </w:t>
      </w:r>
      <w:r w:rsidR="006B623C" w:rsidRPr="0079445F">
        <w:rPr>
          <w:rFonts w:ascii="Century Schoolbook" w:hAnsi="Century Schoolbook" w:cs="Times New Roman"/>
          <w:sz w:val="24"/>
          <w:szCs w:val="24"/>
        </w:rPr>
        <w:t>harder to justify</w:t>
      </w:r>
      <w:r w:rsidR="006B623C" w:rsidRPr="000C7F96">
        <w:rPr>
          <w:rFonts w:ascii="Century Schoolbook" w:hAnsi="Century Schoolbook" w:cs="Times New Roman"/>
          <w:sz w:val="24"/>
          <w:szCs w:val="24"/>
        </w:rPr>
        <w:t xml:space="preserve"> than ways of harming </w:t>
      </w:r>
      <w:r w:rsidR="00A8075D" w:rsidRPr="000C7F96">
        <w:rPr>
          <w:rFonts w:ascii="Century Schoolbook" w:hAnsi="Century Schoolbook" w:cs="Times New Roman"/>
          <w:sz w:val="24"/>
          <w:szCs w:val="24"/>
        </w:rPr>
        <w:t xml:space="preserve">civilians </w:t>
      </w:r>
      <w:r w:rsidR="006B623C" w:rsidRPr="000C7F96">
        <w:rPr>
          <w:rFonts w:ascii="Century Schoolbook" w:hAnsi="Century Schoolbook" w:cs="Times New Roman"/>
          <w:sz w:val="24"/>
          <w:szCs w:val="24"/>
        </w:rPr>
        <w:t>that Immunity treats more permissively.</w:t>
      </w:r>
      <w:r w:rsidR="0079445F">
        <w:rPr>
          <w:rFonts w:ascii="Century Schoolbook" w:hAnsi="Century Schoolbook" w:cs="Times New Roman"/>
          <w:sz w:val="24"/>
          <w:szCs w:val="24"/>
        </w:rPr>
        <w:t xml:space="preserve"> Due to their causal structure, cases such as </w:t>
      </w:r>
      <w:r w:rsidR="0079445F" w:rsidRPr="00DD1B2A">
        <w:rPr>
          <w:rFonts w:ascii="Century Schoolbook" w:hAnsi="Century Schoolbook" w:cs="Times New Roman"/>
          <w:i/>
          <w:sz w:val="24"/>
          <w:szCs w:val="24"/>
        </w:rPr>
        <w:t>Terror Bombing</w:t>
      </w:r>
      <w:r w:rsidR="0079445F">
        <w:rPr>
          <w:rFonts w:ascii="Century Schoolbook" w:hAnsi="Century Schoolbook" w:cs="Times New Roman"/>
          <w:sz w:val="24"/>
          <w:szCs w:val="24"/>
        </w:rPr>
        <w:t xml:space="preserve"> come with a systematic probability </w:t>
      </w:r>
      <w:r w:rsidR="00EC2161">
        <w:rPr>
          <w:rFonts w:ascii="Century Schoolbook" w:hAnsi="Century Schoolbook" w:cs="Times New Roman"/>
          <w:sz w:val="24"/>
          <w:szCs w:val="24"/>
        </w:rPr>
        <w:t>gap</w:t>
      </w:r>
      <w:r w:rsidR="0079445F">
        <w:rPr>
          <w:rFonts w:ascii="Century Schoolbook" w:hAnsi="Century Schoolbook" w:cs="Times New Roman"/>
          <w:sz w:val="24"/>
          <w:szCs w:val="24"/>
        </w:rPr>
        <w:t xml:space="preserve"> </w:t>
      </w:r>
      <w:r w:rsidR="00DD1B2A">
        <w:rPr>
          <w:rFonts w:ascii="Century Schoolbook" w:hAnsi="Century Schoolbook" w:cs="Times New Roman"/>
          <w:sz w:val="24"/>
          <w:szCs w:val="24"/>
        </w:rPr>
        <w:t xml:space="preserve">under ideal uncertainty </w:t>
      </w:r>
      <w:r w:rsidR="0079445F">
        <w:rPr>
          <w:rFonts w:ascii="Century Schoolbook" w:hAnsi="Century Schoolbook" w:cs="Times New Roman"/>
          <w:sz w:val="24"/>
          <w:szCs w:val="24"/>
        </w:rPr>
        <w:t xml:space="preserve">that lowers their expected value compared to otherwise similar cases whose causal structure resembles </w:t>
      </w:r>
      <w:r w:rsidR="0049294A">
        <w:rPr>
          <w:rFonts w:ascii="Century Schoolbook" w:hAnsi="Century Schoolbook" w:cs="Times New Roman"/>
          <w:i/>
          <w:sz w:val="24"/>
          <w:szCs w:val="24"/>
        </w:rPr>
        <w:t>Tactical</w:t>
      </w:r>
      <w:r w:rsidR="0079445F" w:rsidRPr="00DD1B2A">
        <w:rPr>
          <w:rFonts w:ascii="Century Schoolbook" w:hAnsi="Century Schoolbook" w:cs="Times New Roman"/>
          <w:i/>
          <w:sz w:val="24"/>
          <w:szCs w:val="24"/>
        </w:rPr>
        <w:t xml:space="preserve"> Bombing</w:t>
      </w:r>
      <w:r w:rsidR="0079445F">
        <w:rPr>
          <w:rFonts w:ascii="Century Schoolbook" w:hAnsi="Century Schoolbook" w:cs="Times New Roman"/>
          <w:sz w:val="24"/>
          <w:szCs w:val="24"/>
        </w:rPr>
        <w:t>.</w:t>
      </w:r>
      <w:r w:rsidR="0079445F" w:rsidRPr="000C7F96">
        <w:rPr>
          <w:rFonts w:ascii="Century Schoolbook" w:hAnsi="Century Schoolbook" w:cs="Times New Roman"/>
          <w:sz w:val="24"/>
          <w:szCs w:val="24"/>
        </w:rPr>
        <w:t xml:space="preserve"> </w:t>
      </w:r>
      <w:r w:rsidR="00A8075D" w:rsidRPr="000C7F96">
        <w:rPr>
          <w:rFonts w:ascii="Century Schoolbook" w:hAnsi="Century Schoolbook" w:cs="Times New Roman"/>
          <w:sz w:val="24"/>
          <w:szCs w:val="24"/>
        </w:rPr>
        <w:t xml:space="preserve">But </w:t>
      </w:r>
      <w:r w:rsidR="00DD1B2A">
        <w:rPr>
          <w:rFonts w:ascii="Century Schoolbook" w:hAnsi="Century Schoolbook" w:cs="Times New Roman"/>
          <w:sz w:val="24"/>
          <w:szCs w:val="24"/>
        </w:rPr>
        <w:t xml:space="preserve">this probability </w:t>
      </w:r>
      <w:r w:rsidR="00EC2161">
        <w:rPr>
          <w:rFonts w:ascii="Century Schoolbook" w:hAnsi="Century Schoolbook" w:cs="Times New Roman"/>
          <w:sz w:val="24"/>
          <w:szCs w:val="24"/>
        </w:rPr>
        <w:t>gap</w:t>
      </w:r>
      <w:r w:rsidR="00AE2058" w:rsidRPr="000C7F96">
        <w:rPr>
          <w:rFonts w:ascii="Century Schoolbook" w:hAnsi="Century Schoolbook" w:cs="Times New Roman"/>
          <w:sz w:val="24"/>
          <w:szCs w:val="24"/>
        </w:rPr>
        <w:t xml:space="preserve"> does not imply that there is a </w:t>
      </w:r>
      <w:r w:rsidR="00A8075D" w:rsidRPr="000C7F96">
        <w:rPr>
          <w:rFonts w:ascii="Century Schoolbook" w:hAnsi="Century Schoolbook" w:cs="Times New Roman"/>
          <w:sz w:val="24"/>
          <w:szCs w:val="24"/>
        </w:rPr>
        <w:t xml:space="preserve">general prohibition </w:t>
      </w:r>
      <w:r w:rsidR="00AE2058" w:rsidRPr="000C7F96">
        <w:rPr>
          <w:rFonts w:ascii="Century Schoolbook" w:hAnsi="Century Schoolbook" w:cs="Times New Roman"/>
          <w:sz w:val="24"/>
          <w:szCs w:val="24"/>
        </w:rPr>
        <w:t>on</w:t>
      </w:r>
      <w:r w:rsidR="00A8075D" w:rsidRPr="000C7F96">
        <w:rPr>
          <w:rFonts w:ascii="Century Schoolbook" w:hAnsi="Century Schoolbook" w:cs="Times New Roman"/>
          <w:sz w:val="24"/>
          <w:szCs w:val="24"/>
        </w:rPr>
        <w:t xml:space="preserve"> inflict</w:t>
      </w:r>
      <w:r w:rsidR="00AE2058" w:rsidRPr="000C7F96">
        <w:rPr>
          <w:rFonts w:ascii="Century Schoolbook" w:hAnsi="Century Schoolbook" w:cs="Times New Roman"/>
          <w:sz w:val="24"/>
          <w:szCs w:val="24"/>
        </w:rPr>
        <w:t>ing</w:t>
      </w:r>
      <w:r w:rsidR="00A8075D" w:rsidRPr="000C7F96">
        <w:rPr>
          <w:rFonts w:ascii="Century Schoolbook" w:hAnsi="Century Schoolbook" w:cs="Times New Roman"/>
          <w:sz w:val="24"/>
          <w:szCs w:val="24"/>
        </w:rPr>
        <w:t xml:space="preserve"> the type of harm that </w:t>
      </w:r>
      <w:r w:rsidR="00221142" w:rsidRPr="000C7F96">
        <w:rPr>
          <w:rFonts w:ascii="Century Schoolbook" w:hAnsi="Century Schoolbook" w:cs="Times New Roman"/>
          <w:sz w:val="24"/>
          <w:szCs w:val="24"/>
        </w:rPr>
        <w:t>Immunity prohibits</w:t>
      </w:r>
      <w:r w:rsidR="00A8075D" w:rsidRPr="000C7F96">
        <w:rPr>
          <w:rFonts w:ascii="Century Schoolbook" w:hAnsi="Century Schoolbook" w:cs="Times New Roman"/>
          <w:sz w:val="24"/>
          <w:szCs w:val="24"/>
        </w:rPr>
        <w:t xml:space="preserve">. Instead, </w:t>
      </w:r>
      <w:r w:rsidR="002412C3" w:rsidRPr="000C7F96">
        <w:rPr>
          <w:rFonts w:ascii="Century Schoolbook" w:hAnsi="Century Schoolbook" w:cs="Times New Roman"/>
          <w:sz w:val="24"/>
          <w:szCs w:val="24"/>
        </w:rPr>
        <w:t>a</w:t>
      </w:r>
      <w:r w:rsidR="0055158C" w:rsidRPr="000C7F96">
        <w:rPr>
          <w:rFonts w:ascii="Century Schoolbook" w:hAnsi="Century Schoolbook" w:cs="Times New Roman"/>
          <w:sz w:val="24"/>
          <w:szCs w:val="24"/>
        </w:rPr>
        <w:t>n</w:t>
      </w:r>
      <w:r w:rsidR="002412C3" w:rsidRPr="000C7F96">
        <w:rPr>
          <w:rFonts w:ascii="Century Schoolbook" w:hAnsi="Century Schoolbook" w:cs="Times New Roman"/>
          <w:sz w:val="24"/>
          <w:szCs w:val="24"/>
        </w:rPr>
        <w:t xml:space="preserve"> </w:t>
      </w:r>
      <w:r w:rsidR="0055158C" w:rsidRPr="000C7F96">
        <w:rPr>
          <w:rFonts w:ascii="Century Schoolbook" w:hAnsi="Century Schoolbook" w:cs="Times New Roman"/>
          <w:sz w:val="24"/>
          <w:szCs w:val="24"/>
        </w:rPr>
        <w:t>ideally</w:t>
      </w:r>
      <w:r w:rsidR="002412C3" w:rsidRPr="000C7F96">
        <w:rPr>
          <w:rFonts w:ascii="Century Schoolbook" w:hAnsi="Century Schoolbook" w:cs="Times New Roman"/>
          <w:sz w:val="24"/>
          <w:szCs w:val="24"/>
        </w:rPr>
        <w:t xml:space="preserve"> uncertain agent</w:t>
      </w:r>
      <w:r w:rsidR="0066443A" w:rsidRPr="000C7F96">
        <w:rPr>
          <w:rFonts w:ascii="Century Schoolbook" w:hAnsi="Century Schoolbook" w:cs="Times New Roman"/>
          <w:sz w:val="24"/>
          <w:szCs w:val="24"/>
        </w:rPr>
        <w:t xml:space="preserve"> </w:t>
      </w:r>
      <w:r w:rsidR="00CE6136" w:rsidRPr="000C7F96">
        <w:rPr>
          <w:rFonts w:ascii="Century Schoolbook" w:hAnsi="Century Schoolbook" w:cs="Times New Roman"/>
          <w:sz w:val="24"/>
          <w:szCs w:val="24"/>
        </w:rPr>
        <w:t>is advised</w:t>
      </w:r>
      <w:r w:rsidR="0066443A" w:rsidRPr="000C7F96">
        <w:rPr>
          <w:rFonts w:ascii="Century Schoolbook" w:hAnsi="Century Schoolbook" w:cs="Times New Roman"/>
          <w:sz w:val="24"/>
          <w:szCs w:val="24"/>
        </w:rPr>
        <w:t xml:space="preserve"> </w:t>
      </w:r>
      <w:r w:rsidR="00221142" w:rsidRPr="000C7F96">
        <w:rPr>
          <w:rFonts w:ascii="Century Schoolbook" w:hAnsi="Century Schoolbook" w:cs="Times New Roman"/>
          <w:sz w:val="24"/>
          <w:szCs w:val="24"/>
        </w:rPr>
        <w:t>always</w:t>
      </w:r>
      <w:r w:rsidR="0066443A" w:rsidRPr="000C7F96">
        <w:rPr>
          <w:rFonts w:ascii="Century Schoolbook" w:hAnsi="Century Schoolbook" w:cs="Times New Roman"/>
          <w:sz w:val="24"/>
          <w:szCs w:val="24"/>
        </w:rPr>
        <w:t xml:space="preserve"> to</w:t>
      </w:r>
      <w:r w:rsidR="00A8075D" w:rsidRPr="000C7F96">
        <w:rPr>
          <w:rFonts w:ascii="Century Schoolbook" w:hAnsi="Century Schoolbook" w:cs="Times New Roman"/>
          <w:sz w:val="24"/>
          <w:szCs w:val="24"/>
        </w:rPr>
        <w:t xml:space="preserve"> perform that action which maxi</w:t>
      </w:r>
      <w:r w:rsidR="00186C04" w:rsidRPr="000C7F96">
        <w:rPr>
          <w:rFonts w:ascii="Century Schoolbook" w:hAnsi="Century Schoolbook" w:cs="Times New Roman"/>
          <w:sz w:val="24"/>
          <w:szCs w:val="24"/>
        </w:rPr>
        <w:t>mise</w:t>
      </w:r>
      <w:r w:rsidR="00CA576F">
        <w:rPr>
          <w:rFonts w:ascii="Century Schoolbook" w:hAnsi="Century Schoolbook" w:cs="Times New Roman"/>
          <w:sz w:val="24"/>
          <w:szCs w:val="24"/>
        </w:rPr>
        <w:t>s expected value.</w:t>
      </w:r>
    </w:p>
    <w:p w14:paraId="01D46541" w14:textId="6C90B92B" w:rsidR="006E7AD6" w:rsidRDefault="00357B53"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r>
      <w:r w:rsidR="008250B6" w:rsidRPr="000C7F96">
        <w:rPr>
          <w:rFonts w:ascii="Century Schoolbook" w:hAnsi="Century Schoolbook" w:cs="Times New Roman"/>
          <w:sz w:val="24"/>
          <w:szCs w:val="24"/>
        </w:rPr>
        <w:t xml:space="preserve">Things change once we move from </w:t>
      </w:r>
      <w:r w:rsidR="0055158C" w:rsidRPr="000C7F96">
        <w:rPr>
          <w:rFonts w:ascii="Century Schoolbook" w:hAnsi="Century Schoolbook" w:cs="Times New Roman"/>
          <w:sz w:val="24"/>
          <w:szCs w:val="24"/>
        </w:rPr>
        <w:t>ideal</w:t>
      </w:r>
      <w:r w:rsidR="008250B6" w:rsidRPr="000C7F96">
        <w:rPr>
          <w:rFonts w:ascii="Century Schoolbook" w:hAnsi="Century Schoolbook" w:cs="Times New Roman"/>
          <w:sz w:val="24"/>
          <w:szCs w:val="24"/>
        </w:rPr>
        <w:t xml:space="preserve"> uncertainty to </w:t>
      </w:r>
      <w:r w:rsidR="00CE6136" w:rsidRPr="000C7F96">
        <w:rPr>
          <w:rFonts w:ascii="Century Schoolbook" w:hAnsi="Century Schoolbook" w:cs="Times New Roman"/>
          <w:sz w:val="24"/>
          <w:szCs w:val="24"/>
        </w:rPr>
        <w:t>less</w:t>
      </w:r>
      <w:r w:rsidR="008250B6" w:rsidRPr="000C7F96">
        <w:rPr>
          <w:rFonts w:ascii="Century Schoolbook" w:hAnsi="Century Schoolbook" w:cs="Times New Roman"/>
          <w:sz w:val="24"/>
          <w:szCs w:val="24"/>
        </w:rPr>
        <w:t xml:space="preserve"> </w:t>
      </w:r>
      <w:r w:rsidR="004225E2" w:rsidRPr="000C7F96">
        <w:rPr>
          <w:rFonts w:ascii="Century Schoolbook" w:hAnsi="Century Schoolbook" w:cs="Times New Roman"/>
          <w:sz w:val="24"/>
          <w:szCs w:val="24"/>
        </w:rPr>
        <w:t xml:space="preserve">favourable </w:t>
      </w:r>
      <w:r w:rsidR="00CE6136" w:rsidRPr="000C7F96">
        <w:rPr>
          <w:rFonts w:ascii="Century Schoolbook" w:hAnsi="Century Schoolbook" w:cs="Times New Roman"/>
          <w:sz w:val="24"/>
          <w:szCs w:val="24"/>
        </w:rPr>
        <w:t>deliberative circumstances</w:t>
      </w:r>
      <w:r w:rsidR="002007AA" w:rsidRPr="000C7F96">
        <w:rPr>
          <w:rFonts w:ascii="Century Schoolbook" w:hAnsi="Century Schoolbook" w:cs="Times New Roman"/>
          <w:sz w:val="24"/>
          <w:szCs w:val="24"/>
        </w:rPr>
        <w:t>. In what follows</w:t>
      </w:r>
      <w:r w:rsidR="008250B6" w:rsidRPr="000C7F96">
        <w:rPr>
          <w:rFonts w:ascii="Century Schoolbook" w:hAnsi="Century Schoolbook" w:cs="Times New Roman"/>
          <w:sz w:val="24"/>
          <w:szCs w:val="24"/>
        </w:rPr>
        <w:t xml:space="preserve">, we argue that </w:t>
      </w:r>
      <w:r w:rsidR="00AA4D92" w:rsidRPr="000C7F96">
        <w:rPr>
          <w:rFonts w:ascii="Century Schoolbook" w:hAnsi="Century Schoolbook" w:cs="Times New Roman"/>
          <w:sz w:val="24"/>
          <w:szCs w:val="24"/>
        </w:rPr>
        <w:t xml:space="preserve">under </w:t>
      </w:r>
      <w:r w:rsidR="001A6A67">
        <w:rPr>
          <w:rFonts w:ascii="Century Schoolbook" w:hAnsi="Century Schoolbook" w:cs="Times New Roman"/>
          <w:sz w:val="24"/>
          <w:szCs w:val="24"/>
        </w:rPr>
        <w:t>imperfect deliberative circumstances</w:t>
      </w:r>
      <w:r w:rsidR="00C31321" w:rsidRPr="000C7F96">
        <w:rPr>
          <w:rFonts w:ascii="Century Schoolbook" w:hAnsi="Century Schoolbook" w:cs="Times New Roman"/>
          <w:sz w:val="24"/>
          <w:szCs w:val="24"/>
        </w:rPr>
        <w:t xml:space="preserve">, </w:t>
      </w:r>
      <w:r w:rsidR="00AA4D92" w:rsidRPr="000C7F96">
        <w:rPr>
          <w:rFonts w:ascii="Century Schoolbook" w:hAnsi="Century Schoolbook" w:cs="Times New Roman"/>
          <w:sz w:val="24"/>
          <w:szCs w:val="24"/>
        </w:rPr>
        <w:t xml:space="preserve">welfarism has the potential to </w:t>
      </w:r>
      <w:r w:rsidR="00C81974">
        <w:rPr>
          <w:rFonts w:ascii="Century Schoolbook" w:hAnsi="Century Schoolbook" w:cs="Times New Roman"/>
          <w:sz w:val="24"/>
          <w:szCs w:val="24"/>
        </w:rPr>
        <w:t>support Immunity</w:t>
      </w:r>
      <w:r w:rsidR="00013FE4">
        <w:rPr>
          <w:rFonts w:ascii="Century Schoolbook" w:hAnsi="Century Schoolbook" w:cs="Times New Roman"/>
          <w:sz w:val="24"/>
          <w:szCs w:val="24"/>
        </w:rPr>
        <w:t>’s injunctions</w:t>
      </w:r>
      <w:r w:rsidR="000D1A42" w:rsidRPr="000C7F96">
        <w:rPr>
          <w:rFonts w:ascii="Century Schoolbook" w:hAnsi="Century Schoolbook" w:cs="Times New Roman"/>
          <w:sz w:val="24"/>
          <w:szCs w:val="24"/>
        </w:rPr>
        <w:t xml:space="preserve">. </w:t>
      </w:r>
      <w:r w:rsidRPr="000C7F96">
        <w:rPr>
          <w:rFonts w:ascii="Century Schoolbook" w:hAnsi="Century Schoolbook" w:cs="Times New Roman"/>
          <w:sz w:val="24"/>
          <w:szCs w:val="24"/>
        </w:rPr>
        <w:t xml:space="preserve"> </w:t>
      </w:r>
    </w:p>
    <w:p w14:paraId="071C8BDA" w14:textId="77777777" w:rsidR="00C63996" w:rsidRPr="000C7F96" w:rsidRDefault="00C63996" w:rsidP="0004708F">
      <w:pPr>
        <w:spacing w:after="100" w:line="480" w:lineRule="auto"/>
        <w:jc w:val="both"/>
        <w:rPr>
          <w:rFonts w:ascii="Century Schoolbook" w:hAnsi="Century Schoolbook" w:cs="Times New Roman"/>
          <w:sz w:val="24"/>
          <w:szCs w:val="24"/>
        </w:rPr>
      </w:pPr>
    </w:p>
    <w:p w14:paraId="06061FBC" w14:textId="4E43A5A7" w:rsidR="00F22CBC" w:rsidRPr="000C7F96" w:rsidRDefault="00F22CBC" w:rsidP="0004708F">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t>(</w:t>
      </w:r>
      <w:r w:rsidR="00CF6ACA" w:rsidRPr="000C7F96">
        <w:rPr>
          <w:rFonts w:ascii="Century Schoolbook" w:hAnsi="Century Schoolbook" w:cs="Times New Roman"/>
          <w:b/>
          <w:sz w:val="24"/>
          <w:szCs w:val="24"/>
        </w:rPr>
        <w:t>4</w:t>
      </w:r>
      <w:r w:rsidRPr="000C7F96">
        <w:rPr>
          <w:rFonts w:ascii="Century Schoolbook" w:hAnsi="Century Schoolbook" w:cs="Times New Roman"/>
          <w:b/>
          <w:sz w:val="24"/>
          <w:szCs w:val="24"/>
        </w:rPr>
        <w:t xml:space="preserve">.1) </w:t>
      </w:r>
      <w:r w:rsidR="0055158C" w:rsidRPr="000C7F96">
        <w:rPr>
          <w:rFonts w:ascii="Century Schoolbook" w:hAnsi="Century Schoolbook" w:cs="Times New Roman"/>
          <w:b/>
          <w:sz w:val="24"/>
          <w:szCs w:val="24"/>
        </w:rPr>
        <w:t>Normal</w:t>
      </w:r>
      <w:r w:rsidRPr="000C7F96">
        <w:rPr>
          <w:rFonts w:ascii="Century Schoolbook" w:hAnsi="Century Schoolbook" w:cs="Times New Roman"/>
          <w:b/>
          <w:sz w:val="24"/>
          <w:szCs w:val="24"/>
        </w:rPr>
        <w:t xml:space="preserve"> Uncertainty</w:t>
      </w:r>
      <w:r w:rsidR="00C31321" w:rsidRPr="000C7F96">
        <w:rPr>
          <w:rFonts w:ascii="Century Schoolbook" w:hAnsi="Century Schoolbook" w:cs="Times New Roman"/>
          <w:b/>
          <w:sz w:val="24"/>
          <w:szCs w:val="24"/>
        </w:rPr>
        <w:t xml:space="preserve"> </w:t>
      </w:r>
      <w:r w:rsidR="00E6297E" w:rsidRPr="000C7F96">
        <w:rPr>
          <w:rFonts w:ascii="Century Schoolbook" w:hAnsi="Century Schoolbook" w:cs="Times New Roman"/>
          <w:b/>
          <w:sz w:val="24"/>
          <w:szCs w:val="24"/>
        </w:rPr>
        <w:t>in War</w:t>
      </w:r>
    </w:p>
    <w:p w14:paraId="321701BA" w14:textId="02B86D58" w:rsidR="00CC750F" w:rsidRPr="000C7F96" w:rsidRDefault="0055158C"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i/>
          <w:sz w:val="24"/>
          <w:szCs w:val="24"/>
        </w:rPr>
        <w:t>Normal</w:t>
      </w:r>
      <w:r w:rsidR="00CC750F" w:rsidRPr="000C7F96">
        <w:rPr>
          <w:rFonts w:ascii="Century Schoolbook" w:hAnsi="Century Schoolbook" w:cs="Times New Roman"/>
          <w:i/>
          <w:sz w:val="24"/>
          <w:szCs w:val="24"/>
        </w:rPr>
        <w:t xml:space="preserve"> uncertainty</w:t>
      </w:r>
      <w:r w:rsidR="00CC750F" w:rsidRPr="000C7F96">
        <w:rPr>
          <w:rFonts w:ascii="Century Schoolbook" w:hAnsi="Century Schoolbook" w:cs="Times New Roman"/>
          <w:sz w:val="24"/>
          <w:szCs w:val="24"/>
        </w:rPr>
        <w:t xml:space="preserve"> </w:t>
      </w:r>
      <w:r w:rsidR="00D06407" w:rsidRPr="000C7F96">
        <w:rPr>
          <w:rFonts w:ascii="Century Schoolbook" w:hAnsi="Century Schoolbook" w:cs="Times New Roman"/>
          <w:sz w:val="24"/>
          <w:szCs w:val="24"/>
        </w:rPr>
        <w:t>obtains when a deliberating</w:t>
      </w:r>
      <w:r w:rsidR="00B10C8F" w:rsidRPr="000C7F96">
        <w:rPr>
          <w:rFonts w:ascii="Century Schoolbook" w:hAnsi="Century Schoolbook" w:cs="Times New Roman"/>
          <w:sz w:val="24"/>
          <w:szCs w:val="24"/>
        </w:rPr>
        <w:t xml:space="preserve"> agent lacks the resources to evaluate in a comprehensive </w:t>
      </w:r>
      <w:r w:rsidR="00624E71" w:rsidRPr="000C7F96">
        <w:rPr>
          <w:rFonts w:ascii="Century Schoolbook" w:hAnsi="Century Schoolbook" w:cs="Times New Roman"/>
          <w:sz w:val="24"/>
          <w:szCs w:val="24"/>
        </w:rPr>
        <w:t xml:space="preserve">and unbiased </w:t>
      </w:r>
      <w:r w:rsidR="00B10C8F" w:rsidRPr="000C7F96">
        <w:rPr>
          <w:rFonts w:ascii="Century Schoolbook" w:hAnsi="Century Schoolbook" w:cs="Times New Roman"/>
          <w:sz w:val="24"/>
          <w:szCs w:val="24"/>
        </w:rPr>
        <w:t xml:space="preserve">manner her alternatives for action. </w:t>
      </w:r>
      <w:r w:rsidR="00CC750F" w:rsidRPr="000C7F96">
        <w:rPr>
          <w:rFonts w:ascii="Century Schoolbook" w:hAnsi="Century Schoolbook" w:cs="Times New Roman"/>
          <w:sz w:val="24"/>
          <w:szCs w:val="24"/>
        </w:rPr>
        <w:t xml:space="preserve">More precisely, </w:t>
      </w:r>
      <w:r w:rsidRPr="000C7F96">
        <w:rPr>
          <w:rFonts w:ascii="Century Schoolbook" w:hAnsi="Century Schoolbook" w:cs="Times New Roman"/>
          <w:sz w:val="24"/>
          <w:szCs w:val="24"/>
        </w:rPr>
        <w:t>normal</w:t>
      </w:r>
      <w:r w:rsidR="00D06407" w:rsidRPr="000C7F96">
        <w:rPr>
          <w:rFonts w:ascii="Century Schoolbook" w:hAnsi="Century Schoolbook" w:cs="Times New Roman"/>
          <w:sz w:val="24"/>
          <w:szCs w:val="24"/>
        </w:rPr>
        <w:t xml:space="preserve"> uncertainty obtains </w:t>
      </w:r>
      <w:r w:rsidR="004471B4" w:rsidRPr="000C7F96">
        <w:rPr>
          <w:rFonts w:ascii="Century Schoolbook" w:hAnsi="Century Schoolbook" w:cs="Times New Roman"/>
          <w:sz w:val="24"/>
          <w:szCs w:val="24"/>
        </w:rPr>
        <w:t>when at least one of the</w:t>
      </w:r>
      <w:r w:rsidR="004A13DC" w:rsidRPr="000C7F96">
        <w:rPr>
          <w:rFonts w:ascii="Century Schoolbook" w:hAnsi="Century Schoolbook" w:cs="Times New Roman"/>
          <w:sz w:val="24"/>
          <w:szCs w:val="24"/>
        </w:rPr>
        <w:t xml:space="preserve"> following </w:t>
      </w:r>
      <w:r w:rsidR="004A13DC" w:rsidRPr="000C7F96">
        <w:rPr>
          <w:rFonts w:ascii="Century Schoolbook" w:hAnsi="Century Schoolbook" w:cs="Times New Roman"/>
          <w:i/>
          <w:sz w:val="24"/>
          <w:szCs w:val="24"/>
        </w:rPr>
        <w:t>fails</w:t>
      </w:r>
      <w:r w:rsidR="004A13DC" w:rsidRPr="000C7F96">
        <w:rPr>
          <w:rFonts w:ascii="Century Schoolbook" w:hAnsi="Century Schoolbook" w:cs="Times New Roman"/>
          <w:sz w:val="24"/>
          <w:szCs w:val="24"/>
        </w:rPr>
        <w:t xml:space="preserve"> to </w:t>
      </w:r>
      <w:r w:rsidR="00D06407" w:rsidRPr="000C7F96">
        <w:rPr>
          <w:rFonts w:ascii="Century Schoolbook" w:hAnsi="Century Schoolbook" w:cs="Times New Roman"/>
          <w:sz w:val="24"/>
          <w:szCs w:val="24"/>
        </w:rPr>
        <w:t>hold</w:t>
      </w:r>
      <w:r w:rsidR="004A13DC" w:rsidRPr="000C7F96">
        <w:rPr>
          <w:rFonts w:ascii="Century Schoolbook" w:hAnsi="Century Schoolbook" w:cs="Times New Roman"/>
          <w:sz w:val="24"/>
          <w:szCs w:val="24"/>
        </w:rPr>
        <w:t>: (i) the agent</w:t>
      </w:r>
      <w:r w:rsidR="00B10C8F" w:rsidRPr="000C7F96">
        <w:rPr>
          <w:rFonts w:ascii="Century Schoolbook" w:hAnsi="Century Schoolbook" w:cs="Times New Roman"/>
          <w:sz w:val="24"/>
          <w:szCs w:val="24"/>
        </w:rPr>
        <w:t xml:space="preserve"> </w:t>
      </w:r>
      <w:r w:rsidR="00406D44" w:rsidRPr="000C7F96">
        <w:rPr>
          <w:rFonts w:ascii="Century Schoolbook" w:hAnsi="Century Schoolbook" w:cs="Times New Roman"/>
          <w:sz w:val="24"/>
          <w:szCs w:val="24"/>
        </w:rPr>
        <w:t>knows what her alternatives for action are; (ii) the agent knows how to evaluate the different outcomes that</w:t>
      </w:r>
      <w:r w:rsidR="00195B95" w:rsidRPr="000C7F96">
        <w:rPr>
          <w:rFonts w:ascii="Century Schoolbook" w:hAnsi="Century Schoolbook" w:cs="Times New Roman"/>
          <w:sz w:val="24"/>
          <w:szCs w:val="24"/>
        </w:rPr>
        <w:t xml:space="preserve"> her actions might bring about;</w:t>
      </w:r>
      <w:r w:rsidR="00406D44" w:rsidRPr="000C7F96">
        <w:rPr>
          <w:rFonts w:ascii="Century Schoolbook" w:hAnsi="Century Schoolbook" w:cs="Times New Roman"/>
          <w:sz w:val="24"/>
          <w:szCs w:val="24"/>
        </w:rPr>
        <w:t xml:space="preserve"> (iii) the agent is able to assign </w:t>
      </w:r>
      <w:r w:rsidR="00CF6D5D" w:rsidRPr="000C7F96">
        <w:rPr>
          <w:rFonts w:ascii="Century Schoolbook" w:hAnsi="Century Schoolbook" w:cs="Times New Roman"/>
          <w:sz w:val="24"/>
          <w:szCs w:val="24"/>
        </w:rPr>
        <w:t>unbiased</w:t>
      </w:r>
      <w:r w:rsidR="00406D44" w:rsidRPr="000C7F96">
        <w:rPr>
          <w:rFonts w:ascii="Century Schoolbook" w:hAnsi="Century Schoolbook" w:cs="Times New Roman"/>
          <w:sz w:val="24"/>
          <w:szCs w:val="24"/>
        </w:rPr>
        <w:t xml:space="preserve"> probability estimates to the </w:t>
      </w:r>
      <w:r w:rsidR="00C31321" w:rsidRPr="000C7F96">
        <w:rPr>
          <w:rFonts w:ascii="Century Schoolbook" w:hAnsi="Century Schoolbook" w:cs="Times New Roman"/>
          <w:sz w:val="24"/>
          <w:szCs w:val="24"/>
        </w:rPr>
        <w:t xml:space="preserve">occurrence of </w:t>
      </w:r>
      <w:r w:rsidR="00C31321" w:rsidRPr="000C7F96">
        <w:rPr>
          <w:rFonts w:ascii="Century Schoolbook" w:hAnsi="Century Schoolbook" w:cs="Times New Roman"/>
          <w:sz w:val="24"/>
          <w:szCs w:val="24"/>
        </w:rPr>
        <w:lastRenderedPageBreak/>
        <w:t>possible</w:t>
      </w:r>
      <w:r w:rsidR="00406D44" w:rsidRPr="000C7F96">
        <w:rPr>
          <w:rFonts w:ascii="Century Schoolbook" w:hAnsi="Century Schoolbook" w:cs="Times New Roman"/>
          <w:sz w:val="24"/>
          <w:szCs w:val="24"/>
        </w:rPr>
        <w:t xml:space="preserve"> outcomes conditional on her</w:t>
      </w:r>
      <w:r w:rsidR="00C31321" w:rsidRPr="000C7F96">
        <w:rPr>
          <w:rFonts w:ascii="Century Schoolbook" w:hAnsi="Century Schoolbook" w:cs="Times New Roman"/>
          <w:sz w:val="24"/>
          <w:szCs w:val="24"/>
        </w:rPr>
        <w:t xml:space="preserve"> performance of</w:t>
      </w:r>
      <w:r w:rsidR="00406D44" w:rsidRPr="000C7F96">
        <w:rPr>
          <w:rFonts w:ascii="Century Schoolbook" w:hAnsi="Century Schoolbook" w:cs="Times New Roman"/>
          <w:sz w:val="24"/>
          <w:szCs w:val="24"/>
        </w:rPr>
        <w:t xml:space="preserve"> alternative actions. </w:t>
      </w:r>
      <w:r w:rsidR="0093578F" w:rsidRPr="000C7F96">
        <w:rPr>
          <w:rFonts w:ascii="Century Schoolbook" w:hAnsi="Century Schoolbook" w:cs="Times New Roman"/>
          <w:sz w:val="24"/>
          <w:szCs w:val="24"/>
        </w:rPr>
        <w:t xml:space="preserve">The factors that </w:t>
      </w:r>
      <w:r w:rsidR="004471B4" w:rsidRPr="000C7F96">
        <w:rPr>
          <w:rFonts w:ascii="Century Schoolbook" w:hAnsi="Century Schoolbook" w:cs="Times New Roman"/>
          <w:sz w:val="24"/>
          <w:szCs w:val="24"/>
        </w:rPr>
        <w:t xml:space="preserve">induce a shift from ideal </w:t>
      </w:r>
      <w:r w:rsidR="00C31321" w:rsidRPr="000C7F96">
        <w:rPr>
          <w:rFonts w:ascii="Century Schoolbook" w:hAnsi="Century Schoolbook" w:cs="Times New Roman"/>
          <w:sz w:val="24"/>
          <w:szCs w:val="24"/>
        </w:rPr>
        <w:t>to</w:t>
      </w:r>
      <w:r w:rsidR="0093578F" w:rsidRPr="000C7F96">
        <w:rPr>
          <w:rFonts w:ascii="Century Schoolbook" w:hAnsi="Century Schoolbook" w:cs="Times New Roman"/>
          <w:sz w:val="24"/>
          <w:szCs w:val="24"/>
        </w:rPr>
        <w:t xml:space="preserve"> </w:t>
      </w:r>
      <w:r w:rsidRPr="000C7F96">
        <w:rPr>
          <w:rFonts w:ascii="Century Schoolbook" w:hAnsi="Century Schoolbook" w:cs="Times New Roman"/>
          <w:sz w:val="24"/>
          <w:szCs w:val="24"/>
        </w:rPr>
        <w:t>normal</w:t>
      </w:r>
      <w:r w:rsidR="0093578F" w:rsidRPr="000C7F96">
        <w:rPr>
          <w:rFonts w:ascii="Century Schoolbook" w:hAnsi="Century Schoolbook" w:cs="Times New Roman"/>
          <w:sz w:val="24"/>
          <w:szCs w:val="24"/>
        </w:rPr>
        <w:t xml:space="preserve"> uncertainty include:</w:t>
      </w:r>
    </w:p>
    <w:p w14:paraId="74F56A90" w14:textId="7BC4F2E7" w:rsidR="00F22CBC" w:rsidRPr="000C7F96" w:rsidRDefault="000F1402" w:rsidP="0004708F">
      <w:pPr>
        <w:pStyle w:val="ListParagraph"/>
        <w:numPr>
          <w:ilvl w:val="0"/>
          <w:numId w:val="4"/>
        </w:numPr>
        <w:spacing w:after="100" w:line="480" w:lineRule="auto"/>
        <w:jc w:val="both"/>
        <w:rPr>
          <w:rFonts w:ascii="Century Schoolbook" w:hAnsi="Century Schoolbook" w:cs="Times New Roman"/>
          <w:sz w:val="24"/>
          <w:szCs w:val="24"/>
        </w:rPr>
      </w:pPr>
      <w:r w:rsidRPr="000C7F96">
        <w:rPr>
          <w:rFonts w:ascii="Century Schoolbook" w:hAnsi="Century Schoolbook" w:cs="Times New Roman"/>
          <w:b/>
          <w:sz w:val="24"/>
          <w:szCs w:val="24"/>
        </w:rPr>
        <w:t>Time pressure.</w:t>
      </w:r>
      <w:r w:rsidR="003F4A91" w:rsidRPr="000C7F96">
        <w:rPr>
          <w:rFonts w:ascii="Century Schoolbook" w:hAnsi="Century Schoolbook" w:cs="Times New Roman"/>
          <w:sz w:val="24"/>
          <w:szCs w:val="24"/>
        </w:rPr>
        <w:t xml:space="preserve"> </w:t>
      </w:r>
      <w:r w:rsidR="002F210A" w:rsidRPr="000C7F96">
        <w:rPr>
          <w:rFonts w:ascii="Century Schoolbook" w:hAnsi="Century Schoolbook" w:cs="Times New Roman"/>
          <w:sz w:val="24"/>
          <w:szCs w:val="24"/>
        </w:rPr>
        <w:t>An agent</w:t>
      </w:r>
      <w:r w:rsidR="003F4A91" w:rsidRPr="000C7F96">
        <w:rPr>
          <w:rFonts w:ascii="Century Schoolbook" w:hAnsi="Century Schoolbook" w:cs="Times New Roman"/>
          <w:sz w:val="24"/>
          <w:szCs w:val="24"/>
        </w:rPr>
        <w:t xml:space="preserve"> </w:t>
      </w:r>
      <w:r w:rsidR="00DD4B60" w:rsidRPr="000C7F96">
        <w:rPr>
          <w:rFonts w:ascii="Century Schoolbook" w:hAnsi="Century Schoolbook" w:cs="Times New Roman"/>
          <w:sz w:val="24"/>
          <w:szCs w:val="24"/>
        </w:rPr>
        <w:t>must</w:t>
      </w:r>
      <w:r w:rsidR="003F4A91" w:rsidRPr="000C7F96">
        <w:rPr>
          <w:rFonts w:ascii="Century Schoolbook" w:hAnsi="Century Schoolbook" w:cs="Times New Roman"/>
          <w:sz w:val="24"/>
          <w:szCs w:val="24"/>
        </w:rPr>
        <w:t xml:space="preserve"> </w:t>
      </w:r>
      <w:r w:rsidR="00EF0D9B">
        <w:rPr>
          <w:rFonts w:ascii="Century Schoolbook" w:hAnsi="Century Schoolbook" w:cs="Times New Roman"/>
          <w:sz w:val="24"/>
          <w:szCs w:val="24"/>
        </w:rPr>
        <w:t>make up her mind fast</w:t>
      </w:r>
      <w:r w:rsidR="003F4A91" w:rsidRPr="000C7F96">
        <w:rPr>
          <w:rFonts w:ascii="Century Schoolbook" w:hAnsi="Century Schoolbook" w:cs="Times New Roman"/>
          <w:sz w:val="24"/>
          <w:szCs w:val="24"/>
        </w:rPr>
        <w:t xml:space="preserve">; if </w:t>
      </w:r>
      <w:r w:rsidR="002F210A" w:rsidRPr="000C7F96">
        <w:rPr>
          <w:rFonts w:ascii="Century Schoolbook" w:hAnsi="Century Schoolbook" w:cs="Times New Roman"/>
          <w:sz w:val="24"/>
          <w:szCs w:val="24"/>
        </w:rPr>
        <w:t>she does not</w:t>
      </w:r>
      <w:r w:rsidR="003F4A91" w:rsidRPr="000C7F96">
        <w:rPr>
          <w:rFonts w:ascii="Century Schoolbook" w:hAnsi="Century Schoolbook" w:cs="Times New Roman"/>
          <w:sz w:val="24"/>
          <w:szCs w:val="24"/>
        </w:rPr>
        <w:t xml:space="preserve"> </w:t>
      </w:r>
      <w:r w:rsidR="00EF0D9B">
        <w:rPr>
          <w:rFonts w:ascii="Century Schoolbook" w:hAnsi="Century Schoolbook" w:cs="Times New Roman"/>
          <w:sz w:val="24"/>
          <w:szCs w:val="24"/>
        </w:rPr>
        <w:t>act</w:t>
      </w:r>
      <w:r w:rsidR="00C56ACA" w:rsidRPr="000C7F96">
        <w:rPr>
          <w:rFonts w:ascii="Century Schoolbook" w:hAnsi="Century Schoolbook" w:cs="Times New Roman"/>
          <w:sz w:val="24"/>
          <w:szCs w:val="24"/>
        </w:rPr>
        <w:t xml:space="preserve"> quickly</w:t>
      </w:r>
      <w:r w:rsidR="002F210A" w:rsidRPr="000C7F96">
        <w:rPr>
          <w:rFonts w:ascii="Century Schoolbook" w:hAnsi="Century Schoolbook" w:cs="Times New Roman"/>
          <w:sz w:val="24"/>
          <w:szCs w:val="24"/>
        </w:rPr>
        <w:t xml:space="preserve">, </w:t>
      </w:r>
      <w:r w:rsidR="00EF0D9B">
        <w:rPr>
          <w:rFonts w:ascii="Century Schoolbook" w:hAnsi="Century Schoolbook" w:cs="Times New Roman"/>
          <w:sz w:val="24"/>
          <w:szCs w:val="24"/>
        </w:rPr>
        <w:t>some of her alternatives for action</w:t>
      </w:r>
      <w:r w:rsidR="002F210A" w:rsidRPr="000C7F96">
        <w:rPr>
          <w:rFonts w:ascii="Century Schoolbook" w:hAnsi="Century Schoolbook" w:cs="Times New Roman"/>
          <w:sz w:val="24"/>
          <w:szCs w:val="24"/>
        </w:rPr>
        <w:t xml:space="preserve"> may no longer be available. </w:t>
      </w:r>
      <w:r w:rsidR="003F4A91" w:rsidRPr="000C7F96">
        <w:rPr>
          <w:rFonts w:ascii="Century Schoolbook" w:hAnsi="Century Schoolbook" w:cs="Times New Roman"/>
          <w:sz w:val="24"/>
          <w:szCs w:val="24"/>
        </w:rPr>
        <w:t xml:space="preserve"> </w:t>
      </w:r>
    </w:p>
    <w:p w14:paraId="4BAB7ED0" w14:textId="3DEC579A" w:rsidR="000F1402" w:rsidRPr="000C7F96" w:rsidRDefault="004471B4" w:rsidP="0004708F">
      <w:pPr>
        <w:pStyle w:val="ListParagraph"/>
        <w:numPr>
          <w:ilvl w:val="0"/>
          <w:numId w:val="4"/>
        </w:numPr>
        <w:spacing w:after="100" w:line="480" w:lineRule="auto"/>
        <w:jc w:val="both"/>
        <w:rPr>
          <w:rFonts w:ascii="Century Schoolbook" w:hAnsi="Century Schoolbook" w:cs="Times New Roman"/>
          <w:sz w:val="24"/>
          <w:szCs w:val="24"/>
        </w:rPr>
      </w:pPr>
      <w:r w:rsidRPr="000C7F96">
        <w:rPr>
          <w:rFonts w:ascii="Century Schoolbook" w:hAnsi="Century Schoolbook" w:cs="Times New Roman"/>
          <w:b/>
          <w:sz w:val="24"/>
          <w:szCs w:val="24"/>
        </w:rPr>
        <w:t>Incomplete</w:t>
      </w:r>
      <w:r w:rsidR="00FC7A9A" w:rsidRPr="000C7F96">
        <w:rPr>
          <w:rFonts w:ascii="Century Schoolbook" w:hAnsi="Century Schoolbook" w:cs="Times New Roman"/>
          <w:b/>
          <w:sz w:val="24"/>
          <w:szCs w:val="24"/>
        </w:rPr>
        <w:t xml:space="preserve"> empirical</w:t>
      </w:r>
      <w:r w:rsidR="000F1402" w:rsidRPr="000C7F96">
        <w:rPr>
          <w:rFonts w:ascii="Century Schoolbook" w:hAnsi="Century Schoolbook" w:cs="Times New Roman"/>
          <w:b/>
          <w:sz w:val="24"/>
          <w:szCs w:val="24"/>
        </w:rPr>
        <w:t xml:space="preserve"> information.</w:t>
      </w:r>
      <w:r w:rsidR="00C607CD" w:rsidRPr="000C7F96">
        <w:rPr>
          <w:rFonts w:ascii="Century Schoolbook" w:hAnsi="Century Schoolbook" w:cs="Times New Roman"/>
          <w:sz w:val="24"/>
          <w:szCs w:val="24"/>
        </w:rPr>
        <w:t xml:space="preserve"> An agent has to decide how to act when it is neither entirely clear what her alternatives for action are, nor </w:t>
      </w:r>
      <w:r w:rsidR="00FC6F5B" w:rsidRPr="000C7F96">
        <w:rPr>
          <w:rFonts w:ascii="Century Schoolbook" w:hAnsi="Century Schoolbook" w:cs="Times New Roman"/>
          <w:sz w:val="24"/>
          <w:szCs w:val="24"/>
        </w:rPr>
        <w:t xml:space="preserve">which </w:t>
      </w:r>
      <w:r w:rsidR="00BC12EF" w:rsidRPr="000C7F96">
        <w:rPr>
          <w:rFonts w:ascii="Century Schoolbook" w:hAnsi="Century Schoolbook" w:cs="Times New Roman"/>
          <w:sz w:val="24"/>
          <w:szCs w:val="24"/>
        </w:rPr>
        <w:t>outcomes</w:t>
      </w:r>
      <w:r w:rsidR="00FC6F5B" w:rsidRPr="000C7F96">
        <w:rPr>
          <w:rFonts w:ascii="Century Schoolbook" w:hAnsi="Century Schoolbook" w:cs="Times New Roman"/>
          <w:sz w:val="24"/>
          <w:szCs w:val="24"/>
        </w:rPr>
        <w:t xml:space="preserve"> </w:t>
      </w:r>
      <w:r w:rsidR="00C607CD" w:rsidRPr="000C7F96">
        <w:rPr>
          <w:rFonts w:ascii="Century Schoolbook" w:hAnsi="Century Schoolbook" w:cs="Times New Roman"/>
          <w:sz w:val="24"/>
          <w:szCs w:val="24"/>
        </w:rPr>
        <w:t xml:space="preserve">choosing the different alternatives would entail. </w:t>
      </w:r>
      <w:r w:rsidR="002F210A" w:rsidRPr="000C7F96">
        <w:rPr>
          <w:rFonts w:ascii="Century Schoolbook" w:hAnsi="Century Schoolbook" w:cs="Times New Roman"/>
          <w:sz w:val="24"/>
          <w:szCs w:val="24"/>
        </w:rPr>
        <w:t xml:space="preserve"> </w:t>
      </w:r>
    </w:p>
    <w:p w14:paraId="47ADDA38" w14:textId="2F76FB13" w:rsidR="00C607CD" w:rsidRPr="000C7F96" w:rsidRDefault="00FC7A9A" w:rsidP="0004708F">
      <w:pPr>
        <w:pStyle w:val="ListParagraph"/>
        <w:numPr>
          <w:ilvl w:val="0"/>
          <w:numId w:val="4"/>
        </w:numPr>
        <w:spacing w:after="100" w:line="480" w:lineRule="auto"/>
        <w:jc w:val="both"/>
        <w:rPr>
          <w:rFonts w:ascii="Century Schoolbook" w:hAnsi="Century Schoolbook" w:cs="Times New Roman"/>
          <w:sz w:val="24"/>
          <w:szCs w:val="24"/>
        </w:rPr>
      </w:pPr>
      <w:r w:rsidRPr="000C7F96">
        <w:rPr>
          <w:rFonts w:ascii="Century Schoolbook" w:hAnsi="Century Schoolbook" w:cs="Times New Roman"/>
          <w:b/>
          <w:sz w:val="24"/>
          <w:szCs w:val="24"/>
        </w:rPr>
        <w:t>Incomplete evaluative information</w:t>
      </w:r>
      <w:r w:rsidR="00C607CD" w:rsidRPr="000C7F96">
        <w:rPr>
          <w:rFonts w:ascii="Century Schoolbook" w:hAnsi="Century Schoolbook" w:cs="Times New Roman"/>
          <w:b/>
          <w:sz w:val="24"/>
          <w:szCs w:val="24"/>
        </w:rPr>
        <w:t>.</w:t>
      </w:r>
      <w:r w:rsidR="00C607CD" w:rsidRPr="000C7F96">
        <w:rPr>
          <w:rFonts w:ascii="Century Schoolbook" w:hAnsi="Century Schoolbook" w:cs="Times New Roman"/>
          <w:sz w:val="24"/>
          <w:szCs w:val="24"/>
        </w:rPr>
        <w:t xml:space="preserve"> </w:t>
      </w:r>
      <w:r w:rsidR="00A01BFE" w:rsidRPr="000C7F96">
        <w:rPr>
          <w:rFonts w:ascii="Century Schoolbook" w:hAnsi="Century Schoolbook" w:cs="Times New Roman"/>
          <w:sz w:val="24"/>
          <w:szCs w:val="24"/>
        </w:rPr>
        <w:t xml:space="preserve">An agent </w:t>
      </w:r>
      <w:r w:rsidR="00DD4B60" w:rsidRPr="000C7F96">
        <w:rPr>
          <w:rFonts w:ascii="Century Schoolbook" w:hAnsi="Century Schoolbook" w:cs="Times New Roman"/>
          <w:sz w:val="24"/>
          <w:szCs w:val="24"/>
        </w:rPr>
        <w:t>must</w:t>
      </w:r>
      <w:r w:rsidR="00A01BFE" w:rsidRPr="000C7F96">
        <w:rPr>
          <w:rFonts w:ascii="Century Schoolbook" w:hAnsi="Century Schoolbook" w:cs="Times New Roman"/>
          <w:sz w:val="24"/>
          <w:szCs w:val="24"/>
        </w:rPr>
        <w:t xml:space="preserve"> decide how to act in circumstances where her objectives are underspecified</w:t>
      </w:r>
      <w:r w:rsidR="009E74F2" w:rsidRPr="000C7F96">
        <w:rPr>
          <w:rFonts w:ascii="Century Schoolbook" w:hAnsi="Century Schoolbook" w:cs="Times New Roman"/>
          <w:sz w:val="24"/>
          <w:szCs w:val="24"/>
        </w:rPr>
        <w:t>,</w:t>
      </w:r>
      <w:r w:rsidR="001E1108" w:rsidRPr="000C7F96">
        <w:rPr>
          <w:rFonts w:ascii="Century Schoolbook" w:hAnsi="Century Schoolbook" w:cs="Times New Roman"/>
          <w:sz w:val="24"/>
          <w:szCs w:val="24"/>
        </w:rPr>
        <w:t xml:space="preserve"> or where she does not know how to evaluate different possible outcomes</w:t>
      </w:r>
      <w:r w:rsidR="00A01BFE" w:rsidRPr="000C7F96">
        <w:rPr>
          <w:rFonts w:ascii="Century Schoolbook" w:hAnsi="Century Schoolbook" w:cs="Times New Roman"/>
          <w:sz w:val="24"/>
          <w:szCs w:val="24"/>
        </w:rPr>
        <w:t xml:space="preserve">. </w:t>
      </w:r>
    </w:p>
    <w:p w14:paraId="0CCB85D7" w14:textId="5CE692C4" w:rsidR="000F1402" w:rsidRPr="000C7F96" w:rsidRDefault="000F1402" w:rsidP="0004708F">
      <w:pPr>
        <w:pStyle w:val="ListParagraph"/>
        <w:numPr>
          <w:ilvl w:val="0"/>
          <w:numId w:val="4"/>
        </w:numPr>
        <w:spacing w:after="100" w:line="480" w:lineRule="auto"/>
        <w:jc w:val="both"/>
        <w:rPr>
          <w:rFonts w:ascii="Century Schoolbook" w:hAnsi="Century Schoolbook" w:cs="Times New Roman"/>
          <w:sz w:val="24"/>
          <w:szCs w:val="24"/>
        </w:rPr>
      </w:pPr>
      <w:r w:rsidRPr="000C7F96">
        <w:rPr>
          <w:rFonts w:ascii="Century Schoolbook" w:hAnsi="Century Schoolbook" w:cs="Times New Roman"/>
          <w:b/>
          <w:sz w:val="24"/>
          <w:szCs w:val="24"/>
        </w:rPr>
        <w:t>Cognitive overload.</w:t>
      </w:r>
      <w:r w:rsidRPr="000C7F96">
        <w:rPr>
          <w:rFonts w:ascii="Century Schoolbook" w:hAnsi="Century Schoolbook" w:cs="Times New Roman"/>
          <w:sz w:val="24"/>
          <w:szCs w:val="24"/>
        </w:rPr>
        <w:t xml:space="preserve"> </w:t>
      </w:r>
      <w:r w:rsidR="004471B4" w:rsidRPr="000C7F96">
        <w:rPr>
          <w:rFonts w:ascii="Century Schoolbook" w:hAnsi="Century Schoolbook" w:cs="Times New Roman"/>
          <w:sz w:val="24"/>
          <w:szCs w:val="24"/>
        </w:rPr>
        <w:t>An agent has</w:t>
      </w:r>
      <w:r w:rsidR="00033B3F" w:rsidRPr="000C7F96">
        <w:rPr>
          <w:rFonts w:ascii="Century Schoolbook" w:hAnsi="Century Schoolbook" w:cs="Times New Roman"/>
          <w:sz w:val="24"/>
          <w:szCs w:val="24"/>
        </w:rPr>
        <w:t xml:space="preserve"> to</w:t>
      </w:r>
      <w:r w:rsidR="004471B4" w:rsidRPr="000C7F96">
        <w:rPr>
          <w:rFonts w:ascii="Century Schoolbook" w:hAnsi="Century Schoolbook" w:cs="Times New Roman"/>
          <w:sz w:val="24"/>
          <w:szCs w:val="24"/>
        </w:rPr>
        <w:t xml:space="preserve"> </w:t>
      </w:r>
      <w:r w:rsidR="009E74F2" w:rsidRPr="000C7F96">
        <w:rPr>
          <w:rFonts w:ascii="Century Schoolbook" w:hAnsi="Century Schoolbook" w:cs="Times New Roman"/>
          <w:sz w:val="24"/>
          <w:szCs w:val="24"/>
        </w:rPr>
        <w:t>decide how to act</w:t>
      </w:r>
      <w:r w:rsidR="004471B4" w:rsidRPr="000C7F96">
        <w:rPr>
          <w:rFonts w:ascii="Century Schoolbook" w:hAnsi="Century Schoolbook" w:cs="Times New Roman"/>
          <w:sz w:val="24"/>
          <w:szCs w:val="24"/>
        </w:rPr>
        <w:t xml:space="preserve"> </w:t>
      </w:r>
      <w:r w:rsidR="00830A0A" w:rsidRPr="000C7F96">
        <w:rPr>
          <w:rFonts w:ascii="Century Schoolbook" w:hAnsi="Century Schoolbook" w:cs="Times New Roman"/>
          <w:sz w:val="24"/>
          <w:szCs w:val="24"/>
        </w:rPr>
        <w:t>when many</w:t>
      </w:r>
      <w:r w:rsidR="00406D44" w:rsidRPr="000C7F96">
        <w:rPr>
          <w:rFonts w:ascii="Century Schoolbook" w:hAnsi="Century Schoolbook" w:cs="Times New Roman"/>
          <w:sz w:val="24"/>
          <w:szCs w:val="24"/>
        </w:rPr>
        <w:t xml:space="preserve"> things are on her mind</w:t>
      </w:r>
      <w:r w:rsidR="00830A0A" w:rsidRPr="000C7F96">
        <w:rPr>
          <w:rFonts w:ascii="Century Schoolbook" w:hAnsi="Century Schoolbook" w:cs="Times New Roman"/>
          <w:sz w:val="24"/>
          <w:szCs w:val="24"/>
        </w:rPr>
        <w:t xml:space="preserve">. </w:t>
      </w:r>
    </w:p>
    <w:p w14:paraId="22B45EB4" w14:textId="7D4B6D00" w:rsidR="00A6454F" w:rsidRDefault="00A6454F" w:rsidP="0004708F">
      <w:pPr>
        <w:pStyle w:val="ListParagraph"/>
        <w:numPr>
          <w:ilvl w:val="0"/>
          <w:numId w:val="4"/>
        </w:numPr>
        <w:spacing w:after="100" w:line="480" w:lineRule="auto"/>
        <w:jc w:val="both"/>
        <w:rPr>
          <w:rFonts w:ascii="Century Schoolbook" w:hAnsi="Century Schoolbook" w:cs="Times New Roman"/>
          <w:sz w:val="24"/>
          <w:szCs w:val="24"/>
        </w:rPr>
      </w:pPr>
      <w:r w:rsidRPr="000C7F96">
        <w:rPr>
          <w:rFonts w:ascii="Century Schoolbook" w:hAnsi="Century Schoolbook" w:cs="Times New Roman"/>
          <w:b/>
          <w:sz w:val="24"/>
          <w:szCs w:val="24"/>
        </w:rPr>
        <w:t>Distress</w:t>
      </w:r>
      <w:r w:rsidRPr="000C7F96">
        <w:rPr>
          <w:rFonts w:ascii="Century Schoolbook" w:hAnsi="Century Schoolbook" w:cs="Times New Roman"/>
          <w:sz w:val="24"/>
          <w:szCs w:val="24"/>
        </w:rPr>
        <w:t xml:space="preserve">. </w:t>
      </w:r>
      <w:r w:rsidR="00830A0A" w:rsidRPr="000C7F96">
        <w:rPr>
          <w:rFonts w:ascii="Century Schoolbook" w:hAnsi="Century Schoolbook" w:cs="Times New Roman"/>
          <w:sz w:val="24"/>
          <w:szCs w:val="24"/>
        </w:rPr>
        <w:t xml:space="preserve">An agent has to </w:t>
      </w:r>
      <w:r w:rsidR="00033B3F" w:rsidRPr="000C7F96">
        <w:rPr>
          <w:rFonts w:ascii="Century Schoolbook" w:hAnsi="Century Schoolbook" w:cs="Times New Roman"/>
          <w:sz w:val="24"/>
          <w:szCs w:val="24"/>
        </w:rPr>
        <w:t>decide how to</w:t>
      </w:r>
      <w:r w:rsidR="00830A0A" w:rsidRPr="000C7F96">
        <w:rPr>
          <w:rFonts w:ascii="Century Schoolbook" w:hAnsi="Century Schoolbook" w:cs="Times New Roman"/>
          <w:sz w:val="24"/>
          <w:szCs w:val="24"/>
        </w:rPr>
        <w:t xml:space="preserve"> act </w:t>
      </w:r>
      <w:r w:rsidR="00033B3F" w:rsidRPr="000C7F96">
        <w:rPr>
          <w:rFonts w:ascii="Century Schoolbook" w:hAnsi="Century Schoolbook" w:cs="Times New Roman"/>
          <w:sz w:val="24"/>
          <w:szCs w:val="24"/>
        </w:rPr>
        <w:t>when</w:t>
      </w:r>
      <w:r w:rsidR="00063075" w:rsidRPr="000C7F96">
        <w:rPr>
          <w:rFonts w:ascii="Century Schoolbook" w:hAnsi="Century Schoolbook" w:cs="Times New Roman"/>
          <w:sz w:val="24"/>
          <w:szCs w:val="24"/>
        </w:rPr>
        <w:t xml:space="preserve"> </w:t>
      </w:r>
      <w:r w:rsidR="004471B4" w:rsidRPr="000C7F96">
        <w:rPr>
          <w:rFonts w:ascii="Century Schoolbook" w:hAnsi="Century Schoolbook" w:cs="Times New Roman"/>
          <w:sz w:val="24"/>
          <w:szCs w:val="24"/>
        </w:rPr>
        <w:t>much is at stake</w:t>
      </w:r>
      <w:r w:rsidR="00830A0A" w:rsidRPr="000C7F96">
        <w:rPr>
          <w:rFonts w:ascii="Century Schoolbook" w:hAnsi="Century Schoolbook" w:cs="Times New Roman"/>
          <w:sz w:val="24"/>
          <w:szCs w:val="24"/>
        </w:rPr>
        <w:t>.</w:t>
      </w:r>
    </w:p>
    <w:p w14:paraId="6639DFCF" w14:textId="4A41FBE4" w:rsidR="005623F3" w:rsidRDefault="005623F3">
      <w:pPr>
        <w:spacing w:after="100" w:line="480" w:lineRule="auto"/>
        <w:ind w:firstLine="425"/>
        <w:jc w:val="both"/>
        <w:rPr>
          <w:rFonts w:ascii="Century Schoolbook" w:hAnsi="Century Schoolbook" w:cs="Times New Roman"/>
          <w:sz w:val="24"/>
          <w:szCs w:val="24"/>
        </w:rPr>
      </w:pPr>
      <w:r w:rsidRPr="000C7F96">
        <w:rPr>
          <w:rFonts w:ascii="Century Schoolbook" w:hAnsi="Century Schoolbook" w:cs="Times New Roman"/>
          <w:sz w:val="24"/>
          <w:szCs w:val="24"/>
        </w:rPr>
        <w:t>Empirical research shows that</w:t>
      </w:r>
      <w:r w:rsidR="00624E71" w:rsidRPr="000C7F96">
        <w:rPr>
          <w:rFonts w:ascii="Century Schoolbook" w:hAnsi="Century Schoolbook" w:cs="Times New Roman"/>
          <w:sz w:val="24"/>
          <w:szCs w:val="24"/>
        </w:rPr>
        <w:t xml:space="preserve"> </w:t>
      </w:r>
      <w:r w:rsidR="004471B4" w:rsidRPr="000C7F96">
        <w:rPr>
          <w:rFonts w:ascii="Century Schoolbook" w:hAnsi="Century Schoolbook" w:cs="Times New Roman"/>
          <w:sz w:val="24"/>
          <w:szCs w:val="24"/>
        </w:rPr>
        <w:t xml:space="preserve">we are prone to deliberate in biased ways </w:t>
      </w:r>
      <w:r w:rsidR="00624E71" w:rsidRPr="000C7F96">
        <w:rPr>
          <w:rFonts w:ascii="Century Schoolbook" w:hAnsi="Century Schoolbook" w:cs="Times New Roman"/>
          <w:sz w:val="24"/>
          <w:szCs w:val="24"/>
        </w:rPr>
        <w:t xml:space="preserve">when even just some of these factors </w:t>
      </w:r>
      <w:r w:rsidR="004471B4" w:rsidRPr="000C7F96">
        <w:rPr>
          <w:rFonts w:ascii="Century Schoolbook" w:hAnsi="Century Schoolbook" w:cs="Times New Roman"/>
          <w:sz w:val="24"/>
          <w:szCs w:val="24"/>
        </w:rPr>
        <w:t xml:space="preserve">are </w:t>
      </w:r>
      <w:r w:rsidR="00445B27" w:rsidRPr="000C7F96">
        <w:rPr>
          <w:rFonts w:ascii="Century Schoolbook" w:hAnsi="Century Schoolbook" w:cs="Times New Roman"/>
          <w:sz w:val="24"/>
          <w:szCs w:val="24"/>
        </w:rPr>
        <w:t>present</w:t>
      </w:r>
      <w:r w:rsidR="002259A2">
        <w:rPr>
          <w:rFonts w:ascii="Century Schoolbook" w:hAnsi="Century Schoolbook" w:cs="Times New Roman"/>
          <w:sz w:val="24"/>
          <w:szCs w:val="24"/>
        </w:rPr>
        <w:t>, as they lead us to</w:t>
      </w:r>
      <w:r w:rsidR="002259A2" w:rsidRPr="002259A2">
        <w:rPr>
          <w:rFonts w:ascii="Century Schoolbook" w:hAnsi="Century Schoolbook" w:cs="Times New Roman"/>
          <w:sz w:val="24"/>
          <w:szCs w:val="24"/>
        </w:rPr>
        <w:t xml:space="preserve"> </w:t>
      </w:r>
      <w:r w:rsidR="002259A2">
        <w:rPr>
          <w:rFonts w:ascii="Century Schoolbook" w:hAnsi="Century Schoolbook" w:cs="Times New Roman"/>
          <w:sz w:val="24"/>
          <w:szCs w:val="24"/>
        </w:rPr>
        <w:t>disregard</w:t>
      </w:r>
      <w:r w:rsidR="002259A2" w:rsidRPr="002259A2">
        <w:rPr>
          <w:rFonts w:ascii="Century Schoolbook" w:hAnsi="Century Schoolbook" w:cs="Times New Roman"/>
          <w:sz w:val="24"/>
          <w:szCs w:val="24"/>
        </w:rPr>
        <w:t xml:space="preserve"> some of the available information</w:t>
      </w:r>
      <w:r w:rsidR="002259A2">
        <w:rPr>
          <w:rFonts w:ascii="Century Schoolbook" w:hAnsi="Century Schoolbook" w:cs="Times New Roman"/>
          <w:sz w:val="24"/>
          <w:szCs w:val="24"/>
        </w:rPr>
        <w:t>, and to rely</w:t>
      </w:r>
      <w:r w:rsidR="002259A2" w:rsidRPr="002259A2">
        <w:rPr>
          <w:rFonts w:ascii="Century Schoolbook" w:hAnsi="Century Schoolbook" w:cs="Times New Roman"/>
          <w:sz w:val="24"/>
          <w:szCs w:val="24"/>
        </w:rPr>
        <w:t xml:space="preserve"> on invalid inferences</w:t>
      </w:r>
      <w:r w:rsidR="002259A2">
        <w:rPr>
          <w:rFonts w:ascii="Century Schoolbook" w:hAnsi="Century Schoolbook" w:cs="Times New Roman"/>
          <w:sz w:val="24"/>
          <w:szCs w:val="24"/>
        </w:rPr>
        <w:t>.</w:t>
      </w:r>
      <w:r w:rsidRPr="000C7F96">
        <w:rPr>
          <w:rStyle w:val="FootnoteReference"/>
          <w:rFonts w:ascii="Century Schoolbook" w:hAnsi="Century Schoolbook" w:cs="Times New Roman"/>
          <w:sz w:val="24"/>
          <w:szCs w:val="24"/>
        </w:rPr>
        <w:footnoteReference w:id="21"/>
      </w:r>
      <w:r w:rsidR="00111D31" w:rsidRPr="000C7F96">
        <w:rPr>
          <w:rFonts w:ascii="Century Schoolbook" w:hAnsi="Century Schoolbook" w:cs="Times New Roman"/>
          <w:sz w:val="24"/>
          <w:szCs w:val="24"/>
        </w:rPr>
        <w:t xml:space="preserve"> On the plus side, </w:t>
      </w:r>
      <w:r w:rsidR="00B25CA3" w:rsidRPr="000C7F96">
        <w:rPr>
          <w:rFonts w:ascii="Century Schoolbook" w:hAnsi="Century Schoolbook" w:cs="Times New Roman"/>
          <w:sz w:val="24"/>
          <w:szCs w:val="24"/>
        </w:rPr>
        <w:t>reasoning in this</w:t>
      </w:r>
      <w:r w:rsidR="00195B95" w:rsidRPr="000C7F96">
        <w:rPr>
          <w:rFonts w:ascii="Century Schoolbook" w:hAnsi="Century Schoolbook" w:cs="Times New Roman"/>
          <w:sz w:val="24"/>
          <w:szCs w:val="24"/>
        </w:rPr>
        <w:t xml:space="preserve"> </w:t>
      </w:r>
      <w:r w:rsidR="00D73B4F" w:rsidRPr="000C7F96">
        <w:rPr>
          <w:rFonts w:ascii="Century Schoolbook" w:hAnsi="Century Schoolbook" w:cs="Times New Roman"/>
          <w:sz w:val="24"/>
          <w:szCs w:val="24"/>
        </w:rPr>
        <w:t>“</w:t>
      </w:r>
      <w:r w:rsidR="00DA6790" w:rsidRPr="000C7F96">
        <w:rPr>
          <w:rFonts w:ascii="Century Schoolbook" w:hAnsi="Century Schoolbook" w:cs="Times New Roman"/>
          <w:sz w:val="24"/>
          <w:szCs w:val="24"/>
        </w:rPr>
        <w:t>fast</w:t>
      </w:r>
      <w:r w:rsidR="00D73B4F" w:rsidRPr="000C7F96">
        <w:rPr>
          <w:rFonts w:ascii="Century Schoolbook" w:hAnsi="Century Schoolbook" w:cs="Times New Roman"/>
          <w:sz w:val="24"/>
          <w:szCs w:val="24"/>
        </w:rPr>
        <w:t xml:space="preserve"> and frugal”</w:t>
      </w:r>
      <w:r w:rsidR="00D73B4F" w:rsidRPr="000C7F96">
        <w:rPr>
          <w:rStyle w:val="FootnoteReference"/>
          <w:rFonts w:ascii="Century Schoolbook" w:hAnsi="Century Schoolbook" w:cs="Times New Roman"/>
          <w:sz w:val="24"/>
          <w:szCs w:val="24"/>
        </w:rPr>
        <w:footnoteReference w:id="22"/>
      </w:r>
      <w:r w:rsidR="00D73B4F" w:rsidRPr="000C7F96">
        <w:rPr>
          <w:rFonts w:ascii="Century Schoolbook" w:hAnsi="Century Schoolbook" w:cs="Times New Roman"/>
          <w:sz w:val="24"/>
          <w:szCs w:val="24"/>
        </w:rPr>
        <w:t xml:space="preserve"> </w:t>
      </w:r>
      <w:r w:rsidR="00445B27" w:rsidRPr="000C7F96">
        <w:rPr>
          <w:rFonts w:ascii="Century Schoolbook" w:hAnsi="Century Schoolbook" w:cs="Times New Roman"/>
          <w:sz w:val="24"/>
          <w:szCs w:val="24"/>
        </w:rPr>
        <w:t>manner</w:t>
      </w:r>
      <w:r w:rsidR="003B129B" w:rsidRPr="000C7F96">
        <w:rPr>
          <w:rFonts w:ascii="Century Schoolbook" w:hAnsi="Century Schoolbook" w:cs="Times New Roman"/>
          <w:sz w:val="24"/>
          <w:szCs w:val="24"/>
        </w:rPr>
        <w:t xml:space="preserve"> </w:t>
      </w:r>
      <w:r w:rsidR="00195B95" w:rsidRPr="000C7F96">
        <w:rPr>
          <w:rFonts w:ascii="Century Schoolbook" w:hAnsi="Century Schoolbook" w:cs="Times New Roman"/>
          <w:sz w:val="24"/>
          <w:szCs w:val="24"/>
        </w:rPr>
        <w:t>allow</w:t>
      </w:r>
      <w:r w:rsidR="00B25CA3" w:rsidRPr="000C7F96">
        <w:rPr>
          <w:rFonts w:ascii="Century Schoolbook" w:hAnsi="Century Schoolbook" w:cs="Times New Roman"/>
          <w:sz w:val="24"/>
          <w:szCs w:val="24"/>
        </w:rPr>
        <w:t>s</w:t>
      </w:r>
      <w:r w:rsidR="00E1412D" w:rsidRPr="000C7F96">
        <w:rPr>
          <w:rFonts w:ascii="Century Schoolbook" w:hAnsi="Century Schoolbook" w:cs="Times New Roman"/>
          <w:sz w:val="24"/>
          <w:szCs w:val="24"/>
        </w:rPr>
        <w:t xml:space="preserve"> us to cope </w:t>
      </w:r>
      <w:r w:rsidR="00111D31" w:rsidRPr="000C7F96">
        <w:rPr>
          <w:rFonts w:ascii="Century Schoolbook" w:hAnsi="Century Schoolbook" w:cs="Times New Roman"/>
          <w:sz w:val="24"/>
          <w:szCs w:val="24"/>
        </w:rPr>
        <w:t xml:space="preserve">with </w:t>
      </w:r>
      <w:r w:rsidR="003B129B" w:rsidRPr="000C7F96">
        <w:rPr>
          <w:rFonts w:ascii="Century Schoolbook" w:hAnsi="Century Schoolbook" w:cs="Times New Roman"/>
          <w:sz w:val="24"/>
          <w:szCs w:val="24"/>
        </w:rPr>
        <w:t>complex</w:t>
      </w:r>
      <w:r w:rsidR="00111D31" w:rsidRPr="000C7F96">
        <w:rPr>
          <w:rFonts w:ascii="Century Schoolbook" w:hAnsi="Century Schoolbook" w:cs="Times New Roman"/>
          <w:sz w:val="24"/>
          <w:szCs w:val="24"/>
        </w:rPr>
        <w:t xml:space="preserve"> and </w:t>
      </w:r>
      <w:r w:rsidR="00111D31" w:rsidRPr="000C7F96">
        <w:rPr>
          <w:rFonts w:ascii="Century Schoolbook" w:hAnsi="Century Schoolbook" w:cs="Times New Roman"/>
          <w:sz w:val="24"/>
          <w:szCs w:val="24"/>
        </w:rPr>
        <w:lastRenderedPageBreak/>
        <w:t>challenging circumstances. On the minus side</w:t>
      </w:r>
      <w:r w:rsidR="00181BBF" w:rsidRPr="000C7F96">
        <w:rPr>
          <w:rFonts w:ascii="Century Schoolbook" w:hAnsi="Century Schoolbook" w:cs="Times New Roman"/>
          <w:sz w:val="24"/>
          <w:szCs w:val="24"/>
        </w:rPr>
        <w:t xml:space="preserve">, </w:t>
      </w:r>
      <w:r w:rsidR="003B129B" w:rsidRPr="000C7F96">
        <w:rPr>
          <w:rFonts w:ascii="Century Schoolbook" w:hAnsi="Century Schoolbook" w:cs="Times New Roman"/>
          <w:sz w:val="24"/>
          <w:szCs w:val="24"/>
        </w:rPr>
        <w:t xml:space="preserve">when we </w:t>
      </w:r>
      <w:r w:rsidR="00B25CA3" w:rsidRPr="000C7F96">
        <w:rPr>
          <w:rFonts w:ascii="Century Schoolbook" w:hAnsi="Century Schoolbook" w:cs="Times New Roman"/>
          <w:sz w:val="24"/>
          <w:szCs w:val="24"/>
        </w:rPr>
        <w:t xml:space="preserve">reason </w:t>
      </w:r>
      <w:r w:rsidR="00F50F17" w:rsidRPr="000C7F96">
        <w:rPr>
          <w:rFonts w:ascii="Century Schoolbook" w:hAnsi="Century Schoolbook" w:cs="Times New Roman"/>
          <w:sz w:val="24"/>
          <w:szCs w:val="24"/>
        </w:rPr>
        <w:t>fast and frugally</w:t>
      </w:r>
      <w:r w:rsidR="003B129B" w:rsidRPr="000C7F96">
        <w:rPr>
          <w:rFonts w:ascii="Century Schoolbook" w:hAnsi="Century Schoolbook" w:cs="Times New Roman"/>
          <w:sz w:val="24"/>
          <w:szCs w:val="24"/>
        </w:rPr>
        <w:t xml:space="preserve">, </w:t>
      </w:r>
      <w:r w:rsidR="00181BBF" w:rsidRPr="000C7F96">
        <w:rPr>
          <w:rFonts w:ascii="Century Schoolbook" w:hAnsi="Century Schoolbook" w:cs="Times New Roman"/>
          <w:sz w:val="24"/>
          <w:szCs w:val="24"/>
        </w:rPr>
        <w:t>the quality of our decision-making is compromised</w:t>
      </w:r>
      <w:r w:rsidR="003165AE" w:rsidRPr="000C7F96">
        <w:rPr>
          <w:rFonts w:ascii="Century Schoolbook" w:hAnsi="Century Schoolbook" w:cs="Times New Roman"/>
          <w:sz w:val="24"/>
          <w:szCs w:val="24"/>
        </w:rPr>
        <w:t xml:space="preserve"> </w:t>
      </w:r>
      <w:r w:rsidR="00F85259" w:rsidRPr="000C7F96">
        <w:rPr>
          <w:rFonts w:ascii="Century Schoolbook" w:hAnsi="Century Schoolbook" w:cs="Times New Roman"/>
          <w:sz w:val="24"/>
          <w:szCs w:val="24"/>
        </w:rPr>
        <w:t xml:space="preserve">compared to </w:t>
      </w:r>
      <w:r w:rsidR="003B129B" w:rsidRPr="000C7F96">
        <w:rPr>
          <w:rFonts w:ascii="Century Schoolbook" w:hAnsi="Century Schoolbook" w:cs="Times New Roman"/>
          <w:sz w:val="24"/>
          <w:szCs w:val="24"/>
        </w:rPr>
        <w:t>a situation where we deploy</w:t>
      </w:r>
      <w:r w:rsidR="009A4790" w:rsidRPr="000C7F96">
        <w:rPr>
          <w:rFonts w:ascii="Century Schoolbook" w:hAnsi="Century Schoolbook" w:cs="Times New Roman"/>
          <w:sz w:val="24"/>
          <w:szCs w:val="24"/>
        </w:rPr>
        <w:t xml:space="preserve"> our reason</w:t>
      </w:r>
      <w:r w:rsidR="003B129B" w:rsidRPr="000C7F96">
        <w:rPr>
          <w:rFonts w:ascii="Century Schoolbook" w:hAnsi="Century Schoolbook" w:cs="Times New Roman"/>
          <w:sz w:val="24"/>
          <w:szCs w:val="24"/>
        </w:rPr>
        <w:t xml:space="preserve">ing capacities in a slower, more </w:t>
      </w:r>
      <w:r w:rsidR="009A4790" w:rsidRPr="000C7F96">
        <w:rPr>
          <w:rFonts w:ascii="Century Schoolbook" w:hAnsi="Century Schoolbook" w:cs="Times New Roman"/>
          <w:sz w:val="24"/>
          <w:szCs w:val="24"/>
        </w:rPr>
        <w:t>deliberate</w:t>
      </w:r>
      <w:r w:rsidR="00445B27" w:rsidRPr="000C7F96">
        <w:rPr>
          <w:rFonts w:ascii="Century Schoolbook" w:hAnsi="Century Schoolbook" w:cs="Times New Roman"/>
          <w:sz w:val="24"/>
          <w:szCs w:val="24"/>
        </w:rPr>
        <w:t xml:space="preserve">, and maximally </w:t>
      </w:r>
      <w:r w:rsidR="003B129B" w:rsidRPr="000C7F96">
        <w:rPr>
          <w:rFonts w:ascii="Century Schoolbook" w:hAnsi="Century Schoolbook" w:cs="Times New Roman"/>
          <w:sz w:val="24"/>
          <w:szCs w:val="24"/>
        </w:rPr>
        <w:t>systematic</w:t>
      </w:r>
      <w:r w:rsidR="009A4790" w:rsidRPr="000C7F96">
        <w:rPr>
          <w:rFonts w:ascii="Century Schoolbook" w:hAnsi="Century Schoolbook" w:cs="Times New Roman"/>
          <w:sz w:val="24"/>
          <w:szCs w:val="24"/>
        </w:rPr>
        <w:t xml:space="preserve"> manner</w:t>
      </w:r>
      <w:r w:rsidR="00E87FAE">
        <w:rPr>
          <w:rFonts w:ascii="Century Schoolbook" w:hAnsi="Century Schoolbook" w:cs="Times New Roman"/>
          <w:sz w:val="24"/>
          <w:szCs w:val="24"/>
        </w:rPr>
        <w:t>.</w:t>
      </w:r>
    </w:p>
    <w:p w14:paraId="03B833DF" w14:textId="30EEC39F" w:rsidR="00724DC3" w:rsidRPr="00AC54BA" w:rsidRDefault="00724DC3" w:rsidP="00362428">
      <w:pPr>
        <w:spacing w:after="100" w:line="480" w:lineRule="auto"/>
        <w:ind w:firstLine="425"/>
        <w:jc w:val="both"/>
        <w:rPr>
          <w:rFonts w:ascii="Century Schoolbook" w:hAnsi="Century Schoolbook" w:cs="Times New Roman"/>
          <w:sz w:val="24"/>
          <w:szCs w:val="24"/>
        </w:rPr>
      </w:pPr>
      <w:r w:rsidRPr="00AC54BA">
        <w:rPr>
          <w:rFonts w:ascii="Century Schoolbook" w:hAnsi="Century Schoolbook" w:cs="Times New Roman"/>
          <w:sz w:val="24"/>
          <w:szCs w:val="24"/>
        </w:rPr>
        <w:t xml:space="preserve">In war, deliberative circumstances are frequently far from ideal. </w:t>
      </w:r>
      <w:r w:rsidR="00656C44" w:rsidRPr="00AC54BA">
        <w:rPr>
          <w:rFonts w:ascii="Century Schoolbook" w:hAnsi="Century Schoolbook" w:cs="Times New Roman"/>
          <w:sz w:val="24"/>
          <w:szCs w:val="24"/>
        </w:rPr>
        <w:t>Willi</w:t>
      </w:r>
      <w:r w:rsidR="00DC13CD" w:rsidRPr="00AC54BA">
        <w:rPr>
          <w:rFonts w:ascii="Century Schoolbook" w:hAnsi="Century Schoolbook" w:cs="Times New Roman"/>
          <w:sz w:val="24"/>
          <w:szCs w:val="24"/>
        </w:rPr>
        <w:t xml:space="preserve">am </w:t>
      </w:r>
      <w:r w:rsidR="00656C44" w:rsidRPr="00AC54BA">
        <w:rPr>
          <w:rFonts w:ascii="Century Schoolbook" w:hAnsi="Century Schoolbook" w:cs="Times New Roman"/>
          <w:sz w:val="24"/>
          <w:szCs w:val="24"/>
        </w:rPr>
        <w:t>Shaw</w:t>
      </w:r>
      <w:r w:rsidR="00362428" w:rsidRPr="00AC54BA">
        <w:rPr>
          <w:rFonts w:ascii="Century Schoolbook" w:hAnsi="Century Schoolbook" w:cs="Times New Roman"/>
          <w:sz w:val="24"/>
          <w:szCs w:val="24"/>
        </w:rPr>
        <w:t xml:space="preserve"> argues that, since utilitarianism permits defensive wars, and </w:t>
      </w:r>
      <w:r w:rsidR="00AC54BA">
        <w:rPr>
          <w:rFonts w:ascii="Century Schoolbook" w:hAnsi="Century Schoolbook" w:cs="Times New Roman"/>
          <w:sz w:val="24"/>
          <w:szCs w:val="24"/>
        </w:rPr>
        <w:t xml:space="preserve">since </w:t>
      </w:r>
      <w:r w:rsidR="00362428" w:rsidRPr="00AC54BA">
        <w:rPr>
          <w:rFonts w:ascii="Century Schoolbook" w:hAnsi="Century Schoolbook" w:cs="Times New Roman"/>
          <w:sz w:val="24"/>
          <w:szCs w:val="24"/>
        </w:rPr>
        <w:t xml:space="preserve">such wars cannot be fought without killing civilians, the distinction that </w:t>
      </w:r>
      <w:r w:rsidR="00656C44" w:rsidRPr="00AC54BA">
        <w:rPr>
          <w:rFonts w:ascii="Century Schoolbook" w:hAnsi="Century Schoolbook" w:cs="Times New Roman"/>
          <w:sz w:val="24"/>
          <w:szCs w:val="24"/>
        </w:rPr>
        <w:t xml:space="preserve">Immunity </w:t>
      </w:r>
      <w:r w:rsidR="00362428" w:rsidRPr="00AC54BA">
        <w:rPr>
          <w:rFonts w:ascii="Century Schoolbook" w:hAnsi="Century Schoolbook" w:cs="Times New Roman"/>
          <w:sz w:val="24"/>
          <w:szCs w:val="24"/>
        </w:rPr>
        <w:t>draws between incidental and intentional killing</w:t>
      </w:r>
      <w:r w:rsidR="00FD32DF" w:rsidRPr="00AC54BA">
        <w:rPr>
          <w:rFonts w:ascii="Century Schoolbook" w:hAnsi="Century Schoolbook" w:cs="Times New Roman"/>
          <w:sz w:val="24"/>
          <w:szCs w:val="24"/>
        </w:rPr>
        <w:t>s</w:t>
      </w:r>
      <w:r w:rsidR="00362428" w:rsidRPr="00AC54BA">
        <w:rPr>
          <w:rFonts w:ascii="Century Schoolbook" w:hAnsi="Century Schoolbook" w:cs="Times New Roman"/>
          <w:sz w:val="24"/>
          <w:szCs w:val="24"/>
        </w:rPr>
        <w:t xml:space="preserve"> is </w:t>
      </w:r>
      <w:r w:rsidR="00656C44" w:rsidRPr="00AC54BA">
        <w:rPr>
          <w:rFonts w:ascii="Century Schoolbook" w:hAnsi="Century Schoolbook" w:cs="Times New Roman"/>
          <w:sz w:val="24"/>
          <w:szCs w:val="24"/>
        </w:rPr>
        <w:t>justified from a utilitarian point of view.</w:t>
      </w:r>
      <w:r w:rsidR="00656C44" w:rsidRPr="00AC54BA">
        <w:rPr>
          <w:rStyle w:val="FootnoteReference"/>
          <w:rFonts w:ascii="Century Schoolbook" w:hAnsi="Century Schoolbook" w:cs="Times New Roman"/>
          <w:sz w:val="24"/>
          <w:szCs w:val="24"/>
        </w:rPr>
        <w:footnoteReference w:id="23"/>
      </w:r>
      <w:r w:rsidR="00656C44" w:rsidRPr="00AC54BA">
        <w:rPr>
          <w:rFonts w:ascii="Century Schoolbook" w:hAnsi="Century Schoolbook" w:cs="Times New Roman"/>
          <w:sz w:val="24"/>
          <w:szCs w:val="24"/>
        </w:rPr>
        <w:t xml:space="preserve"> He contends that intentionally targeting civilians is highly unlikely to be a welfare-maximsing strategy, and that the non-ideal deliberative circumstances in war render it close to impossible to identify </w:t>
      </w:r>
      <w:r w:rsidR="00DC13CD" w:rsidRPr="00AC54BA">
        <w:rPr>
          <w:rFonts w:ascii="Century Schoolbook" w:hAnsi="Century Schoolbook" w:cs="Times New Roman"/>
          <w:sz w:val="24"/>
          <w:szCs w:val="24"/>
        </w:rPr>
        <w:t>possible</w:t>
      </w:r>
      <w:r w:rsidR="00656C44" w:rsidRPr="00AC54BA">
        <w:rPr>
          <w:rFonts w:ascii="Century Schoolbook" w:hAnsi="Century Schoolbook" w:cs="Times New Roman"/>
          <w:sz w:val="24"/>
          <w:szCs w:val="24"/>
        </w:rPr>
        <w:t xml:space="preserve"> exceptions to this general rule.</w:t>
      </w:r>
      <w:r w:rsidR="00294C88" w:rsidRPr="00AC54BA">
        <w:rPr>
          <w:rStyle w:val="FootnoteReference"/>
          <w:rFonts w:ascii="Century Schoolbook" w:hAnsi="Century Schoolbook" w:cs="Times New Roman"/>
          <w:sz w:val="24"/>
          <w:szCs w:val="24"/>
        </w:rPr>
        <w:footnoteReference w:id="24"/>
      </w:r>
      <w:r w:rsidR="00656C44" w:rsidRPr="00AC54BA">
        <w:rPr>
          <w:rFonts w:ascii="Century Schoolbook" w:hAnsi="Century Schoolbook" w:cs="Times New Roman"/>
          <w:sz w:val="24"/>
          <w:szCs w:val="24"/>
        </w:rPr>
        <w:t xml:space="preserve"> </w:t>
      </w:r>
      <w:r w:rsidR="00C1615B" w:rsidRPr="00AC54BA">
        <w:rPr>
          <w:rFonts w:ascii="Century Schoolbook" w:hAnsi="Century Schoolbook" w:cs="Times New Roman"/>
          <w:sz w:val="24"/>
          <w:szCs w:val="24"/>
        </w:rPr>
        <w:t xml:space="preserve">For Shaw, </w:t>
      </w:r>
      <w:r w:rsidR="00DC13CD" w:rsidRPr="00AC54BA">
        <w:rPr>
          <w:rFonts w:ascii="Century Schoolbook" w:hAnsi="Century Schoolbook" w:cs="Times New Roman"/>
          <w:sz w:val="24"/>
          <w:szCs w:val="24"/>
        </w:rPr>
        <w:t>this makes</w:t>
      </w:r>
      <w:r w:rsidR="00656C44" w:rsidRPr="00AC54BA">
        <w:rPr>
          <w:rFonts w:ascii="Century Schoolbook" w:hAnsi="Century Schoolbook" w:cs="Times New Roman"/>
          <w:sz w:val="24"/>
          <w:szCs w:val="24"/>
        </w:rPr>
        <w:t xml:space="preserve"> it optimal, from a welfarist point of view, </w:t>
      </w:r>
      <w:r w:rsidR="00C1615B" w:rsidRPr="00AC54BA">
        <w:rPr>
          <w:rFonts w:ascii="Century Schoolbook" w:hAnsi="Century Schoolbook" w:cs="Times New Roman"/>
          <w:sz w:val="24"/>
          <w:szCs w:val="24"/>
        </w:rPr>
        <w:t>that</w:t>
      </w:r>
      <w:r w:rsidR="00656C44" w:rsidRPr="00AC54BA">
        <w:rPr>
          <w:rFonts w:ascii="Century Schoolbook" w:hAnsi="Century Schoolbook" w:cs="Times New Roman"/>
          <w:sz w:val="24"/>
          <w:szCs w:val="24"/>
        </w:rPr>
        <w:t xml:space="preserve"> all combatants </w:t>
      </w:r>
      <w:r w:rsidR="00C1615B" w:rsidRPr="00AC54BA">
        <w:rPr>
          <w:rFonts w:ascii="Century Schoolbook" w:hAnsi="Century Schoolbook" w:cs="Times New Roman"/>
          <w:sz w:val="24"/>
          <w:szCs w:val="24"/>
        </w:rPr>
        <w:t>should</w:t>
      </w:r>
      <w:r w:rsidR="00656C44" w:rsidRPr="00AC54BA">
        <w:rPr>
          <w:rFonts w:ascii="Century Schoolbook" w:hAnsi="Century Schoolbook" w:cs="Times New Roman"/>
          <w:sz w:val="24"/>
          <w:szCs w:val="24"/>
        </w:rPr>
        <w:t xml:space="preserve"> cultivate a deep</w:t>
      </w:r>
      <w:r w:rsidR="00DD4B60">
        <w:rPr>
          <w:rFonts w:ascii="Century Schoolbook" w:hAnsi="Century Schoolbook" w:cs="Times New Roman"/>
          <w:sz w:val="24"/>
          <w:szCs w:val="24"/>
        </w:rPr>
        <w:t>-seated</w:t>
      </w:r>
      <w:r w:rsidR="00656C44" w:rsidRPr="00AC54BA">
        <w:rPr>
          <w:rFonts w:ascii="Century Schoolbook" w:hAnsi="Century Schoolbook" w:cs="Times New Roman"/>
          <w:sz w:val="24"/>
          <w:szCs w:val="24"/>
        </w:rPr>
        <w:t xml:space="preserve"> aversion towards intentionally targeting civilians</w:t>
      </w:r>
      <w:r w:rsidR="00C1615B" w:rsidRPr="00AC54BA">
        <w:rPr>
          <w:rFonts w:ascii="Century Schoolbook" w:hAnsi="Century Schoolbook" w:cs="Times New Roman"/>
          <w:sz w:val="24"/>
          <w:szCs w:val="24"/>
        </w:rPr>
        <w:t xml:space="preserve">, and </w:t>
      </w:r>
      <w:r w:rsidR="007E4101" w:rsidRPr="00AC54BA">
        <w:rPr>
          <w:rFonts w:ascii="Century Schoolbook" w:hAnsi="Century Schoolbook" w:cs="Times New Roman"/>
          <w:sz w:val="24"/>
          <w:szCs w:val="24"/>
        </w:rPr>
        <w:t xml:space="preserve">that they </w:t>
      </w:r>
      <w:r w:rsidR="00C1615B" w:rsidRPr="00AC54BA">
        <w:rPr>
          <w:rFonts w:ascii="Century Schoolbook" w:hAnsi="Century Schoolbook" w:cs="Times New Roman"/>
          <w:sz w:val="24"/>
          <w:szCs w:val="24"/>
        </w:rPr>
        <w:t>should refrain from such targeting at all times</w:t>
      </w:r>
      <w:r w:rsidR="00656C44" w:rsidRPr="00AC54BA">
        <w:rPr>
          <w:rFonts w:ascii="Century Schoolbook" w:hAnsi="Century Schoolbook" w:cs="Times New Roman"/>
          <w:sz w:val="24"/>
          <w:szCs w:val="24"/>
        </w:rPr>
        <w:t>.</w:t>
      </w:r>
      <w:r w:rsidR="00C1615B" w:rsidRPr="00AC54BA">
        <w:rPr>
          <w:rStyle w:val="FootnoteReference"/>
          <w:rFonts w:ascii="Century Schoolbook" w:hAnsi="Century Schoolbook" w:cs="Times New Roman"/>
          <w:sz w:val="24"/>
          <w:szCs w:val="24"/>
        </w:rPr>
        <w:footnoteReference w:id="25"/>
      </w:r>
      <w:r w:rsidR="00656C44" w:rsidRPr="00AC54BA">
        <w:rPr>
          <w:rFonts w:ascii="Century Schoolbook" w:hAnsi="Century Schoolbook" w:cs="Times New Roman"/>
          <w:sz w:val="24"/>
          <w:szCs w:val="24"/>
        </w:rPr>
        <w:t xml:space="preserve"> </w:t>
      </w:r>
    </w:p>
    <w:p w14:paraId="05527D86" w14:textId="6A72F598" w:rsidR="00DC13CD" w:rsidRDefault="0077420E">
      <w:pPr>
        <w:spacing w:after="100" w:line="480" w:lineRule="auto"/>
        <w:ind w:firstLine="425"/>
        <w:jc w:val="both"/>
        <w:rPr>
          <w:rFonts w:ascii="Century Schoolbook" w:hAnsi="Century Schoolbook" w:cs="Times New Roman"/>
          <w:sz w:val="24"/>
          <w:szCs w:val="24"/>
        </w:rPr>
      </w:pPr>
      <w:r w:rsidRPr="00AC54BA">
        <w:rPr>
          <w:rFonts w:ascii="Century Schoolbook" w:hAnsi="Century Schoolbook" w:cs="Times New Roman"/>
          <w:sz w:val="24"/>
          <w:szCs w:val="24"/>
        </w:rPr>
        <w:t xml:space="preserve">While we are sympathetic to Shaw’s </w:t>
      </w:r>
      <w:r w:rsidR="00F540AF" w:rsidRPr="00AC54BA">
        <w:rPr>
          <w:rFonts w:ascii="Century Schoolbook" w:hAnsi="Century Schoolbook" w:cs="Times New Roman"/>
          <w:sz w:val="24"/>
          <w:szCs w:val="24"/>
        </w:rPr>
        <w:t>line of reasoning</w:t>
      </w:r>
      <w:r w:rsidRPr="00AC54BA">
        <w:rPr>
          <w:rFonts w:ascii="Century Schoolbook" w:hAnsi="Century Schoolbook" w:cs="Times New Roman"/>
          <w:sz w:val="24"/>
          <w:szCs w:val="24"/>
        </w:rPr>
        <w:t xml:space="preserve">, we believe that </w:t>
      </w:r>
      <w:r w:rsidR="002834A8" w:rsidRPr="00AC54BA">
        <w:rPr>
          <w:rFonts w:ascii="Century Schoolbook" w:hAnsi="Century Schoolbook" w:cs="Times New Roman"/>
          <w:sz w:val="24"/>
          <w:szCs w:val="24"/>
        </w:rPr>
        <w:t xml:space="preserve">more needs to be said </w:t>
      </w:r>
      <w:r w:rsidR="002834A8" w:rsidRPr="00AC54BA">
        <w:rPr>
          <w:rFonts w:ascii="Century Schoolbook" w:hAnsi="Century Schoolbook" w:cs="Times New Roman"/>
          <w:i/>
          <w:sz w:val="24"/>
          <w:szCs w:val="24"/>
        </w:rPr>
        <w:t>why</w:t>
      </w:r>
      <w:r w:rsidR="002834A8" w:rsidRPr="00AC54BA">
        <w:rPr>
          <w:rFonts w:ascii="Century Schoolbook" w:hAnsi="Century Schoolbook" w:cs="Times New Roman"/>
          <w:sz w:val="24"/>
          <w:szCs w:val="24"/>
        </w:rPr>
        <w:t xml:space="preserve"> targeting civilians under non-ideal deliberative circumstances is </w:t>
      </w:r>
      <w:r w:rsidR="007E4101" w:rsidRPr="00AC54BA">
        <w:rPr>
          <w:rFonts w:ascii="Century Schoolbook" w:hAnsi="Century Schoolbook" w:cs="Times New Roman"/>
          <w:sz w:val="24"/>
          <w:szCs w:val="24"/>
        </w:rPr>
        <w:t>un</w:t>
      </w:r>
      <w:r w:rsidR="002834A8" w:rsidRPr="00AC54BA">
        <w:rPr>
          <w:rFonts w:ascii="Century Schoolbook" w:hAnsi="Century Schoolbook" w:cs="Times New Roman"/>
          <w:sz w:val="24"/>
          <w:szCs w:val="24"/>
        </w:rPr>
        <w:t>likely to be a welfare-maximsing strategy</w:t>
      </w:r>
      <w:r w:rsidR="00ED071A" w:rsidRPr="00AC54BA">
        <w:rPr>
          <w:rFonts w:ascii="Century Schoolbook" w:hAnsi="Century Schoolbook" w:cs="Times New Roman"/>
          <w:sz w:val="24"/>
          <w:szCs w:val="24"/>
        </w:rPr>
        <w:t xml:space="preserve">. </w:t>
      </w:r>
      <w:r w:rsidR="000D2CCE" w:rsidRPr="00AC54BA">
        <w:rPr>
          <w:rFonts w:ascii="Century Schoolbook" w:hAnsi="Century Schoolbook" w:cs="Times New Roman"/>
          <w:sz w:val="24"/>
          <w:szCs w:val="24"/>
        </w:rPr>
        <w:t xml:space="preserve">In this section, we provide one possible explanation. </w:t>
      </w:r>
      <w:r w:rsidR="00ED071A" w:rsidRPr="00AC54BA">
        <w:rPr>
          <w:rFonts w:ascii="Century Schoolbook" w:hAnsi="Century Schoolbook" w:cs="Times New Roman"/>
          <w:sz w:val="24"/>
          <w:szCs w:val="24"/>
        </w:rPr>
        <w:t xml:space="preserve">More specifically, we argue that </w:t>
      </w:r>
      <w:r w:rsidR="00DC13CD" w:rsidRPr="00AC54BA">
        <w:rPr>
          <w:rFonts w:ascii="Century Schoolbook" w:hAnsi="Century Schoolbook" w:cs="Times New Roman"/>
          <w:sz w:val="24"/>
          <w:szCs w:val="24"/>
        </w:rPr>
        <w:t xml:space="preserve">if imperfectly deliberating agents suffer from a bias called </w:t>
      </w:r>
      <w:r w:rsidR="00DC13CD" w:rsidRPr="00AC54BA">
        <w:rPr>
          <w:rFonts w:ascii="Century Schoolbook" w:hAnsi="Century Schoolbook" w:cs="Times New Roman"/>
          <w:i/>
          <w:sz w:val="24"/>
          <w:szCs w:val="24"/>
        </w:rPr>
        <w:t>overconfidence</w:t>
      </w:r>
      <w:r w:rsidR="00DC13CD" w:rsidRPr="00AC54BA">
        <w:rPr>
          <w:rFonts w:ascii="Century Schoolbook" w:hAnsi="Century Schoolbook" w:cs="Times New Roman"/>
          <w:sz w:val="24"/>
          <w:szCs w:val="24"/>
        </w:rPr>
        <w:t xml:space="preserve">, then </w:t>
      </w:r>
      <w:r w:rsidR="000D2CCE" w:rsidRPr="00AC54BA">
        <w:rPr>
          <w:rFonts w:ascii="Century Schoolbook" w:hAnsi="Century Schoolbook" w:cs="Times New Roman"/>
          <w:sz w:val="24"/>
          <w:szCs w:val="24"/>
        </w:rPr>
        <w:t xml:space="preserve">the probability </w:t>
      </w:r>
      <w:r w:rsidR="000D2CCE" w:rsidRPr="00AC54BA">
        <w:rPr>
          <w:rFonts w:ascii="Century Schoolbook" w:hAnsi="Century Schoolbook" w:cs="Times New Roman"/>
          <w:sz w:val="24"/>
          <w:szCs w:val="24"/>
        </w:rPr>
        <w:lastRenderedPageBreak/>
        <w:t xml:space="preserve">gap that we have identified in section 3 may frequently lead </w:t>
      </w:r>
      <w:r w:rsidR="007E4101" w:rsidRPr="00AC54BA">
        <w:rPr>
          <w:rFonts w:ascii="Century Schoolbook" w:hAnsi="Century Schoolbook" w:cs="Times New Roman"/>
          <w:sz w:val="24"/>
          <w:szCs w:val="24"/>
        </w:rPr>
        <w:t>such</w:t>
      </w:r>
      <w:r w:rsidR="00DD4B60">
        <w:rPr>
          <w:rFonts w:ascii="Century Schoolbook" w:hAnsi="Century Schoolbook" w:cs="Times New Roman"/>
          <w:sz w:val="24"/>
          <w:szCs w:val="24"/>
        </w:rPr>
        <w:t xml:space="preserve"> biased</w:t>
      </w:r>
      <w:r w:rsidR="007E4101" w:rsidRPr="00AC54BA">
        <w:rPr>
          <w:rFonts w:ascii="Century Schoolbook" w:hAnsi="Century Schoolbook" w:cs="Times New Roman"/>
          <w:sz w:val="24"/>
          <w:szCs w:val="24"/>
        </w:rPr>
        <w:t xml:space="preserve"> </w:t>
      </w:r>
      <w:r w:rsidR="000D2CCE" w:rsidRPr="00AC54BA">
        <w:rPr>
          <w:rFonts w:ascii="Century Schoolbook" w:hAnsi="Century Schoolbook" w:cs="Times New Roman"/>
          <w:sz w:val="24"/>
          <w:szCs w:val="24"/>
        </w:rPr>
        <w:t>agents to vastly overestimate the expected welfare effects of intentionally targeting civilians</w:t>
      </w:r>
      <w:r w:rsidR="00DC13CD" w:rsidRPr="00AC54BA">
        <w:rPr>
          <w:rFonts w:ascii="Century Schoolbook" w:hAnsi="Century Schoolbook" w:cs="Times New Roman"/>
          <w:sz w:val="24"/>
          <w:szCs w:val="24"/>
        </w:rPr>
        <w:t>.</w:t>
      </w:r>
      <w:r w:rsidR="00DC13CD">
        <w:rPr>
          <w:rFonts w:ascii="Century Schoolbook" w:hAnsi="Century Schoolbook" w:cs="Times New Roman"/>
          <w:sz w:val="24"/>
          <w:szCs w:val="24"/>
        </w:rPr>
        <w:t xml:space="preserve"> </w:t>
      </w:r>
    </w:p>
    <w:p w14:paraId="7A331DBB" w14:textId="60746888" w:rsidR="00080D0E" w:rsidRPr="00080D0E" w:rsidRDefault="00B32AF0" w:rsidP="00DC13CD">
      <w:pPr>
        <w:spacing w:after="100" w:line="480" w:lineRule="auto"/>
        <w:ind w:firstLine="425"/>
        <w:jc w:val="both"/>
        <w:rPr>
          <w:rFonts w:ascii="Century Schoolbook" w:hAnsi="Century Schoolbook" w:cs="Times New Roman"/>
          <w:sz w:val="24"/>
          <w:szCs w:val="24"/>
          <w:lang w:val="en-US"/>
        </w:rPr>
      </w:pPr>
      <w:r w:rsidRPr="000C7F96">
        <w:rPr>
          <w:rFonts w:ascii="Century Schoolbook" w:hAnsi="Century Schoolbook" w:cs="Times New Roman"/>
          <w:sz w:val="24"/>
          <w:szCs w:val="24"/>
        </w:rPr>
        <w:t>Overconfidence</w:t>
      </w:r>
      <w:r w:rsidR="007E31A1" w:rsidRPr="000C7F96">
        <w:rPr>
          <w:rFonts w:ascii="Century Schoolbook" w:hAnsi="Century Schoolbook" w:cs="Times New Roman"/>
          <w:sz w:val="24"/>
          <w:szCs w:val="24"/>
        </w:rPr>
        <w:t xml:space="preserve"> is a pervasive tendency of human beings to overestimate the</w:t>
      </w:r>
      <w:r w:rsidR="00257475" w:rsidRPr="000C7F96">
        <w:rPr>
          <w:rFonts w:ascii="Century Schoolbook" w:hAnsi="Century Schoolbook" w:cs="Times New Roman"/>
          <w:sz w:val="24"/>
          <w:szCs w:val="24"/>
        </w:rPr>
        <w:t xml:space="preserve"> probability with which they will succeed in their endeavours, </w:t>
      </w:r>
      <w:r w:rsidR="00AA5A67" w:rsidRPr="000C7F96">
        <w:rPr>
          <w:rFonts w:ascii="Century Schoolbook" w:hAnsi="Century Schoolbook" w:cs="Times New Roman"/>
          <w:sz w:val="24"/>
          <w:szCs w:val="24"/>
        </w:rPr>
        <w:t xml:space="preserve">essentially because </w:t>
      </w:r>
      <w:r w:rsidR="00B25CA3" w:rsidRPr="000C7F96">
        <w:rPr>
          <w:rFonts w:ascii="Century Schoolbook" w:hAnsi="Century Schoolbook" w:cs="Times New Roman"/>
          <w:sz w:val="24"/>
          <w:szCs w:val="24"/>
        </w:rPr>
        <w:t>they</w:t>
      </w:r>
      <w:r w:rsidR="00F036A5" w:rsidRPr="000C7F96">
        <w:rPr>
          <w:rFonts w:ascii="Century Schoolbook" w:hAnsi="Century Schoolbook" w:cs="Times New Roman"/>
          <w:sz w:val="24"/>
          <w:szCs w:val="24"/>
        </w:rPr>
        <w:t xml:space="preserve"> tend to</w:t>
      </w:r>
      <w:r w:rsidR="00AA5A67" w:rsidRPr="000C7F96">
        <w:rPr>
          <w:rFonts w:ascii="Century Schoolbook" w:hAnsi="Century Schoolbook" w:cs="Times New Roman"/>
          <w:sz w:val="24"/>
          <w:szCs w:val="24"/>
        </w:rPr>
        <w:t xml:space="preserve"> “exaggerate </w:t>
      </w:r>
      <w:r w:rsidR="00B25CA3" w:rsidRPr="000C7F96">
        <w:rPr>
          <w:rFonts w:ascii="Century Schoolbook" w:hAnsi="Century Schoolbook" w:cs="Times New Roman"/>
          <w:sz w:val="24"/>
          <w:szCs w:val="24"/>
          <w:lang w:val="en-US"/>
        </w:rPr>
        <w:t>their</w:t>
      </w:r>
      <w:r w:rsidR="00AA5A67" w:rsidRPr="000C7F96">
        <w:rPr>
          <w:rFonts w:ascii="Century Schoolbook" w:hAnsi="Century Schoolbook" w:cs="Times New Roman"/>
          <w:sz w:val="24"/>
          <w:szCs w:val="24"/>
          <w:lang w:val="en-US"/>
        </w:rPr>
        <w:t xml:space="preserve"> control over events, and the importance o</w:t>
      </w:r>
      <w:r w:rsidR="00B25CA3" w:rsidRPr="000C7F96">
        <w:rPr>
          <w:rFonts w:ascii="Century Schoolbook" w:hAnsi="Century Schoolbook" w:cs="Times New Roman"/>
          <w:sz w:val="24"/>
          <w:szCs w:val="24"/>
          <w:lang w:val="en-US"/>
        </w:rPr>
        <w:t xml:space="preserve">f the skills and resources they </w:t>
      </w:r>
      <w:r w:rsidR="00AA5A67" w:rsidRPr="000C7F96">
        <w:rPr>
          <w:rFonts w:ascii="Century Schoolbook" w:hAnsi="Century Schoolbook" w:cs="Times New Roman"/>
          <w:sz w:val="24"/>
          <w:szCs w:val="24"/>
          <w:lang w:val="en-US"/>
        </w:rPr>
        <w:t>possess in ensuring desirable outcomes</w:t>
      </w:r>
      <w:r w:rsidR="00AA5A67" w:rsidRPr="000C7F96">
        <w:rPr>
          <w:rFonts w:ascii="Century Schoolbook" w:hAnsi="Century Schoolbook" w:cs="Times New Roman"/>
          <w:sz w:val="24"/>
          <w:szCs w:val="24"/>
        </w:rPr>
        <w:t>.”</w:t>
      </w:r>
      <w:r w:rsidR="00AA5A67" w:rsidRPr="000C7F96">
        <w:rPr>
          <w:rStyle w:val="FootnoteReference"/>
          <w:rFonts w:ascii="Century Schoolbook" w:hAnsi="Century Schoolbook" w:cs="Times New Roman"/>
          <w:sz w:val="24"/>
          <w:szCs w:val="24"/>
        </w:rPr>
        <w:footnoteReference w:id="26"/>
      </w:r>
      <w:r w:rsidR="007E31A1" w:rsidRPr="000C7F96">
        <w:rPr>
          <w:rFonts w:ascii="Century Schoolbook" w:hAnsi="Century Schoolbook" w:cs="Times New Roman"/>
          <w:sz w:val="24"/>
          <w:szCs w:val="24"/>
        </w:rPr>
        <w:t xml:space="preserve"> </w:t>
      </w:r>
      <w:r w:rsidR="00E6606C" w:rsidRPr="000C7F96">
        <w:rPr>
          <w:rFonts w:ascii="Century Schoolbook" w:hAnsi="Century Schoolbook" w:cs="Times New Roman"/>
          <w:sz w:val="24"/>
          <w:szCs w:val="24"/>
        </w:rPr>
        <w:t>Overconfidence</w:t>
      </w:r>
      <w:r w:rsidR="00EA22DA" w:rsidRPr="000C7F96">
        <w:rPr>
          <w:rFonts w:ascii="Century Schoolbook" w:hAnsi="Century Schoolbook" w:cs="Times New Roman"/>
          <w:sz w:val="24"/>
          <w:szCs w:val="24"/>
        </w:rPr>
        <w:t xml:space="preserve"> is </w:t>
      </w:r>
      <w:r w:rsidR="00367285" w:rsidRPr="000C7F96">
        <w:rPr>
          <w:rFonts w:ascii="Century Schoolbook" w:hAnsi="Century Schoolbook" w:cs="Times New Roman"/>
          <w:sz w:val="24"/>
          <w:szCs w:val="24"/>
        </w:rPr>
        <w:t xml:space="preserve">a bias that it is </w:t>
      </w:r>
      <w:r w:rsidR="00EA22DA" w:rsidRPr="000C7F96">
        <w:rPr>
          <w:rFonts w:ascii="Century Schoolbook" w:hAnsi="Century Schoolbook" w:cs="Times New Roman"/>
          <w:sz w:val="24"/>
          <w:szCs w:val="24"/>
        </w:rPr>
        <w:t>difficult to correct; even when we are aware of its existence, the bias tends to persist, as it is resistant to “logic, decomposition, or the use of training and tools”.</w:t>
      </w:r>
      <w:r w:rsidR="00EA22DA" w:rsidRPr="000C7F96">
        <w:rPr>
          <w:rStyle w:val="FootnoteReference"/>
          <w:rFonts w:ascii="Century Schoolbook" w:hAnsi="Century Schoolbook" w:cs="Times New Roman"/>
          <w:sz w:val="24"/>
          <w:szCs w:val="24"/>
        </w:rPr>
        <w:footnoteReference w:id="27"/>
      </w:r>
      <w:r w:rsidR="00EA22DA" w:rsidRPr="000C7F96">
        <w:rPr>
          <w:rFonts w:ascii="Century Schoolbook" w:hAnsi="Century Schoolbook" w:cs="Times New Roman"/>
          <w:sz w:val="24"/>
          <w:szCs w:val="24"/>
        </w:rPr>
        <w:t xml:space="preserve"> Stu</w:t>
      </w:r>
      <w:r w:rsidR="00B25CA3" w:rsidRPr="000C7F96">
        <w:rPr>
          <w:rFonts w:ascii="Century Schoolbook" w:hAnsi="Century Schoolbook" w:cs="Times New Roman"/>
          <w:sz w:val="24"/>
          <w:szCs w:val="24"/>
        </w:rPr>
        <w:t xml:space="preserve">dies show that </w:t>
      </w:r>
      <w:r w:rsidR="00CF6D5D" w:rsidRPr="000C7F96">
        <w:rPr>
          <w:rFonts w:ascii="Century Schoolbook" w:hAnsi="Century Schoolbook" w:cs="Times New Roman"/>
          <w:sz w:val="24"/>
          <w:szCs w:val="24"/>
        </w:rPr>
        <w:t>overconfidence</w:t>
      </w:r>
      <w:r w:rsidR="00B25CA3" w:rsidRPr="000C7F96">
        <w:rPr>
          <w:rFonts w:ascii="Century Schoolbook" w:hAnsi="Century Schoolbook" w:cs="Times New Roman"/>
          <w:sz w:val="24"/>
          <w:szCs w:val="24"/>
        </w:rPr>
        <w:t xml:space="preserve"> crops up </w:t>
      </w:r>
      <w:r w:rsidR="00EA22DA" w:rsidRPr="000C7F96">
        <w:rPr>
          <w:rFonts w:ascii="Century Schoolbook" w:hAnsi="Century Schoolbook" w:cs="Times New Roman"/>
          <w:sz w:val="24"/>
          <w:szCs w:val="24"/>
        </w:rPr>
        <w:t xml:space="preserve">whenever </w:t>
      </w:r>
      <w:r w:rsidR="00B25CA3" w:rsidRPr="000C7F96">
        <w:rPr>
          <w:rFonts w:ascii="Century Schoolbook" w:hAnsi="Century Schoolbook" w:cs="Times New Roman"/>
          <w:i/>
          <w:sz w:val="24"/>
          <w:szCs w:val="24"/>
        </w:rPr>
        <w:t xml:space="preserve">complex </w:t>
      </w:r>
      <w:r w:rsidR="00EA22DA" w:rsidRPr="000C7F96">
        <w:rPr>
          <w:rFonts w:ascii="Century Schoolbook" w:hAnsi="Century Schoolbook" w:cs="Times New Roman"/>
          <w:i/>
          <w:sz w:val="24"/>
          <w:szCs w:val="24"/>
        </w:rPr>
        <w:t>quantitative estimates</w:t>
      </w:r>
      <w:r w:rsidR="00EA22DA" w:rsidRPr="000C7F96">
        <w:rPr>
          <w:rFonts w:ascii="Century Schoolbook" w:hAnsi="Century Schoolbook" w:cs="Times New Roman"/>
          <w:sz w:val="24"/>
          <w:szCs w:val="24"/>
        </w:rPr>
        <w:t xml:space="preserve"> need to be made, </w:t>
      </w:r>
      <w:r w:rsidR="00B25CA3" w:rsidRPr="000C7F96">
        <w:rPr>
          <w:rFonts w:ascii="Century Schoolbook" w:hAnsi="Century Schoolbook" w:cs="Times New Roman"/>
          <w:sz w:val="24"/>
          <w:szCs w:val="24"/>
        </w:rPr>
        <w:t>for example</w:t>
      </w:r>
      <w:r w:rsidR="00EA22DA" w:rsidRPr="000C7F96">
        <w:rPr>
          <w:rFonts w:ascii="Century Schoolbook" w:hAnsi="Century Schoolbook" w:cs="Times New Roman"/>
          <w:sz w:val="24"/>
          <w:szCs w:val="24"/>
        </w:rPr>
        <w:t xml:space="preserve"> in defence, legal, financial, managerial and engineering decisions.</w:t>
      </w:r>
      <w:r w:rsidR="00D8507C" w:rsidRPr="000C7F96">
        <w:rPr>
          <w:rStyle w:val="FootnoteReference"/>
          <w:rFonts w:ascii="Century Schoolbook" w:hAnsi="Century Schoolbook" w:cs="Times New Roman"/>
          <w:sz w:val="24"/>
          <w:szCs w:val="24"/>
        </w:rPr>
        <w:footnoteReference w:id="28"/>
      </w:r>
      <w:r w:rsidR="00EB3DCB">
        <w:rPr>
          <w:rFonts w:ascii="Century Schoolbook" w:hAnsi="Century Schoolbook" w:cs="Times New Roman"/>
          <w:sz w:val="24"/>
          <w:szCs w:val="24"/>
        </w:rPr>
        <w:t xml:space="preserve"> Based on case studies ranging from World War I to the Iraq War, Dominic D. P. Johnson argues that overconfidence is a pervasive feature of decision-making in war.</w:t>
      </w:r>
      <w:r w:rsidR="00EB3DCB">
        <w:rPr>
          <w:rStyle w:val="FootnoteReference"/>
          <w:rFonts w:ascii="Century Schoolbook" w:hAnsi="Century Schoolbook" w:cs="Times New Roman"/>
          <w:sz w:val="24"/>
          <w:szCs w:val="24"/>
        </w:rPr>
        <w:footnoteReference w:id="29"/>
      </w:r>
    </w:p>
    <w:p w14:paraId="59A94500" w14:textId="77777777" w:rsidR="00A328FE" w:rsidRDefault="00A328FE" w:rsidP="0004708F">
      <w:pPr>
        <w:spacing w:after="100" w:line="480" w:lineRule="auto"/>
        <w:jc w:val="center"/>
        <w:rPr>
          <w:rFonts w:ascii="Century Schoolbook" w:hAnsi="Century Schoolbook" w:cs="Times New Roman"/>
          <w:b/>
          <w:sz w:val="24"/>
          <w:szCs w:val="24"/>
        </w:rPr>
      </w:pPr>
    </w:p>
    <w:p w14:paraId="090FFA0A" w14:textId="77777777" w:rsidR="00930981" w:rsidRDefault="00930981" w:rsidP="0004708F">
      <w:pPr>
        <w:spacing w:after="100" w:line="480" w:lineRule="auto"/>
        <w:jc w:val="center"/>
        <w:rPr>
          <w:rFonts w:ascii="Century Schoolbook" w:hAnsi="Century Schoolbook" w:cs="Times New Roman"/>
          <w:b/>
          <w:sz w:val="24"/>
          <w:szCs w:val="24"/>
        </w:rPr>
      </w:pPr>
    </w:p>
    <w:p w14:paraId="29600598" w14:textId="58D89D1B" w:rsidR="00E6297E" w:rsidRPr="000C7F96" w:rsidRDefault="00E6297E" w:rsidP="0004708F">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lastRenderedPageBreak/>
        <w:t>(</w:t>
      </w:r>
      <w:r w:rsidR="00CF6ACA" w:rsidRPr="000C7F96">
        <w:rPr>
          <w:rFonts w:ascii="Century Schoolbook" w:hAnsi="Century Schoolbook" w:cs="Times New Roman"/>
          <w:b/>
          <w:sz w:val="24"/>
          <w:szCs w:val="24"/>
        </w:rPr>
        <w:t>4</w:t>
      </w:r>
      <w:r w:rsidRPr="000C7F96">
        <w:rPr>
          <w:rFonts w:ascii="Century Schoolbook" w:hAnsi="Century Schoolbook" w:cs="Times New Roman"/>
          <w:b/>
          <w:sz w:val="24"/>
          <w:szCs w:val="24"/>
        </w:rPr>
        <w:t xml:space="preserve">.2) </w:t>
      </w:r>
      <w:r w:rsidR="0080686A" w:rsidRPr="000C7F96">
        <w:rPr>
          <w:rFonts w:ascii="Century Schoolbook" w:hAnsi="Century Schoolbook" w:cs="Times New Roman"/>
          <w:b/>
          <w:sz w:val="24"/>
          <w:szCs w:val="24"/>
        </w:rPr>
        <w:t xml:space="preserve">The Probability Gap </w:t>
      </w:r>
      <w:r w:rsidRPr="000C7F96">
        <w:rPr>
          <w:rFonts w:ascii="Century Schoolbook" w:hAnsi="Century Schoolbook" w:cs="Times New Roman"/>
          <w:b/>
          <w:sz w:val="24"/>
          <w:szCs w:val="24"/>
        </w:rPr>
        <w:t xml:space="preserve">Under </w:t>
      </w:r>
      <w:r w:rsidR="0055158C" w:rsidRPr="000C7F96">
        <w:rPr>
          <w:rFonts w:ascii="Century Schoolbook" w:hAnsi="Century Schoolbook" w:cs="Times New Roman"/>
          <w:b/>
          <w:sz w:val="24"/>
          <w:szCs w:val="24"/>
        </w:rPr>
        <w:t>Normal</w:t>
      </w:r>
      <w:r w:rsidRPr="000C7F96">
        <w:rPr>
          <w:rFonts w:ascii="Century Schoolbook" w:hAnsi="Century Schoolbook" w:cs="Times New Roman"/>
          <w:b/>
          <w:sz w:val="24"/>
          <w:szCs w:val="24"/>
        </w:rPr>
        <w:t xml:space="preserve"> Uncertainty</w:t>
      </w:r>
    </w:p>
    <w:p w14:paraId="7B9A5763" w14:textId="51DDE0D6" w:rsidR="00AF192B" w:rsidRPr="000C7F96" w:rsidRDefault="009A1AB9" w:rsidP="0004708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Imagine </w:t>
      </w:r>
      <w:r w:rsidR="00005DC4" w:rsidRPr="000C7F96">
        <w:rPr>
          <w:rFonts w:ascii="Century Schoolbook" w:hAnsi="Century Schoolbook" w:cs="Times New Roman"/>
          <w:sz w:val="24"/>
          <w:szCs w:val="24"/>
        </w:rPr>
        <w:t xml:space="preserve">a </w:t>
      </w:r>
      <w:r w:rsidR="0055158C" w:rsidRPr="000C7F96">
        <w:rPr>
          <w:rFonts w:ascii="Century Schoolbook" w:hAnsi="Century Schoolbook" w:cs="Times New Roman"/>
          <w:sz w:val="24"/>
          <w:szCs w:val="24"/>
        </w:rPr>
        <w:t>normal</w:t>
      </w:r>
      <w:r w:rsidR="00005DC4" w:rsidRPr="000C7F96">
        <w:rPr>
          <w:rFonts w:ascii="Century Schoolbook" w:hAnsi="Century Schoolbook" w:cs="Times New Roman"/>
          <w:sz w:val="24"/>
          <w:szCs w:val="24"/>
        </w:rPr>
        <w:t xml:space="preserve">ly uncertain agent in war </w:t>
      </w:r>
      <w:r w:rsidR="00FE5647" w:rsidRPr="000C7F96">
        <w:rPr>
          <w:rFonts w:ascii="Century Schoolbook" w:hAnsi="Century Schoolbook" w:cs="Times New Roman"/>
          <w:sz w:val="24"/>
          <w:szCs w:val="24"/>
        </w:rPr>
        <w:t xml:space="preserve">who is presented with an opportunity to pursue some military advantage in a way that threatens harm to enemy civilians. </w:t>
      </w:r>
      <w:r w:rsidR="00126800" w:rsidRPr="000C7F96">
        <w:rPr>
          <w:rFonts w:ascii="Century Schoolbook" w:hAnsi="Century Schoolbook" w:cs="Times New Roman"/>
          <w:sz w:val="24"/>
          <w:szCs w:val="24"/>
        </w:rPr>
        <w:t>If the agent is overconfident</w:t>
      </w:r>
      <w:r w:rsidRPr="000C7F96">
        <w:rPr>
          <w:rFonts w:ascii="Century Schoolbook" w:hAnsi="Century Schoolbook" w:cs="Times New Roman"/>
          <w:sz w:val="24"/>
          <w:szCs w:val="24"/>
        </w:rPr>
        <w:t xml:space="preserve">, </w:t>
      </w:r>
      <w:r w:rsidR="00126800" w:rsidRPr="000C7F96">
        <w:rPr>
          <w:rFonts w:ascii="Century Schoolbook" w:hAnsi="Century Schoolbook" w:cs="Times New Roman"/>
          <w:sz w:val="24"/>
          <w:szCs w:val="24"/>
        </w:rPr>
        <w:t xml:space="preserve">she will have little doubt </w:t>
      </w:r>
      <w:r w:rsidR="00ED28DB" w:rsidRPr="000C7F96">
        <w:rPr>
          <w:rFonts w:ascii="Century Schoolbook" w:hAnsi="Century Schoolbook" w:cs="Times New Roman"/>
          <w:sz w:val="24"/>
          <w:szCs w:val="24"/>
        </w:rPr>
        <w:t xml:space="preserve">that making use of the opportunity will help her secure the military advantage in question. </w:t>
      </w:r>
      <w:r w:rsidR="0090169F" w:rsidRPr="000C7F96">
        <w:rPr>
          <w:rFonts w:ascii="Century Schoolbook" w:hAnsi="Century Schoolbook" w:cs="Times New Roman"/>
          <w:sz w:val="24"/>
          <w:szCs w:val="24"/>
        </w:rPr>
        <w:t>To give a numerical</w:t>
      </w:r>
      <w:r w:rsidR="00AF192B" w:rsidRPr="000C7F96">
        <w:rPr>
          <w:rFonts w:ascii="Century Schoolbook" w:hAnsi="Century Schoolbook" w:cs="Times New Roman"/>
          <w:sz w:val="24"/>
          <w:szCs w:val="24"/>
        </w:rPr>
        <w:t xml:space="preserve"> example, let us assume that </w:t>
      </w:r>
      <w:r w:rsidR="0090169F" w:rsidRPr="000C7F96">
        <w:rPr>
          <w:rFonts w:ascii="Century Schoolbook" w:hAnsi="Century Schoolbook" w:cs="Times New Roman"/>
          <w:sz w:val="24"/>
          <w:szCs w:val="24"/>
        </w:rPr>
        <w:t>an overconfident agent assigns a</w:t>
      </w:r>
      <w:r w:rsidR="00AF192B" w:rsidRPr="000C7F96">
        <w:rPr>
          <w:rFonts w:ascii="Century Schoolbook" w:hAnsi="Century Schoolbook" w:cs="Times New Roman"/>
          <w:sz w:val="24"/>
          <w:szCs w:val="24"/>
        </w:rPr>
        <w:t xml:space="preserve"> 90% probability to succeeding</w:t>
      </w:r>
      <w:r w:rsidR="00E4267F" w:rsidRPr="000C7F96">
        <w:rPr>
          <w:rFonts w:ascii="Century Schoolbook" w:hAnsi="Century Schoolbook" w:cs="Times New Roman"/>
          <w:sz w:val="24"/>
          <w:szCs w:val="24"/>
        </w:rPr>
        <w:t xml:space="preserve"> with a particular mission</w:t>
      </w:r>
      <w:r w:rsidR="00AF192B" w:rsidRPr="000C7F96">
        <w:rPr>
          <w:rFonts w:ascii="Century Schoolbook" w:hAnsi="Century Schoolbook" w:cs="Times New Roman"/>
          <w:sz w:val="24"/>
          <w:szCs w:val="24"/>
        </w:rPr>
        <w:t>, when a careful and unbiased evaluation of the s</w:t>
      </w:r>
      <w:r w:rsidR="00E4267F" w:rsidRPr="000C7F96">
        <w:rPr>
          <w:rFonts w:ascii="Century Schoolbook" w:hAnsi="Century Schoolbook" w:cs="Times New Roman"/>
          <w:sz w:val="24"/>
          <w:szCs w:val="24"/>
        </w:rPr>
        <w:t xml:space="preserve">ituation would indicate that the </w:t>
      </w:r>
      <w:r w:rsidR="00AF192B" w:rsidRPr="000C7F96">
        <w:rPr>
          <w:rFonts w:ascii="Century Schoolbook" w:hAnsi="Century Schoolbook" w:cs="Times New Roman"/>
          <w:sz w:val="24"/>
          <w:szCs w:val="24"/>
        </w:rPr>
        <w:t>probability of success</w:t>
      </w:r>
      <w:r w:rsidR="00187957" w:rsidRPr="000C7F96">
        <w:rPr>
          <w:rFonts w:ascii="Century Schoolbook" w:hAnsi="Century Schoolbook" w:cs="Times New Roman"/>
          <w:sz w:val="24"/>
          <w:szCs w:val="24"/>
        </w:rPr>
        <w:t xml:space="preserve"> is no more than 5</w:t>
      </w:r>
      <w:r w:rsidR="00E4267F" w:rsidRPr="000C7F96">
        <w:rPr>
          <w:rFonts w:ascii="Century Schoolbook" w:hAnsi="Century Schoolbook" w:cs="Times New Roman"/>
          <w:sz w:val="24"/>
          <w:szCs w:val="24"/>
        </w:rPr>
        <w:t>0%</w:t>
      </w:r>
      <w:r w:rsidR="00AF192B" w:rsidRPr="000C7F96">
        <w:rPr>
          <w:rFonts w:ascii="Century Schoolbook" w:hAnsi="Century Schoolbook" w:cs="Times New Roman"/>
          <w:sz w:val="24"/>
          <w:szCs w:val="24"/>
        </w:rPr>
        <w:t xml:space="preserve">. </w:t>
      </w:r>
      <w:r w:rsidR="00E4267F" w:rsidRPr="000C7F96">
        <w:rPr>
          <w:rFonts w:ascii="Century Schoolbook" w:hAnsi="Century Schoolbook" w:cs="Times New Roman"/>
          <w:sz w:val="24"/>
          <w:szCs w:val="24"/>
        </w:rPr>
        <w:t>Now, crucially,</w:t>
      </w:r>
      <w:r w:rsidR="00AF192B" w:rsidRPr="000C7F96">
        <w:rPr>
          <w:rFonts w:ascii="Century Schoolbook" w:hAnsi="Century Schoolbook" w:cs="Times New Roman"/>
          <w:sz w:val="24"/>
          <w:szCs w:val="24"/>
        </w:rPr>
        <w:t xml:space="preserve"> if the harm to enemy civilians is </w:t>
      </w:r>
      <w:r w:rsidR="00AF192B" w:rsidRPr="000C7F96">
        <w:rPr>
          <w:rFonts w:ascii="Century Schoolbook" w:hAnsi="Century Schoolbook" w:cs="Times New Roman"/>
          <w:i/>
          <w:sz w:val="24"/>
          <w:szCs w:val="24"/>
        </w:rPr>
        <w:t>causally prior</w:t>
      </w:r>
      <w:r w:rsidR="00AF192B" w:rsidRPr="000C7F96">
        <w:rPr>
          <w:rFonts w:ascii="Century Schoolbook" w:hAnsi="Century Schoolbook" w:cs="Times New Roman"/>
          <w:sz w:val="24"/>
          <w:szCs w:val="24"/>
        </w:rPr>
        <w:t xml:space="preserve"> to the securing of the military advantage, this overconfidence spells trouble, </w:t>
      </w:r>
      <w:r w:rsidR="00E4267F" w:rsidRPr="000C7F96">
        <w:rPr>
          <w:rFonts w:ascii="Century Schoolbook" w:hAnsi="Century Schoolbook" w:cs="Times New Roman"/>
          <w:sz w:val="24"/>
          <w:szCs w:val="24"/>
        </w:rPr>
        <w:t xml:space="preserve">as it </w:t>
      </w:r>
      <w:r w:rsidR="0080686A" w:rsidRPr="000C7F96">
        <w:rPr>
          <w:rFonts w:ascii="Century Schoolbook" w:hAnsi="Century Schoolbook" w:cs="Times New Roman"/>
          <w:sz w:val="24"/>
          <w:szCs w:val="24"/>
        </w:rPr>
        <w:t>will tend to obscure</w:t>
      </w:r>
      <w:r w:rsidR="00E514B9" w:rsidRPr="000C7F96">
        <w:rPr>
          <w:rFonts w:ascii="Century Schoolbook" w:hAnsi="Century Schoolbook" w:cs="Times New Roman"/>
          <w:sz w:val="24"/>
          <w:szCs w:val="24"/>
        </w:rPr>
        <w:t xml:space="preserve"> </w:t>
      </w:r>
      <w:r w:rsidR="00846711" w:rsidRPr="000C7F96">
        <w:rPr>
          <w:rFonts w:ascii="Century Schoolbook" w:hAnsi="Century Schoolbook" w:cs="Times New Roman"/>
          <w:sz w:val="24"/>
          <w:szCs w:val="24"/>
        </w:rPr>
        <w:t>probability gap</w:t>
      </w:r>
      <w:r w:rsidR="00EF39AE">
        <w:rPr>
          <w:rFonts w:ascii="Century Schoolbook" w:hAnsi="Century Schoolbook" w:cs="Times New Roman"/>
          <w:sz w:val="24"/>
          <w:szCs w:val="24"/>
        </w:rPr>
        <w:t>s</w:t>
      </w:r>
      <w:r w:rsidR="00E4267F" w:rsidRPr="000C7F96">
        <w:rPr>
          <w:rFonts w:ascii="Century Schoolbook" w:hAnsi="Century Schoolbook" w:cs="Times New Roman"/>
          <w:sz w:val="24"/>
          <w:szCs w:val="24"/>
        </w:rPr>
        <w:t xml:space="preserve">. </w:t>
      </w:r>
      <w:r w:rsidR="00AF192B" w:rsidRPr="000C7F96">
        <w:rPr>
          <w:rFonts w:ascii="Century Schoolbook" w:hAnsi="Century Schoolbook" w:cs="Times New Roman"/>
          <w:sz w:val="24"/>
          <w:szCs w:val="24"/>
        </w:rPr>
        <w:t xml:space="preserve">To </w:t>
      </w:r>
      <w:r w:rsidR="00FD614D" w:rsidRPr="000C7F96">
        <w:rPr>
          <w:rFonts w:ascii="Century Schoolbook" w:hAnsi="Century Schoolbook" w:cs="Times New Roman"/>
          <w:sz w:val="24"/>
          <w:szCs w:val="24"/>
        </w:rPr>
        <w:t xml:space="preserve">see what we mean, note that the </w:t>
      </w:r>
      <w:r w:rsidR="00AF192B" w:rsidRPr="000C7F96">
        <w:rPr>
          <w:rFonts w:ascii="Century Schoolbook" w:hAnsi="Century Schoolbook" w:cs="Times New Roman"/>
          <w:sz w:val="24"/>
          <w:szCs w:val="24"/>
        </w:rPr>
        <w:t xml:space="preserve">higher the probability that </w:t>
      </w:r>
      <w:r w:rsidR="00FD614D" w:rsidRPr="000C7F96">
        <w:rPr>
          <w:rFonts w:ascii="Century Schoolbook" w:hAnsi="Century Schoolbook" w:cs="Times New Roman"/>
          <w:sz w:val="24"/>
          <w:szCs w:val="24"/>
        </w:rPr>
        <w:t>an agent</w:t>
      </w:r>
      <w:r w:rsidR="00AF192B" w:rsidRPr="000C7F96">
        <w:rPr>
          <w:rFonts w:ascii="Century Schoolbook" w:hAnsi="Century Schoolbook" w:cs="Times New Roman"/>
          <w:sz w:val="24"/>
          <w:szCs w:val="24"/>
        </w:rPr>
        <w:t xml:space="preserve"> assign</w:t>
      </w:r>
      <w:r w:rsidR="00FD614D" w:rsidRPr="000C7F96">
        <w:rPr>
          <w:rFonts w:ascii="Century Schoolbook" w:hAnsi="Century Schoolbook" w:cs="Times New Roman"/>
          <w:sz w:val="24"/>
          <w:szCs w:val="24"/>
        </w:rPr>
        <w:t>s</w:t>
      </w:r>
      <w:r w:rsidR="00AF192B" w:rsidRPr="000C7F96">
        <w:rPr>
          <w:rFonts w:ascii="Century Schoolbook" w:hAnsi="Century Schoolbook" w:cs="Times New Roman"/>
          <w:sz w:val="24"/>
          <w:szCs w:val="24"/>
        </w:rPr>
        <w:t xml:space="preserve"> to suc</w:t>
      </w:r>
      <w:r w:rsidR="00FD614D" w:rsidRPr="000C7F96">
        <w:rPr>
          <w:rFonts w:ascii="Century Schoolbook" w:hAnsi="Century Schoolbook" w:cs="Times New Roman"/>
          <w:sz w:val="24"/>
          <w:szCs w:val="24"/>
        </w:rPr>
        <w:t xml:space="preserve">ceeding, the less </w:t>
      </w:r>
      <w:r w:rsidR="00E514B9" w:rsidRPr="000C7F96">
        <w:rPr>
          <w:rFonts w:ascii="Century Schoolbook" w:hAnsi="Century Schoolbook" w:cs="Times New Roman"/>
          <w:sz w:val="24"/>
          <w:szCs w:val="24"/>
        </w:rPr>
        <w:t>deliberative space</w:t>
      </w:r>
      <w:r w:rsidR="00FD614D" w:rsidRPr="000C7F96">
        <w:rPr>
          <w:rFonts w:ascii="Century Schoolbook" w:hAnsi="Century Schoolbook" w:cs="Times New Roman"/>
          <w:sz w:val="24"/>
          <w:szCs w:val="24"/>
        </w:rPr>
        <w:t xml:space="preserve"> she has </w:t>
      </w:r>
      <w:r w:rsidR="00E514B9" w:rsidRPr="000C7F96">
        <w:rPr>
          <w:rFonts w:ascii="Century Schoolbook" w:hAnsi="Century Schoolbook" w:cs="Times New Roman"/>
          <w:sz w:val="24"/>
          <w:szCs w:val="24"/>
        </w:rPr>
        <w:t>for recognising</w:t>
      </w:r>
      <w:r w:rsidR="00FD614D" w:rsidRPr="000C7F96">
        <w:rPr>
          <w:rFonts w:ascii="Century Schoolbook" w:hAnsi="Century Schoolbook" w:cs="Times New Roman"/>
          <w:sz w:val="24"/>
          <w:szCs w:val="24"/>
        </w:rPr>
        <w:t xml:space="preserve"> </w:t>
      </w:r>
      <w:r w:rsidR="00E514B9" w:rsidRPr="000C7F96">
        <w:rPr>
          <w:rFonts w:ascii="Century Schoolbook" w:hAnsi="Century Schoolbook" w:cs="Times New Roman"/>
          <w:sz w:val="24"/>
          <w:szCs w:val="24"/>
        </w:rPr>
        <w:t>a probability gap</w:t>
      </w:r>
      <w:r w:rsidR="00FD614D" w:rsidRPr="000C7F96">
        <w:rPr>
          <w:rFonts w:ascii="Century Schoolbook" w:hAnsi="Century Schoolbook" w:cs="Times New Roman"/>
          <w:sz w:val="24"/>
          <w:szCs w:val="24"/>
        </w:rPr>
        <w:t xml:space="preserve"> between </w:t>
      </w:r>
      <w:r w:rsidR="00F66C6B" w:rsidRPr="000C7F96">
        <w:rPr>
          <w:rFonts w:ascii="Century Schoolbook" w:hAnsi="Century Schoolbook" w:cs="Times New Roman"/>
          <w:sz w:val="24"/>
          <w:szCs w:val="24"/>
        </w:rPr>
        <w:t xml:space="preserve">the causally prior harm and the military advantage. </w:t>
      </w:r>
      <w:r w:rsidR="00FD614D" w:rsidRPr="000C7F96">
        <w:rPr>
          <w:rFonts w:ascii="Century Schoolbook" w:hAnsi="Century Schoolbook" w:cs="Times New Roman"/>
          <w:sz w:val="24"/>
          <w:szCs w:val="24"/>
        </w:rPr>
        <w:t>This is so because</w:t>
      </w:r>
      <w:r w:rsidR="00032D45" w:rsidRPr="000C7F96">
        <w:rPr>
          <w:rFonts w:ascii="Century Schoolbook" w:hAnsi="Century Schoolbook" w:cs="Times New Roman"/>
          <w:sz w:val="24"/>
          <w:szCs w:val="24"/>
        </w:rPr>
        <w:t xml:space="preserve"> the occurrence of</w:t>
      </w:r>
      <w:r w:rsidR="00FD614D" w:rsidRPr="000C7F96">
        <w:rPr>
          <w:rFonts w:ascii="Century Schoolbook" w:hAnsi="Century Schoolbook" w:cs="Times New Roman"/>
          <w:sz w:val="24"/>
          <w:szCs w:val="24"/>
        </w:rPr>
        <w:t xml:space="preserve"> a causally prior effect </w:t>
      </w:r>
      <w:r w:rsidR="00032D45" w:rsidRPr="000C7F96">
        <w:rPr>
          <w:rFonts w:ascii="Century Schoolbook" w:hAnsi="Century Schoolbook" w:cs="Times New Roman"/>
          <w:sz w:val="24"/>
          <w:szCs w:val="24"/>
        </w:rPr>
        <w:t>has to be seen as</w:t>
      </w:r>
      <w:r w:rsidR="00FD614D" w:rsidRPr="000C7F96">
        <w:rPr>
          <w:rFonts w:ascii="Century Schoolbook" w:hAnsi="Century Schoolbook" w:cs="Times New Roman"/>
          <w:sz w:val="24"/>
          <w:szCs w:val="24"/>
        </w:rPr>
        <w:t xml:space="preserve"> </w:t>
      </w:r>
      <w:r w:rsidR="00032D45" w:rsidRPr="000C7F96">
        <w:rPr>
          <w:rFonts w:ascii="Century Schoolbook" w:hAnsi="Century Schoolbook" w:cs="Times New Roman"/>
          <w:sz w:val="24"/>
          <w:szCs w:val="24"/>
        </w:rPr>
        <w:t xml:space="preserve">equally or more </w:t>
      </w:r>
      <w:r w:rsidR="00FD614D" w:rsidRPr="000C7F96">
        <w:rPr>
          <w:rFonts w:ascii="Century Schoolbook" w:hAnsi="Century Schoolbook" w:cs="Times New Roman"/>
          <w:sz w:val="24"/>
          <w:szCs w:val="24"/>
        </w:rPr>
        <w:t xml:space="preserve">likely </w:t>
      </w:r>
      <w:r w:rsidR="00032D45" w:rsidRPr="000C7F96">
        <w:rPr>
          <w:rFonts w:ascii="Century Schoolbook" w:hAnsi="Century Schoolbook" w:cs="Times New Roman"/>
          <w:sz w:val="24"/>
          <w:szCs w:val="24"/>
        </w:rPr>
        <w:t xml:space="preserve">than the occurrence of a </w:t>
      </w:r>
      <w:r w:rsidR="00FD614D" w:rsidRPr="000C7F96">
        <w:rPr>
          <w:rFonts w:ascii="Century Schoolbook" w:hAnsi="Century Schoolbook" w:cs="Times New Roman"/>
          <w:sz w:val="24"/>
          <w:szCs w:val="24"/>
        </w:rPr>
        <w:t xml:space="preserve">posterior effect, so that an agent who assigns a </w:t>
      </w:r>
      <w:r w:rsidR="00FD614D" w:rsidRPr="000C7F96">
        <w:rPr>
          <w:rFonts w:ascii="Century Schoolbook" w:hAnsi="Century Schoolbook" w:cs="Times New Roman"/>
          <w:i/>
          <w:sz w:val="24"/>
          <w:szCs w:val="24"/>
        </w:rPr>
        <w:t>high</w:t>
      </w:r>
      <w:r w:rsidR="00FD614D" w:rsidRPr="000C7F96">
        <w:rPr>
          <w:rFonts w:ascii="Century Schoolbook" w:hAnsi="Century Schoolbook" w:cs="Times New Roman"/>
          <w:sz w:val="24"/>
          <w:szCs w:val="24"/>
        </w:rPr>
        <w:t xml:space="preserve"> probability to a </w:t>
      </w:r>
      <w:r w:rsidR="00FD614D" w:rsidRPr="000C7F96">
        <w:rPr>
          <w:rFonts w:ascii="Century Schoolbook" w:hAnsi="Century Schoolbook" w:cs="Times New Roman"/>
          <w:i/>
          <w:sz w:val="24"/>
          <w:szCs w:val="24"/>
        </w:rPr>
        <w:t>posterior</w:t>
      </w:r>
      <w:r w:rsidR="00FD614D" w:rsidRPr="000C7F96">
        <w:rPr>
          <w:rFonts w:ascii="Century Schoolbook" w:hAnsi="Century Schoolbook" w:cs="Times New Roman"/>
          <w:sz w:val="24"/>
          <w:szCs w:val="24"/>
        </w:rPr>
        <w:t xml:space="preserve"> effect is left with little wiggle room to assign </w:t>
      </w:r>
      <w:r w:rsidR="00FD614D" w:rsidRPr="000C7F96">
        <w:rPr>
          <w:rFonts w:ascii="Century Schoolbook" w:hAnsi="Century Schoolbook" w:cs="Times New Roman"/>
          <w:i/>
          <w:sz w:val="24"/>
          <w:szCs w:val="24"/>
        </w:rPr>
        <w:t>differential</w:t>
      </w:r>
      <w:r w:rsidR="00FD614D" w:rsidRPr="000C7F96">
        <w:rPr>
          <w:rFonts w:ascii="Century Schoolbook" w:hAnsi="Century Schoolbook" w:cs="Times New Roman"/>
          <w:sz w:val="24"/>
          <w:szCs w:val="24"/>
        </w:rPr>
        <w:t xml:space="preserve"> probabilities to the two effects. Suppose that in the numerical example, </w:t>
      </w:r>
      <w:r w:rsidR="00F66C6B" w:rsidRPr="000C7F96">
        <w:rPr>
          <w:rFonts w:ascii="Century Schoolbook" w:hAnsi="Century Schoolbook" w:cs="Times New Roman"/>
          <w:sz w:val="24"/>
          <w:szCs w:val="24"/>
        </w:rPr>
        <w:t xml:space="preserve">the </w:t>
      </w:r>
      <w:r w:rsidR="00FD614D" w:rsidRPr="000C7F96">
        <w:rPr>
          <w:rFonts w:ascii="Century Schoolbook" w:hAnsi="Century Schoolbook" w:cs="Times New Roman"/>
          <w:sz w:val="24"/>
          <w:szCs w:val="24"/>
        </w:rPr>
        <w:t xml:space="preserve">probability of the causally prior harm is </w:t>
      </w:r>
      <w:r w:rsidR="00187957" w:rsidRPr="000C7F96">
        <w:rPr>
          <w:rFonts w:ascii="Century Schoolbook" w:hAnsi="Century Schoolbook" w:cs="Times New Roman"/>
          <w:sz w:val="24"/>
          <w:szCs w:val="24"/>
        </w:rPr>
        <w:t>95</w:t>
      </w:r>
      <w:r w:rsidR="00F66C6B" w:rsidRPr="000C7F96">
        <w:rPr>
          <w:rFonts w:ascii="Century Schoolbook" w:hAnsi="Century Schoolbook" w:cs="Times New Roman"/>
          <w:sz w:val="24"/>
          <w:szCs w:val="24"/>
        </w:rPr>
        <w:t>%</w:t>
      </w:r>
      <w:r w:rsidR="00FD614D" w:rsidRPr="000C7F96">
        <w:rPr>
          <w:rFonts w:ascii="Century Schoolbook" w:hAnsi="Century Schoolbook" w:cs="Times New Roman"/>
          <w:sz w:val="24"/>
          <w:szCs w:val="24"/>
        </w:rPr>
        <w:t xml:space="preserve">, and that the probability gap </w:t>
      </w:r>
      <w:r w:rsidR="00E514B9" w:rsidRPr="000C7F96">
        <w:rPr>
          <w:rFonts w:ascii="Century Schoolbook" w:hAnsi="Century Schoolbook" w:cs="Times New Roman"/>
          <w:sz w:val="24"/>
          <w:szCs w:val="24"/>
        </w:rPr>
        <w:t xml:space="preserve">between </w:t>
      </w:r>
      <w:r w:rsidR="003B0CBF" w:rsidRPr="000C7F96">
        <w:rPr>
          <w:rFonts w:ascii="Century Schoolbook" w:hAnsi="Century Schoolbook" w:cs="Times New Roman"/>
          <w:sz w:val="24"/>
          <w:szCs w:val="24"/>
        </w:rPr>
        <w:t xml:space="preserve">the occurrence of the </w:t>
      </w:r>
      <w:r w:rsidR="00E514B9" w:rsidRPr="000C7F96">
        <w:rPr>
          <w:rFonts w:ascii="Century Schoolbook" w:hAnsi="Century Schoolbook" w:cs="Times New Roman"/>
          <w:sz w:val="24"/>
          <w:szCs w:val="24"/>
        </w:rPr>
        <w:t xml:space="preserve">harm </w:t>
      </w:r>
      <w:r w:rsidR="003B0CBF" w:rsidRPr="000C7F96">
        <w:rPr>
          <w:rFonts w:ascii="Century Schoolbook" w:hAnsi="Century Schoolbook" w:cs="Times New Roman"/>
          <w:sz w:val="24"/>
          <w:szCs w:val="24"/>
        </w:rPr>
        <w:t>vs. the</w:t>
      </w:r>
      <w:r w:rsidR="00E514B9" w:rsidRPr="000C7F96">
        <w:rPr>
          <w:rFonts w:ascii="Century Schoolbook" w:hAnsi="Century Schoolbook" w:cs="Times New Roman"/>
          <w:sz w:val="24"/>
          <w:szCs w:val="24"/>
        </w:rPr>
        <w:t xml:space="preserve"> </w:t>
      </w:r>
      <w:r w:rsidR="003B0CBF" w:rsidRPr="000C7F96">
        <w:rPr>
          <w:rFonts w:ascii="Century Schoolbook" w:hAnsi="Century Schoolbook" w:cs="Times New Roman"/>
          <w:sz w:val="24"/>
          <w:szCs w:val="24"/>
        </w:rPr>
        <w:t xml:space="preserve">securing of the </w:t>
      </w:r>
      <w:r w:rsidR="00E514B9" w:rsidRPr="000C7F96">
        <w:rPr>
          <w:rFonts w:ascii="Century Schoolbook" w:hAnsi="Century Schoolbook" w:cs="Times New Roman"/>
          <w:sz w:val="24"/>
          <w:szCs w:val="24"/>
        </w:rPr>
        <w:t xml:space="preserve">military advantage </w:t>
      </w:r>
      <w:r w:rsidR="00187957" w:rsidRPr="000C7F96">
        <w:rPr>
          <w:rFonts w:ascii="Century Schoolbook" w:hAnsi="Century Schoolbook" w:cs="Times New Roman"/>
          <w:sz w:val="24"/>
          <w:szCs w:val="24"/>
        </w:rPr>
        <w:t>is thus 45</w:t>
      </w:r>
      <w:r w:rsidR="00FD614D" w:rsidRPr="000C7F96">
        <w:rPr>
          <w:rFonts w:ascii="Century Schoolbook" w:hAnsi="Century Schoolbook" w:cs="Times New Roman"/>
          <w:sz w:val="24"/>
          <w:szCs w:val="24"/>
        </w:rPr>
        <w:t>%</w:t>
      </w:r>
      <w:r w:rsidR="00F66C6B" w:rsidRPr="000C7F96">
        <w:rPr>
          <w:rFonts w:ascii="Century Schoolbook" w:hAnsi="Century Schoolbook" w:cs="Times New Roman"/>
          <w:sz w:val="24"/>
          <w:szCs w:val="24"/>
        </w:rPr>
        <w:t xml:space="preserve">. </w:t>
      </w:r>
      <w:r w:rsidR="00E514B9" w:rsidRPr="000C7F96">
        <w:rPr>
          <w:rFonts w:ascii="Century Schoolbook" w:hAnsi="Century Schoolbook" w:cs="Times New Roman"/>
          <w:sz w:val="24"/>
          <w:szCs w:val="24"/>
        </w:rPr>
        <w:t>O</w:t>
      </w:r>
      <w:r w:rsidR="00B01FCA" w:rsidRPr="000C7F96">
        <w:rPr>
          <w:rFonts w:ascii="Century Schoolbook" w:hAnsi="Century Schoolbook" w:cs="Times New Roman"/>
          <w:sz w:val="24"/>
          <w:szCs w:val="24"/>
        </w:rPr>
        <w:t xml:space="preserve">nce the agent decides that her chances of success are roughly 90%, the largest gap that she can </w:t>
      </w:r>
      <w:r w:rsidR="00230E77" w:rsidRPr="000C7F96">
        <w:rPr>
          <w:rFonts w:ascii="Century Schoolbook" w:hAnsi="Century Schoolbook" w:cs="Times New Roman"/>
          <w:sz w:val="24"/>
          <w:szCs w:val="24"/>
        </w:rPr>
        <w:t>still recognise is one of 10%</w:t>
      </w:r>
      <w:r w:rsidR="0098113F" w:rsidRPr="000C7F96">
        <w:rPr>
          <w:rFonts w:ascii="Century Schoolbook" w:hAnsi="Century Schoolbook" w:cs="Times New Roman"/>
          <w:sz w:val="24"/>
          <w:szCs w:val="24"/>
        </w:rPr>
        <w:t>, which she does</w:t>
      </w:r>
      <w:r w:rsidR="00B01FCA" w:rsidRPr="000C7F96">
        <w:rPr>
          <w:rFonts w:ascii="Century Schoolbook" w:hAnsi="Century Schoolbook" w:cs="Times New Roman"/>
          <w:sz w:val="24"/>
          <w:szCs w:val="24"/>
        </w:rPr>
        <w:t xml:space="preserve"> </w:t>
      </w:r>
      <w:r w:rsidR="00230E77" w:rsidRPr="000C7F96">
        <w:rPr>
          <w:rFonts w:ascii="Century Schoolbook" w:hAnsi="Century Schoolbook" w:cs="Times New Roman"/>
          <w:sz w:val="24"/>
          <w:szCs w:val="24"/>
        </w:rPr>
        <w:t>in case</w:t>
      </w:r>
      <w:r w:rsidR="00B01FCA" w:rsidRPr="000C7F96">
        <w:rPr>
          <w:rFonts w:ascii="Century Schoolbook" w:hAnsi="Century Schoolbook" w:cs="Times New Roman"/>
          <w:sz w:val="24"/>
          <w:szCs w:val="24"/>
        </w:rPr>
        <w:t xml:space="preserve"> she assigns a 100% chance to the probability of harm.</w:t>
      </w:r>
      <w:r w:rsidR="00230E77" w:rsidRPr="000C7F96">
        <w:rPr>
          <w:rFonts w:ascii="Century Schoolbook" w:hAnsi="Century Schoolbook" w:cs="Times New Roman"/>
          <w:sz w:val="24"/>
          <w:szCs w:val="24"/>
        </w:rPr>
        <w:t xml:space="preserve"> </w:t>
      </w:r>
      <w:r w:rsidR="0098113F" w:rsidRPr="000C7F96">
        <w:rPr>
          <w:rFonts w:ascii="Century Schoolbook" w:hAnsi="Century Schoolbook" w:cs="Times New Roman"/>
          <w:sz w:val="24"/>
          <w:szCs w:val="24"/>
        </w:rPr>
        <w:t>To put it in a catchy phrase</w:t>
      </w:r>
      <w:r w:rsidR="00230E77" w:rsidRPr="000C7F96">
        <w:rPr>
          <w:rFonts w:ascii="Century Schoolbook" w:hAnsi="Century Schoolbook" w:cs="Times New Roman"/>
          <w:sz w:val="24"/>
          <w:szCs w:val="24"/>
        </w:rPr>
        <w:t xml:space="preserve">, </w:t>
      </w:r>
      <w:r w:rsidR="00C513C3" w:rsidRPr="000C7F96">
        <w:rPr>
          <w:rFonts w:ascii="Century Schoolbook" w:hAnsi="Century Schoolbook" w:cs="Times New Roman"/>
          <w:sz w:val="24"/>
          <w:szCs w:val="24"/>
        </w:rPr>
        <w:t>overconfident agents</w:t>
      </w:r>
      <w:r w:rsidR="00C4446D" w:rsidRPr="000C7F96">
        <w:rPr>
          <w:rFonts w:ascii="Century Schoolbook" w:hAnsi="Century Schoolbook" w:cs="Times New Roman"/>
          <w:sz w:val="24"/>
          <w:szCs w:val="24"/>
        </w:rPr>
        <w:t xml:space="preserve"> will </w:t>
      </w:r>
      <w:r w:rsidR="00F44449" w:rsidRPr="000C7F96">
        <w:rPr>
          <w:rFonts w:ascii="Century Schoolbook" w:hAnsi="Century Schoolbook" w:cs="Times New Roman"/>
          <w:sz w:val="24"/>
          <w:szCs w:val="24"/>
        </w:rPr>
        <w:t xml:space="preserve">frequently </w:t>
      </w:r>
      <w:r w:rsidR="00C4446D" w:rsidRPr="000C7F96">
        <w:rPr>
          <w:rFonts w:ascii="Century Schoolbook" w:hAnsi="Century Schoolbook" w:cs="Times New Roman"/>
          <w:sz w:val="24"/>
          <w:szCs w:val="24"/>
        </w:rPr>
        <w:t>struggle</w:t>
      </w:r>
      <w:r w:rsidR="003B0CBF" w:rsidRPr="000C7F96">
        <w:rPr>
          <w:rFonts w:ascii="Century Schoolbook" w:hAnsi="Century Schoolbook" w:cs="Times New Roman"/>
          <w:sz w:val="24"/>
          <w:szCs w:val="24"/>
        </w:rPr>
        <w:t xml:space="preserve"> </w:t>
      </w:r>
      <w:r w:rsidR="00032D45" w:rsidRPr="000C7F96">
        <w:rPr>
          <w:rFonts w:ascii="Century Schoolbook" w:hAnsi="Century Schoolbook" w:cs="Times New Roman"/>
          <w:sz w:val="24"/>
          <w:szCs w:val="24"/>
        </w:rPr>
        <w:t>to</w:t>
      </w:r>
      <w:r w:rsidR="00230E77" w:rsidRPr="000C7F96">
        <w:rPr>
          <w:rFonts w:ascii="Century Schoolbook" w:hAnsi="Century Schoolbook" w:cs="Times New Roman"/>
          <w:sz w:val="24"/>
          <w:szCs w:val="24"/>
        </w:rPr>
        <w:t xml:space="preserve"> </w:t>
      </w:r>
      <w:r w:rsidR="00AA6AC0">
        <w:rPr>
          <w:rFonts w:ascii="Century Schoolbook" w:hAnsi="Century Schoolbook" w:cs="Times New Roman"/>
          <w:sz w:val="24"/>
          <w:szCs w:val="24"/>
        </w:rPr>
        <w:t>“</w:t>
      </w:r>
      <w:r w:rsidR="00445B27" w:rsidRPr="000C7F96">
        <w:rPr>
          <w:rFonts w:ascii="Century Schoolbook" w:hAnsi="Century Schoolbook" w:cs="Times New Roman"/>
          <w:sz w:val="24"/>
          <w:szCs w:val="24"/>
        </w:rPr>
        <w:t>mind the gap</w:t>
      </w:r>
      <w:r w:rsidR="00AA6AC0">
        <w:rPr>
          <w:rFonts w:ascii="Century Schoolbook" w:hAnsi="Century Schoolbook" w:cs="Times New Roman"/>
          <w:sz w:val="24"/>
          <w:szCs w:val="24"/>
        </w:rPr>
        <w:t>”</w:t>
      </w:r>
      <w:r w:rsidR="00F66C6B" w:rsidRPr="000C7F96">
        <w:rPr>
          <w:rFonts w:ascii="Century Schoolbook" w:hAnsi="Century Schoolbook" w:cs="Times New Roman"/>
          <w:sz w:val="24"/>
          <w:szCs w:val="24"/>
        </w:rPr>
        <w:t xml:space="preserve">. </w:t>
      </w:r>
    </w:p>
    <w:p w14:paraId="5E8E1F31" w14:textId="36599E24" w:rsidR="00C22743" w:rsidRDefault="00F66C6B" w:rsidP="00C22743">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lastRenderedPageBreak/>
        <w:tab/>
        <w:t xml:space="preserve">The situation is different when harm </w:t>
      </w:r>
      <w:r w:rsidR="001878B5" w:rsidRPr="000C7F96">
        <w:rPr>
          <w:rFonts w:ascii="Century Schoolbook" w:hAnsi="Century Schoolbook" w:cs="Times New Roman"/>
          <w:sz w:val="24"/>
          <w:szCs w:val="24"/>
        </w:rPr>
        <w:t xml:space="preserve">to enemy civilians </w:t>
      </w:r>
      <w:r w:rsidRPr="000C7F96">
        <w:rPr>
          <w:rFonts w:ascii="Century Schoolbook" w:hAnsi="Century Schoolbook" w:cs="Times New Roman"/>
          <w:sz w:val="24"/>
          <w:szCs w:val="24"/>
        </w:rPr>
        <w:t xml:space="preserve">is causally </w:t>
      </w:r>
      <w:r w:rsidR="00230E77" w:rsidRPr="000C7F96">
        <w:rPr>
          <w:rFonts w:ascii="Century Schoolbook" w:hAnsi="Century Schoolbook" w:cs="Times New Roman"/>
          <w:sz w:val="24"/>
          <w:szCs w:val="24"/>
        </w:rPr>
        <w:t xml:space="preserve">concurrent, or causally </w:t>
      </w:r>
      <w:r w:rsidRPr="000C7F96">
        <w:rPr>
          <w:rFonts w:ascii="Century Schoolbook" w:hAnsi="Century Schoolbook" w:cs="Times New Roman"/>
          <w:sz w:val="24"/>
          <w:szCs w:val="24"/>
        </w:rPr>
        <w:t>posterior</w:t>
      </w:r>
      <w:r w:rsidR="00230E77" w:rsidRPr="000C7F96">
        <w:rPr>
          <w:rFonts w:ascii="Century Schoolbook" w:hAnsi="Century Schoolbook" w:cs="Times New Roman"/>
          <w:sz w:val="24"/>
          <w:szCs w:val="24"/>
        </w:rPr>
        <w:t xml:space="preserve">, to the securing of </w:t>
      </w:r>
      <w:r w:rsidR="00E92ACA" w:rsidRPr="000C7F96">
        <w:rPr>
          <w:rFonts w:ascii="Century Schoolbook" w:hAnsi="Century Schoolbook" w:cs="Times New Roman"/>
          <w:sz w:val="24"/>
          <w:szCs w:val="24"/>
        </w:rPr>
        <w:t>a</w:t>
      </w:r>
      <w:r w:rsidR="00230E77" w:rsidRPr="000C7F96">
        <w:rPr>
          <w:rFonts w:ascii="Century Schoolbook" w:hAnsi="Century Schoolbook" w:cs="Times New Roman"/>
          <w:sz w:val="24"/>
          <w:szCs w:val="24"/>
        </w:rPr>
        <w:t xml:space="preserve"> military advantage</w:t>
      </w:r>
      <w:r w:rsidRPr="000C7F96">
        <w:rPr>
          <w:rFonts w:ascii="Century Schoolbook" w:hAnsi="Century Schoolbook" w:cs="Times New Roman"/>
          <w:sz w:val="24"/>
          <w:szCs w:val="24"/>
        </w:rPr>
        <w:t xml:space="preserve">. In this case, </w:t>
      </w:r>
      <w:r w:rsidR="00230E77" w:rsidRPr="000C7F96">
        <w:rPr>
          <w:rFonts w:ascii="Century Schoolbook" w:hAnsi="Century Schoolbook" w:cs="Times New Roman"/>
          <w:sz w:val="24"/>
          <w:szCs w:val="24"/>
        </w:rPr>
        <w:t xml:space="preserve">overconfidence in the securing of the military advantage does not push the deliberating agent towards </w:t>
      </w:r>
      <w:r w:rsidR="001878B5" w:rsidRPr="000C7F96">
        <w:rPr>
          <w:rFonts w:ascii="Century Schoolbook" w:hAnsi="Century Schoolbook" w:cs="Times New Roman"/>
          <w:sz w:val="24"/>
          <w:szCs w:val="24"/>
        </w:rPr>
        <w:t>underestimating the rel</w:t>
      </w:r>
      <w:r w:rsidR="00316AB4" w:rsidRPr="000C7F96">
        <w:rPr>
          <w:rFonts w:ascii="Century Schoolbook" w:hAnsi="Century Schoolbook" w:cs="Times New Roman"/>
          <w:sz w:val="24"/>
          <w:szCs w:val="24"/>
        </w:rPr>
        <w:t xml:space="preserve">ative </w:t>
      </w:r>
      <w:r w:rsidR="006402D1">
        <w:rPr>
          <w:rFonts w:ascii="Century Schoolbook" w:hAnsi="Century Schoolbook" w:cs="Times New Roman"/>
          <w:sz w:val="24"/>
          <w:szCs w:val="24"/>
        </w:rPr>
        <w:t>likelihood</w:t>
      </w:r>
      <w:r w:rsidR="00316AB4" w:rsidRPr="000C7F96">
        <w:rPr>
          <w:rFonts w:ascii="Century Schoolbook" w:hAnsi="Century Schoolbook" w:cs="Times New Roman"/>
          <w:sz w:val="24"/>
          <w:szCs w:val="24"/>
        </w:rPr>
        <w:t xml:space="preserve"> of the harm.</w:t>
      </w:r>
      <w:r w:rsidR="00D02CB0" w:rsidRPr="000C7F96">
        <w:rPr>
          <w:rFonts w:ascii="Century Schoolbook" w:hAnsi="Century Schoolbook" w:cs="Times New Roman"/>
          <w:sz w:val="24"/>
          <w:szCs w:val="24"/>
        </w:rPr>
        <w:t xml:space="preserve"> If an agent overestimates the probability that some </w:t>
      </w:r>
      <w:r w:rsidR="000313DD" w:rsidRPr="000C7F96">
        <w:rPr>
          <w:rFonts w:ascii="Century Schoolbook" w:hAnsi="Century Schoolbook" w:cs="Times New Roman"/>
          <w:sz w:val="24"/>
          <w:szCs w:val="24"/>
        </w:rPr>
        <w:t xml:space="preserve">event in a causal chain will occur, this does not diminish her ability to </w:t>
      </w:r>
      <w:r w:rsidR="0044682A" w:rsidRPr="000C7F96">
        <w:rPr>
          <w:rFonts w:ascii="Century Schoolbook" w:hAnsi="Century Schoolbook" w:cs="Times New Roman"/>
          <w:sz w:val="24"/>
          <w:szCs w:val="24"/>
        </w:rPr>
        <w:t>accurately assess</w:t>
      </w:r>
      <w:r w:rsidR="000313DD" w:rsidRPr="000C7F96">
        <w:rPr>
          <w:rFonts w:ascii="Century Schoolbook" w:hAnsi="Century Schoolbook" w:cs="Times New Roman"/>
          <w:sz w:val="24"/>
          <w:szCs w:val="24"/>
        </w:rPr>
        <w:t xml:space="preserve"> how </w:t>
      </w:r>
      <w:r w:rsidR="0044682A" w:rsidRPr="000C7F96">
        <w:rPr>
          <w:rFonts w:ascii="Century Schoolbook" w:hAnsi="Century Schoolbook" w:cs="Times New Roman"/>
          <w:sz w:val="24"/>
          <w:szCs w:val="24"/>
        </w:rPr>
        <w:t xml:space="preserve">comparatively </w:t>
      </w:r>
      <w:r w:rsidR="000313DD" w:rsidRPr="000C7F96">
        <w:rPr>
          <w:rFonts w:ascii="Century Schoolbook" w:hAnsi="Century Schoolbook" w:cs="Times New Roman"/>
          <w:sz w:val="24"/>
          <w:szCs w:val="24"/>
        </w:rPr>
        <w:t>likely it is that</w:t>
      </w:r>
      <w:r w:rsidR="002945DB" w:rsidRPr="000C7F96">
        <w:rPr>
          <w:rFonts w:ascii="Century Schoolbook" w:hAnsi="Century Schoolbook" w:cs="Times New Roman"/>
          <w:sz w:val="24"/>
          <w:szCs w:val="24"/>
        </w:rPr>
        <w:t xml:space="preserve"> concurrent or</w:t>
      </w:r>
      <w:r w:rsidR="000313DD" w:rsidRPr="000C7F96">
        <w:rPr>
          <w:rFonts w:ascii="Century Schoolbook" w:hAnsi="Century Schoolbook" w:cs="Times New Roman"/>
          <w:sz w:val="24"/>
          <w:szCs w:val="24"/>
        </w:rPr>
        <w:t xml:space="preserve"> later links in the chain will occur.</w:t>
      </w:r>
      <w:r w:rsidR="00FD4045" w:rsidRPr="000C7F96">
        <w:rPr>
          <w:rFonts w:ascii="Century Schoolbook" w:hAnsi="Century Schoolbook" w:cs="Times New Roman"/>
          <w:sz w:val="24"/>
          <w:szCs w:val="24"/>
        </w:rPr>
        <w:t xml:space="preserve"> </w:t>
      </w:r>
    </w:p>
    <w:p w14:paraId="21710CF0" w14:textId="0D4F850D" w:rsidR="001258B6" w:rsidRPr="000C7F96" w:rsidRDefault="00FD4045" w:rsidP="00C22743">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In light of these </w:t>
      </w:r>
      <w:r w:rsidR="00EF5A03" w:rsidRPr="000C7F96">
        <w:rPr>
          <w:rFonts w:ascii="Century Schoolbook" w:hAnsi="Century Schoolbook" w:cs="Times New Roman"/>
          <w:sz w:val="24"/>
          <w:szCs w:val="24"/>
        </w:rPr>
        <w:t>considerations</w:t>
      </w:r>
      <w:r w:rsidRPr="000C7F96">
        <w:rPr>
          <w:rFonts w:ascii="Century Schoolbook" w:hAnsi="Century Schoolbook" w:cs="Times New Roman"/>
          <w:sz w:val="24"/>
          <w:szCs w:val="24"/>
        </w:rPr>
        <w:t xml:space="preserve">, </w:t>
      </w:r>
      <w:r w:rsidR="00EF5A03" w:rsidRPr="000C7F96">
        <w:rPr>
          <w:rFonts w:ascii="Century Schoolbook" w:hAnsi="Century Schoolbook" w:cs="Times New Roman"/>
          <w:sz w:val="24"/>
          <w:szCs w:val="24"/>
        </w:rPr>
        <w:t>we propose the</w:t>
      </w:r>
      <w:r w:rsidRPr="000C7F96">
        <w:rPr>
          <w:rFonts w:ascii="Century Schoolbook" w:hAnsi="Century Schoolbook" w:cs="Times New Roman"/>
          <w:sz w:val="24"/>
          <w:szCs w:val="24"/>
        </w:rPr>
        <w:t xml:space="preserve"> following </w:t>
      </w:r>
      <w:r w:rsidR="00A63673" w:rsidRPr="000C7F96">
        <w:rPr>
          <w:rFonts w:ascii="Century Schoolbook" w:hAnsi="Century Schoolbook" w:cs="Times New Roman"/>
          <w:sz w:val="24"/>
          <w:szCs w:val="24"/>
        </w:rPr>
        <w:t>action-guiding</w:t>
      </w:r>
      <w:r w:rsidR="00EF5A03" w:rsidRPr="000C7F96">
        <w:rPr>
          <w:rFonts w:ascii="Century Schoolbook" w:hAnsi="Century Schoolbook" w:cs="Times New Roman"/>
          <w:sz w:val="24"/>
          <w:szCs w:val="24"/>
        </w:rPr>
        <w:t xml:space="preserve"> principle for </w:t>
      </w:r>
      <w:r w:rsidR="00B31EBF" w:rsidRPr="000C7F96">
        <w:rPr>
          <w:rFonts w:ascii="Century Schoolbook" w:hAnsi="Century Schoolbook" w:cs="Times New Roman"/>
          <w:sz w:val="24"/>
          <w:szCs w:val="24"/>
        </w:rPr>
        <w:t>ordinary</w:t>
      </w:r>
      <w:r w:rsidR="00B31EBF" w:rsidRPr="000C7F96">
        <w:rPr>
          <w:rStyle w:val="FootnoteReference"/>
          <w:rFonts w:ascii="Century Schoolbook" w:hAnsi="Century Schoolbook" w:cs="Times New Roman"/>
          <w:sz w:val="24"/>
          <w:szCs w:val="24"/>
        </w:rPr>
        <w:footnoteReference w:id="30"/>
      </w:r>
      <w:r w:rsidR="00EF5A03" w:rsidRPr="000C7F96">
        <w:rPr>
          <w:rFonts w:ascii="Century Schoolbook" w:hAnsi="Century Schoolbook" w:cs="Times New Roman"/>
          <w:sz w:val="24"/>
          <w:szCs w:val="24"/>
        </w:rPr>
        <w:t xml:space="preserve"> agents</w:t>
      </w:r>
      <w:r w:rsidR="00A63673" w:rsidRPr="000C7F96">
        <w:rPr>
          <w:rFonts w:ascii="Century Schoolbook" w:hAnsi="Century Schoolbook" w:cs="Times New Roman"/>
          <w:sz w:val="24"/>
          <w:szCs w:val="24"/>
        </w:rPr>
        <w:t xml:space="preserve"> </w:t>
      </w:r>
      <w:r w:rsidR="00597679" w:rsidRPr="000C7F96">
        <w:rPr>
          <w:rFonts w:ascii="Century Schoolbook" w:hAnsi="Century Schoolbook" w:cs="Times New Roman"/>
          <w:sz w:val="24"/>
          <w:szCs w:val="24"/>
        </w:rPr>
        <w:t>who are</w:t>
      </w:r>
      <w:r w:rsidR="00EF5A03" w:rsidRPr="000C7F96">
        <w:rPr>
          <w:rFonts w:ascii="Century Schoolbook" w:hAnsi="Century Schoolbook" w:cs="Times New Roman"/>
          <w:sz w:val="24"/>
          <w:szCs w:val="24"/>
        </w:rPr>
        <w:t xml:space="preserve"> acting under circumstances of </w:t>
      </w:r>
      <w:r w:rsidR="0055158C" w:rsidRPr="000C7F96">
        <w:rPr>
          <w:rFonts w:ascii="Century Schoolbook" w:hAnsi="Century Schoolbook" w:cs="Times New Roman"/>
          <w:sz w:val="24"/>
          <w:szCs w:val="24"/>
        </w:rPr>
        <w:t>normal</w:t>
      </w:r>
      <w:r w:rsidR="00EF5A03" w:rsidRPr="000C7F96">
        <w:rPr>
          <w:rFonts w:ascii="Century Schoolbook" w:hAnsi="Century Schoolbook" w:cs="Times New Roman"/>
          <w:sz w:val="24"/>
          <w:szCs w:val="24"/>
        </w:rPr>
        <w:t xml:space="preserve"> uncertainty</w:t>
      </w:r>
      <w:r w:rsidR="008D6CB0" w:rsidRPr="000C7F96">
        <w:rPr>
          <w:rFonts w:ascii="Century Schoolbook" w:hAnsi="Century Schoolbook" w:cs="Times New Roman"/>
          <w:sz w:val="24"/>
          <w:szCs w:val="24"/>
        </w:rPr>
        <w:t>, and who are considering whether to pursue some military advantage</w:t>
      </w:r>
      <w:r w:rsidR="00EF5A03" w:rsidRPr="000C7F96">
        <w:rPr>
          <w:rFonts w:ascii="Century Schoolbook" w:hAnsi="Century Schoolbook" w:cs="Times New Roman"/>
          <w:sz w:val="24"/>
          <w:szCs w:val="24"/>
        </w:rPr>
        <w:t>:</w:t>
      </w:r>
    </w:p>
    <w:p w14:paraId="570745FB" w14:textId="77777777" w:rsidR="001B1F0E" w:rsidRDefault="001B1F0E" w:rsidP="0004708F">
      <w:pPr>
        <w:spacing w:after="100" w:line="480" w:lineRule="auto"/>
        <w:ind w:left="907" w:right="907"/>
        <w:jc w:val="both"/>
        <w:rPr>
          <w:rFonts w:ascii="Century Schoolbook" w:hAnsi="Century Schoolbook" w:cs="Times New Roman"/>
          <w:b/>
          <w:sz w:val="24"/>
          <w:szCs w:val="24"/>
        </w:rPr>
      </w:pPr>
    </w:p>
    <w:p w14:paraId="074EFB76" w14:textId="1480A446" w:rsidR="008D6745" w:rsidRPr="000C7F96" w:rsidRDefault="00EF5A03" w:rsidP="0004708F">
      <w:pPr>
        <w:spacing w:after="100" w:line="480" w:lineRule="auto"/>
        <w:ind w:left="907" w:right="907"/>
        <w:jc w:val="both"/>
        <w:rPr>
          <w:rFonts w:ascii="Century Schoolbook" w:hAnsi="Century Schoolbook" w:cs="Times New Roman"/>
          <w:b/>
          <w:sz w:val="24"/>
          <w:szCs w:val="24"/>
        </w:rPr>
      </w:pPr>
      <w:r w:rsidRPr="000C7F96">
        <w:rPr>
          <w:rFonts w:ascii="Century Schoolbook" w:hAnsi="Century Schoolbook" w:cs="Times New Roman"/>
          <w:b/>
          <w:sz w:val="24"/>
          <w:szCs w:val="24"/>
        </w:rPr>
        <w:t xml:space="preserve">Action-guiding principle for </w:t>
      </w:r>
      <w:r w:rsidR="00B31EBF" w:rsidRPr="000C7F96">
        <w:rPr>
          <w:rFonts w:ascii="Century Schoolbook" w:hAnsi="Century Schoolbook" w:cs="Times New Roman"/>
          <w:b/>
          <w:sz w:val="24"/>
          <w:szCs w:val="24"/>
        </w:rPr>
        <w:t>ordinary</w:t>
      </w:r>
      <w:r w:rsidRPr="000C7F96">
        <w:rPr>
          <w:rFonts w:ascii="Century Schoolbook" w:hAnsi="Century Schoolbook" w:cs="Times New Roman"/>
          <w:b/>
          <w:sz w:val="24"/>
          <w:szCs w:val="24"/>
        </w:rPr>
        <w:t xml:space="preserve"> agents </w:t>
      </w:r>
      <w:r w:rsidR="00597679" w:rsidRPr="000C7F96">
        <w:rPr>
          <w:rFonts w:ascii="Century Schoolbook" w:hAnsi="Century Schoolbook" w:cs="Times New Roman"/>
          <w:b/>
          <w:sz w:val="24"/>
          <w:szCs w:val="24"/>
        </w:rPr>
        <w:t xml:space="preserve">in war </w:t>
      </w:r>
      <w:r w:rsidRPr="000C7F96">
        <w:rPr>
          <w:rFonts w:ascii="Century Schoolbook" w:hAnsi="Century Schoolbook" w:cs="Times New Roman"/>
          <w:b/>
          <w:sz w:val="24"/>
          <w:szCs w:val="24"/>
        </w:rPr>
        <w:t xml:space="preserve">acting under </w:t>
      </w:r>
      <w:r w:rsidR="0055158C" w:rsidRPr="000C7F96">
        <w:rPr>
          <w:rFonts w:ascii="Century Schoolbook" w:hAnsi="Century Schoolbook" w:cs="Times New Roman"/>
          <w:b/>
          <w:sz w:val="24"/>
          <w:szCs w:val="24"/>
        </w:rPr>
        <w:t>normal</w:t>
      </w:r>
      <w:r w:rsidRPr="000C7F96">
        <w:rPr>
          <w:rFonts w:ascii="Century Schoolbook" w:hAnsi="Century Schoolbook" w:cs="Times New Roman"/>
          <w:b/>
          <w:sz w:val="24"/>
          <w:szCs w:val="24"/>
        </w:rPr>
        <w:t xml:space="preserve"> uncertainty</w:t>
      </w:r>
      <w:r w:rsidR="00597679" w:rsidRPr="000C7F96">
        <w:rPr>
          <w:rFonts w:ascii="Century Schoolbook" w:hAnsi="Century Schoolbook" w:cs="Times New Roman"/>
          <w:b/>
          <w:sz w:val="24"/>
          <w:szCs w:val="24"/>
        </w:rPr>
        <w:t xml:space="preserve"> (Welfarist Immunity)</w:t>
      </w:r>
      <w:r w:rsidRPr="000C7F96">
        <w:rPr>
          <w:rFonts w:ascii="Century Schoolbook" w:hAnsi="Century Schoolbook" w:cs="Times New Roman"/>
          <w:b/>
          <w:sz w:val="24"/>
          <w:szCs w:val="24"/>
        </w:rPr>
        <w:t xml:space="preserve">: </w:t>
      </w:r>
    </w:p>
    <w:p w14:paraId="760387C0" w14:textId="41501B3B" w:rsidR="00CD1D6D" w:rsidRPr="000C7F96" w:rsidRDefault="001662EB" w:rsidP="0004708F">
      <w:pPr>
        <w:pStyle w:val="ListParagraph"/>
        <w:numPr>
          <w:ilvl w:val="0"/>
          <w:numId w:val="6"/>
        </w:numPr>
        <w:spacing w:after="100" w:line="480" w:lineRule="auto"/>
        <w:ind w:right="907"/>
        <w:jc w:val="both"/>
        <w:rPr>
          <w:rFonts w:ascii="Century Schoolbook" w:hAnsi="Century Schoolbook" w:cs="Times New Roman"/>
          <w:sz w:val="24"/>
          <w:szCs w:val="24"/>
        </w:rPr>
      </w:pPr>
      <w:r w:rsidRPr="001662EB">
        <w:rPr>
          <w:rFonts w:ascii="Century Schoolbook" w:hAnsi="Century Schoolbook" w:cs="Times New Roman"/>
          <w:b/>
          <w:sz w:val="24"/>
          <w:szCs w:val="24"/>
        </w:rPr>
        <w:t>WI(a).</w:t>
      </w:r>
      <w:r>
        <w:rPr>
          <w:rFonts w:ascii="Century Schoolbook" w:hAnsi="Century Schoolbook" w:cs="Times New Roman"/>
          <w:sz w:val="24"/>
          <w:szCs w:val="24"/>
        </w:rPr>
        <w:t xml:space="preserve"> </w:t>
      </w:r>
      <w:r w:rsidR="00EF5A03" w:rsidRPr="000C7F96">
        <w:rPr>
          <w:rFonts w:ascii="Century Schoolbook" w:hAnsi="Century Schoolbook" w:cs="Times New Roman"/>
          <w:sz w:val="24"/>
          <w:szCs w:val="24"/>
        </w:rPr>
        <w:t xml:space="preserve">If an </w:t>
      </w:r>
      <w:r w:rsidR="00597679" w:rsidRPr="000C7F96">
        <w:rPr>
          <w:rFonts w:ascii="Century Schoolbook" w:hAnsi="Century Schoolbook" w:cs="Times New Roman"/>
          <w:sz w:val="24"/>
          <w:szCs w:val="24"/>
        </w:rPr>
        <w:t xml:space="preserve">opportunity to secure a military advantage threatens harm to civilians </w:t>
      </w:r>
      <w:r w:rsidR="00EF5A03" w:rsidRPr="000C7F96">
        <w:rPr>
          <w:rFonts w:ascii="Century Schoolbook" w:hAnsi="Century Schoolbook" w:cs="Times New Roman"/>
          <w:sz w:val="24"/>
          <w:szCs w:val="24"/>
        </w:rPr>
        <w:t xml:space="preserve">that </w:t>
      </w:r>
      <w:r w:rsidR="00597679" w:rsidRPr="000C7F96">
        <w:rPr>
          <w:rFonts w:ascii="Century Schoolbook" w:hAnsi="Century Schoolbook" w:cs="Times New Roman"/>
          <w:sz w:val="24"/>
          <w:szCs w:val="24"/>
        </w:rPr>
        <w:t xml:space="preserve">is causally </w:t>
      </w:r>
      <w:r w:rsidR="00235C39" w:rsidRPr="000C7F96">
        <w:rPr>
          <w:rFonts w:ascii="Century Schoolbook" w:hAnsi="Century Schoolbook" w:cs="Times New Roman"/>
          <w:sz w:val="24"/>
          <w:szCs w:val="24"/>
        </w:rPr>
        <w:t>less removed than</w:t>
      </w:r>
      <w:r w:rsidR="00597679" w:rsidRPr="000C7F96">
        <w:rPr>
          <w:rFonts w:ascii="Century Schoolbook" w:hAnsi="Century Schoolbook" w:cs="Times New Roman"/>
          <w:sz w:val="24"/>
          <w:szCs w:val="24"/>
        </w:rPr>
        <w:t xml:space="preserve"> the securing of the advantage</w:t>
      </w:r>
      <w:r w:rsidR="00CD1D6D" w:rsidRPr="000C7F96">
        <w:rPr>
          <w:rFonts w:ascii="Century Schoolbook" w:hAnsi="Century Schoolbook" w:cs="Times New Roman"/>
          <w:sz w:val="24"/>
          <w:szCs w:val="24"/>
        </w:rPr>
        <w:t xml:space="preserve"> (viz., the harm to civilians is the means for achieving the military advantage </w:t>
      </w:r>
      <w:r w:rsidR="00CD1D6D" w:rsidRPr="000C7F96">
        <w:rPr>
          <w:rFonts w:ascii="Century Schoolbook" w:hAnsi="Century Schoolbook" w:cs="Times New Roman"/>
          <w:iCs/>
          <w:sz w:val="24"/>
          <w:szCs w:val="24"/>
        </w:rPr>
        <w:t>or c</w:t>
      </w:r>
      <w:r w:rsidR="0045182C" w:rsidRPr="000C7F96">
        <w:rPr>
          <w:rFonts w:ascii="Century Schoolbook" w:hAnsi="Century Schoolbook" w:cs="Times New Roman"/>
          <w:iCs/>
          <w:sz w:val="24"/>
          <w:szCs w:val="24"/>
        </w:rPr>
        <w:t>ausally very c</w:t>
      </w:r>
      <w:r w:rsidR="00CD1D6D" w:rsidRPr="000C7F96">
        <w:rPr>
          <w:rFonts w:ascii="Century Schoolbook" w:hAnsi="Century Schoolbook" w:cs="Times New Roman"/>
          <w:iCs/>
          <w:sz w:val="24"/>
          <w:szCs w:val="24"/>
        </w:rPr>
        <w:t xml:space="preserve">lose to </w:t>
      </w:r>
      <w:r w:rsidR="00AD2D3C" w:rsidRPr="000C7F96">
        <w:rPr>
          <w:rFonts w:ascii="Century Schoolbook" w:hAnsi="Century Schoolbook" w:cs="Times New Roman"/>
          <w:iCs/>
          <w:sz w:val="24"/>
          <w:szCs w:val="24"/>
        </w:rPr>
        <w:t>such a means</w:t>
      </w:r>
      <w:r w:rsidR="00CD1D6D" w:rsidRPr="000C7F96">
        <w:rPr>
          <w:rFonts w:ascii="Century Schoolbook" w:hAnsi="Century Schoolbook" w:cs="Times New Roman"/>
          <w:sz w:val="24"/>
          <w:szCs w:val="24"/>
        </w:rPr>
        <w:t xml:space="preserve">) </w:t>
      </w:r>
      <w:r w:rsidR="00597679" w:rsidRPr="000C7F96">
        <w:rPr>
          <w:rFonts w:ascii="Century Schoolbook" w:hAnsi="Century Schoolbook" w:cs="Times New Roman"/>
          <w:sz w:val="24"/>
          <w:szCs w:val="24"/>
        </w:rPr>
        <w:t>refrain from pursuing the opportunity</w:t>
      </w:r>
      <w:r w:rsidR="00EF5A03" w:rsidRPr="000C7F96">
        <w:rPr>
          <w:rFonts w:ascii="Century Schoolbook" w:hAnsi="Century Schoolbook" w:cs="Times New Roman"/>
          <w:sz w:val="24"/>
          <w:szCs w:val="24"/>
        </w:rPr>
        <w:t xml:space="preserve">. </w:t>
      </w:r>
    </w:p>
    <w:p w14:paraId="312237CA" w14:textId="663F6F3B" w:rsidR="00EF5A03" w:rsidRPr="000C7F96" w:rsidRDefault="001662EB" w:rsidP="0004708F">
      <w:pPr>
        <w:pStyle w:val="ListParagraph"/>
        <w:numPr>
          <w:ilvl w:val="0"/>
          <w:numId w:val="6"/>
        </w:numPr>
        <w:spacing w:after="100" w:line="480" w:lineRule="auto"/>
        <w:ind w:right="907"/>
        <w:jc w:val="both"/>
        <w:rPr>
          <w:rFonts w:ascii="Century Schoolbook" w:hAnsi="Century Schoolbook" w:cs="Times New Roman"/>
          <w:sz w:val="24"/>
          <w:szCs w:val="24"/>
        </w:rPr>
      </w:pPr>
      <w:r w:rsidRPr="001662EB">
        <w:rPr>
          <w:rFonts w:ascii="Century Schoolbook" w:hAnsi="Century Schoolbook" w:cs="Times New Roman"/>
          <w:b/>
          <w:sz w:val="24"/>
          <w:szCs w:val="24"/>
        </w:rPr>
        <w:t>WI(b).</w:t>
      </w:r>
      <w:r>
        <w:rPr>
          <w:rFonts w:ascii="Century Schoolbook" w:hAnsi="Century Schoolbook" w:cs="Times New Roman"/>
          <w:sz w:val="24"/>
          <w:szCs w:val="24"/>
        </w:rPr>
        <w:t xml:space="preserve"> </w:t>
      </w:r>
      <w:r w:rsidR="00EF5A03" w:rsidRPr="000C7F96">
        <w:rPr>
          <w:rFonts w:ascii="Century Schoolbook" w:hAnsi="Century Schoolbook" w:cs="Times New Roman"/>
          <w:sz w:val="24"/>
          <w:szCs w:val="24"/>
        </w:rPr>
        <w:t xml:space="preserve">If an </w:t>
      </w:r>
      <w:r w:rsidR="00597679" w:rsidRPr="000C7F96">
        <w:rPr>
          <w:rFonts w:ascii="Century Schoolbook" w:hAnsi="Century Schoolbook" w:cs="Times New Roman"/>
          <w:sz w:val="24"/>
          <w:szCs w:val="24"/>
        </w:rPr>
        <w:t xml:space="preserve">opportunity threatens harm to civilians that is causally </w:t>
      </w:r>
      <w:r w:rsidR="00A63673" w:rsidRPr="000C7F96">
        <w:rPr>
          <w:rFonts w:ascii="Century Schoolbook" w:hAnsi="Century Schoolbook" w:cs="Times New Roman"/>
          <w:sz w:val="24"/>
          <w:szCs w:val="24"/>
        </w:rPr>
        <w:t xml:space="preserve">concurrent with, or </w:t>
      </w:r>
      <w:r w:rsidR="00235C39" w:rsidRPr="000C7F96">
        <w:rPr>
          <w:rFonts w:ascii="Century Schoolbook" w:hAnsi="Century Schoolbook" w:cs="Times New Roman"/>
          <w:sz w:val="24"/>
          <w:szCs w:val="24"/>
        </w:rPr>
        <w:t>posterior</w:t>
      </w:r>
      <w:r w:rsidR="00597679" w:rsidRPr="000C7F96">
        <w:rPr>
          <w:rFonts w:ascii="Century Schoolbook" w:hAnsi="Century Schoolbook" w:cs="Times New Roman"/>
          <w:sz w:val="24"/>
          <w:szCs w:val="24"/>
        </w:rPr>
        <w:t xml:space="preserve"> to</w:t>
      </w:r>
      <w:r w:rsidR="00A63673" w:rsidRPr="000C7F96">
        <w:rPr>
          <w:rFonts w:ascii="Century Schoolbook" w:hAnsi="Century Schoolbook" w:cs="Times New Roman"/>
          <w:sz w:val="24"/>
          <w:szCs w:val="24"/>
        </w:rPr>
        <w:t>,</w:t>
      </w:r>
      <w:r w:rsidR="00597679" w:rsidRPr="000C7F96">
        <w:rPr>
          <w:rFonts w:ascii="Century Schoolbook" w:hAnsi="Century Schoolbook" w:cs="Times New Roman"/>
          <w:sz w:val="24"/>
          <w:szCs w:val="24"/>
        </w:rPr>
        <w:t xml:space="preserve"> the securing of the </w:t>
      </w:r>
      <w:r w:rsidR="00597679" w:rsidRPr="000C7F96">
        <w:rPr>
          <w:rFonts w:ascii="Century Schoolbook" w:hAnsi="Century Schoolbook" w:cs="Times New Roman"/>
          <w:sz w:val="24"/>
          <w:szCs w:val="24"/>
        </w:rPr>
        <w:lastRenderedPageBreak/>
        <w:t>military advantage</w:t>
      </w:r>
      <w:r w:rsidR="00EF5A03" w:rsidRPr="000C7F96">
        <w:rPr>
          <w:rFonts w:ascii="Century Schoolbook" w:hAnsi="Century Schoolbook" w:cs="Times New Roman"/>
          <w:sz w:val="24"/>
          <w:szCs w:val="24"/>
        </w:rPr>
        <w:t>, calculate th</w:t>
      </w:r>
      <w:r w:rsidR="006830C4" w:rsidRPr="000C7F96">
        <w:rPr>
          <w:rFonts w:ascii="Century Schoolbook" w:hAnsi="Century Schoolbook" w:cs="Times New Roman"/>
          <w:sz w:val="24"/>
          <w:szCs w:val="24"/>
        </w:rPr>
        <w:t xml:space="preserve">e </w:t>
      </w:r>
      <w:r w:rsidR="00597679" w:rsidRPr="000C7F96">
        <w:rPr>
          <w:rFonts w:ascii="Century Schoolbook" w:hAnsi="Century Schoolbook" w:cs="Times New Roman"/>
          <w:sz w:val="24"/>
          <w:szCs w:val="24"/>
        </w:rPr>
        <w:t>opportunity’s</w:t>
      </w:r>
      <w:r w:rsidR="006830C4" w:rsidRPr="000C7F96">
        <w:rPr>
          <w:rFonts w:ascii="Century Schoolbook" w:hAnsi="Century Schoolbook" w:cs="Times New Roman"/>
          <w:sz w:val="24"/>
          <w:szCs w:val="24"/>
        </w:rPr>
        <w:t xml:space="preserve"> expected value.</w:t>
      </w:r>
      <w:r w:rsidR="003047E9" w:rsidRPr="000C7F96">
        <w:rPr>
          <w:rFonts w:ascii="Century Schoolbook" w:hAnsi="Century Schoolbook" w:cs="Times New Roman"/>
          <w:sz w:val="24"/>
          <w:szCs w:val="24"/>
        </w:rPr>
        <w:t xml:space="preserve"> From the set of options that you must not refrain from pursuing, always perform an action </w:t>
      </w:r>
      <w:r w:rsidR="006402D1">
        <w:rPr>
          <w:rFonts w:ascii="Century Schoolbook" w:hAnsi="Century Schoolbook" w:cs="Times New Roman"/>
          <w:sz w:val="24"/>
          <w:szCs w:val="24"/>
        </w:rPr>
        <w:t>with</w:t>
      </w:r>
      <w:r w:rsidR="00A4717A">
        <w:rPr>
          <w:rFonts w:ascii="Century Schoolbook" w:hAnsi="Century Schoolbook" w:cs="Times New Roman"/>
          <w:sz w:val="24"/>
          <w:szCs w:val="24"/>
        </w:rPr>
        <w:t xml:space="preserve"> maximal</w:t>
      </w:r>
      <w:r w:rsidR="003047E9" w:rsidRPr="000C7F96">
        <w:rPr>
          <w:rFonts w:ascii="Century Schoolbook" w:hAnsi="Century Schoolbook" w:cs="Times New Roman"/>
          <w:sz w:val="24"/>
          <w:szCs w:val="24"/>
        </w:rPr>
        <w:t xml:space="preserve"> expected value. </w:t>
      </w:r>
      <w:r w:rsidR="006830C4" w:rsidRPr="000C7F96">
        <w:rPr>
          <w:rFonts w:ascii="Century Schoolbook" w:hAnsi="Century Schoolbook" w:cs="Times New Roman"/>
          <w:sz w:val="24"/>
          <w:szCs w:val="24"/>
        </w:rPr>
        <w:t xml:space="preserve"> </w:t>
      </w:r>
    </w:p>
    <w:p w14:paraId="3F56FD71" w14:textId="69A5623C" w:rsidR="00F80663" w:rsidRPr="000C7F96" w:rsidRDefault="006830C4" w:rsidP="0004708F">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This principle</w:t>
      </w:r>
      <w:r w:rsidR="004740C8">
        <w:rPr>
          <w:rFonts w:ascii="Century Schoolbook" w:hAnsi="Century Schoolbook" w:cs="Times New Roman"/>
          <w:sz w:val="24"/>
          <w:szCs w:val="24"/>
        </w:rPr>
        <w:t xml:space="preserve">, which we refer to as </w:t>
      </w:r>
      <w:r w:rsidR="004740C8" w:rsidRPr="004740C8">
        <w:rPr>
          <w:rFonts w:ascii="Century Schoolbook" w:hAnsi="Century Schoolbook" w:cs="Times New Roman"/>
          <w:i/>
          <w:sz w:val="24"/>
          <w:szCs w:val="24"/>
        </w:rPr>
        <w:t>Welfarist Immunity</w:t>
      </w:r>
      <w:r w:rsidR="004740C8">
        <w:rPr>
          <w:rFonts w:ascii="Century Schoolbook" w:hAnsi="Century Schoolbook" w:cs="Times New Roman"/>
          <w:sz w:val="24"/>
          <w:szCs w:val="24"/>
        </w:rPr>
        <w:t>,</w:t>
      </w:r>
      <w:r w:rsidRPr="000C7F96">
        <w:rPr>
          <w:rFonts w:ascii="Century Schoolbook" w:hAnsi="Century Schoolbook" w:cs="Times New Roman"/>
          <w:sz w:val="24"/>
          <w:szCs w:val="24"/>
        </w:rPr>
        <w:t xml:space="preserve"> maps on to the distinction</w:t>
      </w:r>
      <w:r w:rsidR="006402D1">
        <w:rPr>
          <w:rFonts w:ascii="Century Schoolbook" w:hAnsi="Century Schoolbook" w:cs="Times New Roman"/>
          <w:sz w:val="24"/>
          <w:szCs w:val="24"/>
        </w:rPr>
        <w:t xml:space="preserve"> that Immunity draws</w:t>
      </w:r>
      <w:r w:rsidR="00F44449" w:rsidRPr="000C7F96">
        <w:rPr>
          <w:rFonts w:ascii="Century Schoolbook" w:hAnsi="Century Schoolbook" w:cs="Times New Roman"/>
          <w:sz w:val="24"/>
          <w:szCs w:val="24"/>
        </w:rPr>
        <w:t>. I</w:t>
      </w:r>
      <w:r w:rsidRPr="000C7F96">
        <w:rPr>
          <w:rFonts w:ascii="Century Schoolbook" w:hAnsi="Century Schoolbook" w:cs="Times New Roman"/>
          <w:sz w:val="24"/>
          <w:szCs w:val="24"/>
        </w:rPr>
        <w:t xml:space="preserve">t rules out </w:t>
      </w:r>
      <w:r w:rsidR="009D78A9" w:rsidRPr="000C7F96">
        <w:rPr>
          <w:rFonts w:ascii="Century Schoolbook" w:hAnsi="Century Schoolbook" w:cs="Times New Roman"/>
          <w:sz w:val="24"/>
          <w:szCs w:val="24"/>
        </w:rPr>
        <w:t xml:space="preserve">inflicting </w:t>
      </w:r>
      <w:r w:rsidR="004A2F8F">
        <w:rPr>
          <w:rFonts w:ascii="Century Schoolbook" w:hAnsi="Century Schoolbook" w:cs="Times New Roman"/>
          <w:sz w:val="24"/>
          <w:szCs w:val="24"/>
        </w:rPr>
        <w:t>the type of</w:t>
      </w:r>
      <w:r w:rsidRPr="000C7F96">
        <w:rPr>
          <w:rFonts w:ascii="Century Schoolbook" w:hAnsi="Century Schoolbook" w:cs="Times New Roman"/>
          <w:sz w:val="24"/>
          <w:szCs w:val="24"/>
        </w:rPr>
        <w:t xml:space="preserve"> harm that Immunity forbids</w:t>
      </w:r>
      <w:r w:rsidR="0046501D">
        <w:rPr>
          <w:rFonts w:ascii="Century Schoolbook" w:hAnsi="Century Schoolbook" w:cs="Times New Roman"/>
          <w:sz w:val="24"/>
          <w:szCs w:val="24"/>
        </w:rPr>
        <w:t xml:space="preserve"> (WI(a))</w:t>
      </w:r>
      <w:r w:rsidRPr="000C7F96">
        <w:rPr>
          <w:rFonts w:ascii="Century Schoolbook" w:hAnsi="Century Schoolbook" w:cs="Times New Roman"/>
          <w:sz w:val="24"/>
          <w:szCs w:val="24"/>
        </w:rPr>
        <w:t xml:space="preserve">, and it is permissive with respect to </w:t>
      </w:r>
      <w:r w:rsidR="006B1110" w:rsidRPr="000C7F96">
        <w:rPr>
          <w:rFonts w:ascii="Century Schoolbook" w:hAnsi="Century Schoolbook" w:cs="Times New Roman"/>
          <w:sz w:val="24"/>
          <w:szCs w:val="24"/>
        </w:rPr>
        <w:t xml:space="preserve">the type of </w:t>
      </w:r>
      <w:r w:rsidRPr="000C7F96">
        <w:rPr>
          <w:rFonts w:ascii="Century Schoolbook" w:hAnsi="Century Schoolbook" w:cs="Times New Roman"/>
          <w:sz w:val="24"/>
          <w:szCs w:val="24"/>
        </w:rPr>
        <w:t>harm</w:t>
      </w:r>
      <w:r w:rsidR="006B1110" w:rsidRPr="000C7F96">
        <w:rPr>
          <w:rFonts w:ascii="Century Schoolbook" w:hAnsi="Century Schoolbook" w:cs="Times New Roman"/>
          <w:sz w:val="24"/>
          <w:szCs w:val="24"/>
        </w:rPr>
        <w:t xml:space="preserve"> that Immunity </w:t>
      </w:r>
      <w:r w:rsidR="004A2F8F">
        <w:rPr>
          <w:rFonts w:ascii="Century Schoolbook" w:hAnsi="Century Schoolbook" w:cs="Times New Roman"/>
          <w:sz w:val="24"/>
          <w:szCs w:val="24"/>
        </w:rPr>
        <w:t xml:space="preserve">does not </w:t>
      </w:r>
      <w:r w:rsidR="006402D1">
        <w:rPr>
          <w:rFonts w:ascii="Century Schoolbook" w:hAnsi="Century Schoolbook" w:cs="Times New Roman"/>
          <w:sz w:val="24"/>
          <w:szCs w:val="24"/>
        </w:rPr>
        <w:t xml:space="preserve">categorically </w:t>
      </w:r>
      <w:r w:rsidR="004A2F8F">
        <w:rPr>
          <w:rFonts w:ascii="Century Schoolbook" w:hAnsi="Century Schoolbook" w:cs="Times New Roman"/>
          <w:sz w:val="24"/>
          <w:szCs w:val="24"/>
        </w:rPr>
        <w:t>rule out</w:t>
      </w:r>
      <w:r w:rsidR="0046501D">
        <w:rPr>
          <w:rFonts w:ascii="Century Schoolbook" w:hAnsi="Century Schoolbook" w:cs="Times New Roman"/>
          <w:sz w:val="24"/>
          <w:szCs w:val="24"/>
        </w:rPr>
        <w:t xml:space="preserve"> (WI(b))</w:t>
      </w:r>
      <w:r w:rsidRPr="000C7F96">
        <w:rPr>
          <w:rFonts w:ascii="Century Schoolbook" w:hAnsi="Century Schoolbook" w:cs="Times New Roman"/>
          <w:sz w:val="24"/>
          <w:szCs w:val="24"/>
        </w:rPr>
        <w:t>. Unlike Immunity, it yields a clear verdict abo</w:t>
      </w:r>
      <w:r w:rsidR="001E724F" w:rsidRPr="000C7F96">
        <w:rPr>
          <w:rFonts w:ascii="Century Schoolbook" w:hAnsi="Century Schoolbook" w:cs="Times New Roman"/>
          <w:sz w:val="24"/>
          <w:szCs w:val="24"/>
        </w:rPr>
        <w:t xml:space="preserve">ut the permissibility of harming </w:t>
      </w:r>
      <w:r w:rsidRPr="000C7F96">
        <w:rPr>
          <w:rFonts w:ascii="Century Schoolbook" w:hAnsi="Century Schoolbook" w:cs="Times New Roman"/>
          <w:sz w:val="24"/>
          <w:szCs w:val="24"/>
        </w:rPr>
        <w:t>civilians</w:t>
      </w:r>
      <w:r w:rsidR="001E724F" w:rsidRPr="000C7F96">
        <w:rPr>
          <w:rFonts w:ascii="Century Schoolbook" w:hAnsi="Century Schoolbook" w:cs="Times New Roman"/>
          <w:sz w:val="24"/>
          <w:szCs w:val="24"/>
        </w:rPr>
        <w:t xml:space="preserve"> by riding roughshod over them</w:t>
      </w:r>
      <w:r w:rsidRPr="000C7F96">
        <w:rPr>
          <w:rFonts w:ascii="Century Schoolbook" w:hAnsi="Century Schoolbook" w:cs="Times New Roman"/>
          <w:sz w:val="24"/>
          <w:szCs w:val="24"/>
        </w:rPr>
        <w:t xml:space="preserve">: it </w:t>
      </w:r>
      <w:r w:rsidR="006E7AD6">
        <w:rPr>
          <w:rFonts w:ascii="Century Schoolbook" w:hAnsi="Century Schoolbook" w:cs="Times New Roman"/>
          <w:sz w:val="24"/>
          <w:szCs w:val="24"/>
        </w:rPr>
        <w:t>cautions against</w:t>
      </w:r>
      <w:r w:rsidR="004E0821" w:rsidRPr="000C7F96">
        <w:rPr>
          <w:rFonts w:ascii="Century Schoolbook" w:hAnsi="Century Schoolbook" w:cs="Times New Roman"/>
          <w:sz w:val="24"/>
          <w:szCs w:val="24"/>
        </w:rPr>
        <w:t xml:space="preserve"> such harm by grouping it</w:t>
      </w:r>
      <w:r w:rsidRPr="000C7F96">
        <w:rPr>
          <w:rFonts w:ascii="Century Schoolbook" w:hAnsi="Century Schoolbook" w:cs="Times New Roman"/>
          <w:sz w:val="24"/>
          <w:szCs w:val="24"/>
        </w:rPr>
        <w:t xml:space="preserve"> </w:t>
      </w:r>
      <w:r w:rsidR="001E724F" w:rsidRPr="000C7F96">
        <w:rPr>
          <w:rFonts w:ascii="Century Schoolbook" w:hAnsi="Century Schoolbook" w:cs="Times New Roman"/>
          <w:sz w:val="24"/>
          <w:szCs w:val="24"/>
        </w:rPr>
        <w:t>together with harm</w:t>
      </w:r>
      <w:r w:rsidR="004A2F8F">
        <w:rPr>
          <w:rFonts w:ascii="Century Schoolbook" w:hAnsi="Century Schoolbook" w:cs="Times New Roman"/>
          <w:sz w:val="24"/>
          <w:szCs w:val="24"/>
        </w:rPr>
        <w:t xml:space="preserve"> that is inflicted as a means to a greater good</w:t>
      </w:r>
      <w:r w:rsidR="001E724F" w:rsidRPr="000C7F96">
        <w:rPr>
          <w:rFonts w:ascii="Century Schoolbook" w:hAnsi="Century Schoolbook" w:cs="Times New Roman"/>
          <w:sz w:val="24"/>
          <w:szCs w:val="24"/>
        </w:rPr>
        <w:t xml:space="preserve">. </w:t>
      </w:r>
    </w:p>
    <w:p w14:paraId="64C7F9ED" w14:textId="59F6EB6A" w:rsidR="00D637DB" w:rsidRDefault="00D637DB" w:rsidP="0004708F">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Note, though, that Immunity and Welfarist Immunity </w:t>
      </w:r>
      <w:r w:rsidR="0091623E">
        <w:rPr>
          <w:rFonts w:ascii="Century Schoolbook" w:hAnsi="Century Schoolbook" w:cs="Times New Roman"/>
          <w:sz w:val="24"/>
          <w:szCs w:val="24"/>
        </w:rPr>
        <w:t>are not the same kind of principle</w:t>
      </w:r>
      <w:r w:rsidRPr="000C7F96">
        <w:rPr>
          <w:rFonts w:ascii="Century Schoolbook" w:hAnsi="Century Schoolbook" w:cs="Times New Roman"/>
          <w:sz w:val="24"/>
          <w:szCs w:val="24"/>
        </w:rPr>
        <w:t xml:space="preserve">. Unlike Immunity, which states that </w:t>
      </w:r>
      <w:r w:rsidR="0091623E">
        <w:rPr>
          <w:rFonts w:ascii="Century Schoolbook" w:hAnsi="Century Schoolbook" w:cs="Times New Roman"/>
          <w:sz w:val="24"/>
          <w:szCs w:val="24"/>
        </w:rPr>
        <w:t>targeting civilians is</w:t>
      </w:r>
      <w:r w:rsidRPr="000C7F96">
        <w:rPr>
          <w:rFonts w:ascii="Century Schoolbook" w:hAnsi="Century Schoolbook" w:cs="Times New Roman"/>
          <w:sz w:val="24"/>
          <w:szCs w:val="24"/>
        </w:rPr>
        <w:t xml:space="preserve"> </w:t>
      </w:r>
      <w:r w:rsidR="0091623E">
        <w:rPr>
          <w:rFonts w:ascii="Century Schoolbook" w:hAnsi="Century Schoolbook" w:cs="Times New Roman"/>
          <w:sz w:val="24"/>
          <w:szCs w:val="24"/>
        </w:rPr>
        <w:t xml:space="preserve">legally and morally </w:t>
      </w:r>
      <w:r w:rsidRPr="000C7F96">
        <w:rPr>
          <w:rFonts w:ascii="Century Schoolbook" w:hAnsi="Century Schoolbook" w:cs="Times New Roman"/>
          <w:sz w:val="24"/>
          <w:szCs w:val="24"/>
        </w:rPr>
        <w:t xml:space="preserve">impermissible, Welfarist Immunity </w:t>
      </w:r>
      <w:r w:rsidR="008C010E">
        <w:rPr>
          <w:rFonts w:ascii="Century Schoolbook" w:hAnsi="Century Schoolbook" w:cs="Times New Roman"/>
          <w:sz w:val="24"/>
          <w:szCs w:val="24"/>
        </w:rPr>
        <w:t xml:space="preserve">merely </w:t>
      </w:r>
      <w:r w:rsidRPr="000C7F96">
        <w:rPr>
          <w:rFonts w:ascii="Century Schoolbook" w:hAnsi="Century Schoolbook" w:cs="Times New Roman"/>
          <w:sz w:val="24"/>
          <w:szCs w:val="24"/>
        </w:rPr>
        <w:t xml:space="preserve">advises </w:t>
      </w:r>
      <w:r w:rsidR="0091623E">
        <w:rPr>
          <w:rFonts w:ascii="Century Schoolbook" w:hAnsi="Century Schoolbook" w:cs="Times New Roman"/>
          <w:sz w:val="24"/>
          <w:szCs w:val="24"/>
        </w:rPr>
        <w:t>well-intentioned agents</w:t>
      </w:r>
      <w:r w:rsidRPr="000C7F96">
        <w:rPr>
          <w:rFonts w:ascii="Century Schoolbook" w:hAnsi="Century Schoolbook" w:cs="Times New Roman"/>
          <w:sz w:val="24"/>
          <w:szCs w:val="24"/>
        </w:rPr>
        <w:t xml:space="preserve"> not to do many of the things that Immunity </w:t>
      </w:r>
      <w:r w:rsidR="0091623E">
        <w:rPr>
          <w:rFonts w:ascii="Century Schoolbook" w:hAnsi="Century Schoolbook" w:cs="Times New Roman"/>
          <w:sz w:val="24"/>
          <w:szCs w:val="24"/>
        </w:rPr>
        <w:t>claims are legally and</w:t>
      </w:r>
      <w:r w:rsidR="008D1780" w:rsidRPr="000C7F96">
        <w:rPr>
          <w:rFonts w:ascii="Century Schoolbook" w:hAnsi="Century Schoolbook" w:cs="Times New Roman"/>
          <w:sz w:val="24"/>
          <w:szCs w:val="24"/>
        </w:rPr>
        <w:t xml:space="preserve"> </w:t>
      </w:r>
      <w:r w:rsidRPr="000C7F96">
        <w:rPr>
          <w:rFonts w:ascii="Century Schoolbook" w:hAnsi="Century Schoolbook" w:cs="Times New Roman"/>
          <w:sz w:val="24"/>
          <w:szCs w:val="24"/>
        </w:rPr>
        <w:t xml:space="preserve">morally prohibited. </w:t>
      </w:r>
      <w:r w:rsidR="008C010E">
        <w:rPr>
          <w:rFonts w:ascii="Century Schoolbook" w:hAnsi="Century Schoolbook" w:cs="Times New Roman"/>
          <w:sz w:val="24"/>
          <w:szCs w:val="24"/>
        </w:rPr>
        <w:t>N</w:t>
      </w:r>
      <w:r w:rsidRPr="000C7F96">
        <w:rPr>
          <w:rFonts w:ascii="Century Schoolbook" w:hAnsi="Century Schoolbook" w:cs="Times New Roman"/>
          <w:sz w:val="24"/>
          <w:szCs w:val="24"/>
        </w:rPr>
        <w:t>ote also that</w:t>
      </w:r>
      <w:r w:rsidR="008C010E">
        <w:rPr>
          <w:rFonts w:ascii="Century Schoolbook" w:hAnsi="Century Schoolbook" w:cs="Times New Roman"/>
          <w:sz w:val="24"/>
          <w:szCs w:val="24"/>
        </w:rPr>
        <w:t xml:space="preserve"> compared to Immunity,</w:t>
      </w:r>
      <w:r w:rsidRPr="000C7F96">
        <w:rPr>
          <w:rFonts w:ascii="Century Schoolbook" w:hAnsi="Century Schoolbook" w:cs="Times New Roman"/>
          <w:sz w:val="24"/>
          <w:szCs w:val="24"/>
        </w:rPr>
        <w:t xml:space="preserve"> </w:t>
      </w:r>
      <w:r w:rsidR="00D66775" w:rsidRPr="000C7F96">
        <w:rPr>
          <w:rFonts w:ascii="Century Schoolbook" w:hAnsi="Century Schoolbook" w:cs="Times New Roman"/>
          <w:sz w:val="24"/>
          <w:szCs w:val="24"/>
        </w:rPr>
        <w:t>Welfarist Immunity</w:t>
      </w:r>
      <w:r w:rsidRPr="000C7F96">
        <w:rPr>
          <w:rFonts w:ascii="Century Schoolbook" w:hAnsi="Century Schoolbook" w:cs="Times New Roman"/>
          <w:sz w:val="24"/>
          <w:szCs w:val="24"/>
        </w:rPr>
        <w:t xml:space="preserve"> </w:t>
      </w:r>
      <w:r w:rsidR="008C010E">
        <w:rPr>
          <w:rFonts w:ascii="Century Schoolbook" w:hAnsi="Century Schoolbook" w:cs="Times New Roman"/>
          <w:sz w:val="24"/>
          <w:szCs w:val="24"/>
        </w:rPr>
        <w:t xml:space="preserve">is more limited in its applicability – it does not aspire to apply to </w:t>
      </w:r>
      <w:r w:rsidR="00C22743">
        <w:rPr>
          <w:rFonts w:ascii="Century Schoolbook" w:hAnsi="Century Schoolbook" w:cs="Times New Roman"/>
          <w:sz w:val="24"/>
          <w:szCs w:val="24"/>
        </w:rPr>
        <w:t>all moral agents</w:t>
      </w:r>
      <w:r w:rsidR="008C010E">
        <w:rPr>
          <w:rFonts w:ascii="Century Schoolbook" w:hAnsi="Century Schoolbook" w:cs="Times New Roman"/>
          <w:sz w:val="24"/>
          <w:szCs w:val="24"/>
        </w:rPr>
        <w:t xml:space="preserve"> at all times</w:t>
      </w:r>
      <w:r w:rsidRPr="000C7F96">
        <w:rPr>
          <w:rFonts w:ascii="Century Schoolbook" w:hAnsi="Century Schoolbook" w:cs="Times New Roman"/>
          <w:sz w:val="24"/>
          <w:szCs w:val="24"/>
        </w:rPr>
        <w:t xml:space="preserve">. Only ordinary deliberators, whose irrationality is predictable </w:t>
      </w:r>
      <w:r w:rsidR="00BB488E">
        <w:rPr>
          <w:rFonts w:ascii="Century Schoolbook" w:hAnsi="Century Schoolbook" w:cs="Times New Roman"/>
          <w:sz w:val="24"/>
          <w:szCs w:val="24"/>
        </w:rPr>
        <w:t>due to</w:t>
      </w:r>
      <w:r w:rsidRPr="000C7F96">
        <w:rPr>
          <w:rFonts w:ascii="Century Schoolbook" w:hAnsi="Century Schoolbook" w:cs="Times New Roman"/>
          <w:sz w:val="24"/>
          <w:szCs w:val="24"/>
        </w:rPr>
        <w:t xml:space="preserve"> documented biases, are subject to Welfarist Immunity. </w:t>
      </w:r>
      <w:r w:rsidR="008C010E">
        <w:rPr>
          <w:rFonts w:ascii="Century Schoolbook" w:hAnsi="Century Schoolbook" w:cs="Times New Roman"/>
          <w:sz w:val="24"/>
          <w:szCs w:val="24"/>
        </w:rPr>
        <w:t>It follows that w</w:t>
      </w:r>
      <w:r w:rsidR="00D66775" w:rsidRPr="000C7F96">
        <w:rPr>
          <w:rFonts w:ascii="Century Schoolbook" w:hAnsi="Century Schoolbook" w:cs="Times New Roman"/>
          <w:sz w:val="24"/>
          <w:szCs w:val="24"/>
        </w:rPr>
        <w:t xml:space="preserve">elfarism </w:t>
      </w:r>
      <w:r w:rsidR="008C010E">
        <w:rPr>
          <w:rFonts w:ascii="Century Schoolbook" w:hAnsi="Century Schoolbook" w:cs="Times New Roman"/>
          <w:sz w:val="24"/>
          <w:szCs w:val="24"/>
        </w:rPr>
        <w:t>does not comprehensively validate</w:t>
      </w:r>
      <w:r w:rsidR="004740C8">
        <w:rPr>
          <w:rFonts w:ascii="Century Schoolbook" w:hAnsi="Century Schoolbook" w:cs="Times New Roman"/>
          <w:sz w:val="24"/>
          <w:szCs w:val="24"/>
        </w:rPr>
        <w:t xml:space="preserve"> Immunity. R</w:t>
      </w:r>
      <w:r w:rsidR="00D66775" w:rsidRPr="000C7F96">
        <w:rPr>
          <w:rFonts w:ascii="Century Schoolbook" w:hAnsi="Century Schoolbook" w:cs="Times New Roman"/>
          <w:sz w:val="24"/>
          <w:szCs w:val="24"/>
        </w:rPr>
        <w:t>ather</w:t>
      </w:r>
      <w:r w:rsidR="004740C8">
        <w:rPr>
          <w:rFonts w:ascii="Century Schoolbook" w:hAnsi="Century Schoolbook" w:cs="Times New Roman"/>
          <w:sz w:val="24"/>
          <w:szCs w:val="24"/>
        </w:rPr>
        <w:t>, Welfarist Immunity</w:t>
      </w:r>
      <w:r w:rsidR="00D66775" w:rsidRPr="000C7F96">
        <w:rPr>
          <w:rFonts w:ascii="Century Schoolbook" w:hAnsi="Century Schoolbook" w:cs="Times New Roman"/>
          <w:sz w:val="24"/>
          <w:szCs w:val="24"/>
        </w:rPr>
        <w:t xml:space="preserve"> support</w:t>
      </w:r>
      <w:r w:rsidR="009463AB">
        <w:rPr>
          <w:rFonts w:ascii="Century Schoolbook" w:hAnsi="Century Schoolbook" w:cs="Times New Roman"/>
          <w:sz w:val="24"/>
          <w:szCs w:val="24"/>
        </w:rPr>
        <w:t>s</w:t>
      </w:r>
      <w:r w:rsidR="00D66775" w:rsidRPr="000C7F96">
        <w:rPr>
          <w:rFonts w:ascii="Century Schoolbook" w:hAnsi="Century Schoolbook" w:cs="Times New Roman"/>
          <w:sz w:val="24"/>
          <w:szCs w:val="24"/>
        </w:rPr>
        <w:t xml:space="preserve"> many commands that follow from </w:t>
      </w:r>
      <w:r w:rsidR="006E7AD6">
        <w:rPr>
          <w:rFonts w:ascii="Century Schoolbook" w:hAnsi="Century Schoolbook" w:cs="Times New Roman"/>
          <w:sz w:val="24"/>
          <w:szCs w:val="24"/>
        </w:rPr>
        <w:t>Immunity</w:t>
      </w:r>
      <w:r w:rsidR="00D66775" w:rsidRPr="000C7F96">
        <w:rPr>
          <w:rFonts w:ascii="Century Schoolbook" w:hAnsi="Century Schoolbook" w:cs="Times New Roman"/>
          <w:sz w:val="24"/>
          <w:szCs w:val="24"/>
        </w:rPr>
        <w:t xml:space="preserve">. </w:t>
      </w:r>
    </w:p>
    <w:p w14:paraId="1C203E8E" w14:textId="77777777" w:rsidR="00943CFE" w:rsidRDefault="0046501D" w:rsidP="0004708F">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Moreover, Welfarist Immunity’s clause WI(b)</w:t>
      </w:r>
      <w:r w:rsidR="003F72E2">
        <w:rPr>
          <w:rFonts w:ascii="Century Schoolbook" w:hAnsi="Century Schoolbook" w:cs="Times New Roman"/>
          <w:sz w:val="24"/>
          <w:szCs w:val="24"/>
        </w:rPr>
        <w:t xml:space="preserve"> accords with Immunity’s rules on incidentally harming civilians only under a rather permissive reading of Immunity. Clause WI(b) advises agents to pursue whatever alternative they </w:t>
      </w:r>
      <w:r w:rsidR="003F72E2">
        <w:rPr>
          <w:rFonts w:ascii="Century Schoolbook" w:hAnsi="Century Schoolbook" w:cs="Times New Roman"/>
          <w:sz w:val="24"/>
          <w:szCs w:val="24"/>
        </w:rPr>
        <w:lastRenderedPageBreak/>
        <w:t xml:space="preserve">expect will </w:t>
      </w:r>
      <w:r w:rsidR="00E70FF2" w:rsidRPr="00E70FF2">
        <w:rPr>
          <w:rFonts w:ascii="Century Schoolbook" w:hAnsi="Century Schoolbook" w:cs="Times New Roman"/>
          <w:i/>
          <w:sz w:val="24"/>
          <w:szCs w:val="24"/>
        </w:rPr>
        <w:t>maximise the general welfare</w:t>
      </w:r>
      <w:r w:rsidR="00E70FF2">
        <w:rPr>
          <w:rFonts w:ascii="Century Schoolbook" w:hAnsi="Century Schoolbook" w:cs="Times New Roman"/>
          <w:sz w:val="24"/>
          <w:szCs w:val="24"/>
        </w:rPr>
        <w:t xml:space="preserve">; Immunity prohibits the infliction of incidental harm that would be </w:t>
      </w:r>
      <w:r w:rsidR="00E70FF2" w:rsidRPr="00E70FF2">
        <w:rPr>
          <w:rFonts w:ascii="Century Schoolbook" w:hAnsi="Century Schoolbook" w:cs="Times New Roman"/>
          <w:i/>
          <w:sz w:val="24"/>
          <w:szCs w:val="24"/>
        </w:rPr>
        <w:t>excessive</w:t>
      </w:r>
      <w:r w:rsidR="00E70FF2">
        <w:rPr>
          <w:rFonts w:ascii="Century Schoolbook" w:hAnsi="Century Schoolbook" w:cs="Times New Roman"/>
          <w:sz w:val="24"/>
          <w:szCs w:val="24"/>
        </w:rPr>
        <w:t xml:space="preserve"> in relation to the military advantage sought, and requires that agents </w:t>
      </w:r>
      <w:r w:rsidR="00E70FF2" w:rsidRPr="00E70FF2">
        <w:rPr>
          <w:rFonts w:ascii="Century Schoolbook" w:hAnsi="Century Schoolbook" w:cs="Times New Roman"/>
          <w:i/>
          <w:sz w:val="24"/>
          <w:szCs w:val="24"/>
        </w:rPr>
        <w:t>minimise</w:t>
      </w:r>
      <w:r w:rsidR="00E70FF2">
        <w:rPr>
          <w:rFonts w:ascii="Century Schoolbook" w:hAnsi="Century Schoolbook" w:cs="Times New Roman"/>
          <w:sz w:val="24"/>
          <w:szCs w:val="24"/>
        </w:rPr>
        <w:t xml:space="preserve"> whatever harm</w:t>
      </w:r>
      <w:r w:rsidR="00BB488E">
        <w:rPr>
          <w:rFonts w:ascii="Century Schoolbook" w:hAnsi="Century Schoolbook" w:cs="Times New Roman"/>
          <w:sz w:val="24"/>
          <w:szCs w:val="24"/>
        </w:rPr>
        <w:t xml:space="preserve"> that</w:t>
      </w:r>
      <w:r w:rsidR="00E70FF2">
        <w:rPr>
          <w:rFonts w:ascii="Century Schoolbook" w:hAnsi="Century Schoolbook" w:cs="Times New Roman"/>
          <w:sz w:val="24"/>
          <w:szCs w:val="24"/>
        </w:rPr>
        <w:t xml:space="preserve"> they inflict. While WI(b) deems harm excessive if </w:t>
      </w:r>
      <w:r w:rsidR="004E6020">
        <w:rPr>
          <w:rFonts w:ascii="Century Schoolbook" w:hAnsi="Century Schoolbook" w:cs="Times New Roman"/>
          <w:sz w:val="24"/>
          <w:szCs w:val="24"/>
        </w:rPr>
        <w:t xml:space="preserve">it is not offset by </w:t>
      </w:r>
      <w:r w:rsidR="00BB488E">
        <w:rPr>
          <w:rFonts w:ascii="Century Schoolbook" w:hAnsi="Century Schoolbook" w:cs="Times New Roman"/>
          <w:sz w:val="24"/>
          <w:szCs w:val="24"/>
        </w:rPr>
        <w:t>countervailing</w:t>
      </w:r>
      <w:r w:rsidR="00E70FF2">
        <w:rPr>
          <w:rFonts w:ascii="Century Schoolbook" w:hAnsi="Century Schoolbook" w:cs="Times New Roman"/>
          <w:sz w:val="24"/>
          <w:szCs w:val="24"/>
        </w:rPr>
        <w:t xml:space="preserve"> expected welfare gain</w:t>
      </w:r>
      <w:r w:rsidR="00BB488E">
        <w:rPr>
          <w:rFonts w:ascii="Century Schoolbook" w:hAnsi="Century Schoolbook" w:cs="Times New Roman"/>
          <w:sz w:val="24"/>
          <w:szCs w:val="24"/>
        </w:rPr>
        <w:t>s</w:t>
      </w:r>
      <w:r w:rsidR="00E70FF2">
        <w:rPr>
          <w:rFonts w:ascii="Century Schoolbook" w:hAnsi="Century Schoolbook" w:cs="Times New Roman"/>
          <w:sz w:val="24"/>
          <w:szCs w:val="24"/>
        </w:rPr>
        <w:t xml:space="preserve">, and </w:t>
      </w:r>
      <w:r w:rsidR="004E6020">
        <w:rPr>
          <w:rFonts w:ascii="Century Schoolbook" w:hAnsi="Century Schoolbook" w:cs="Times New Roman"/>
          <w:sz w:val="24"/>
          <w:szCs w:val="24"/>
        </w:rPr>
        <w:t>advises</w:t>
      </w:r>
      <w:r w:rsidR="00BB488E">
        <w:rPr>
          <w:rFonts w:ascii="Century Schoolbook" w:hAnsi="Century Schoolbook" w:cs="Times New Roman"/>
          <w:sz w:val="24"/>
          <w:szCs w:val="24"/>
        </w:rPr>
        <w:t xml:space="preserve"> agents</w:t>
      </w:r>
      <w:r w:rsidR="004E6020">
        <w:rPr>
          <w:rFonts w:ascii="Century Schoolbook" w:hAnsi="Century Schoolbook" w:cs="Times New Roman"/>
          <w:sz w:val="24"/>
          <w:szCs w:val="24"/>
        </w:rPr>
        <w:t xml:space="preserve"> against the infliction of</w:t>
      </w:r>
      <w:r w:rsidR="00E70FF2">
        <w:rPr>
          <w:rFonts w:ascii="Century Schoolbook" w:hAnsi="Century Schoolbook" w:cs="Times New Roman"/>
          <w:sz w:val="24"/>
          <w:szCs w:val="24"/>
        </w:rPr>
        <w:t xml:space="preserve"> unnecessary harm that is not expected to secure any additional welfare benefits, </w:t>
      </w:r>
      <w:r w:rsidR="004E6020">
        <w:rPr>
          <w:rFonts w:ascii="Century Schoolbook" w:hAnsi="Century Schoolbook" w:cs="Times New Roman"/>
          <w:sz w:val="24"/>
          <w:szCs w:val="24"/>
        </w:rPr>
        <w:t xml:space="preserve">non-welfarist </w:t>
      </w:r>
      <w:r w:rsidR="00E70FF2">
        <w:rPr>
          <w:rFonts w:ascii="Century Schoolbook" w:hAnsi="Century Schoolbook" w:cs="Times New Roman"/>
          <w:sz w:val="24"/>
          <w:szCs w:val="24"/>
        </w:rPr>
        <w:t xml:space="preserve">Immunity is frequently interpreted in a more </w:t>
      </w:r>
      <w:r w:rsidR="00625AE1">
        <w:rPr>
          <w:rFonts w:ascii="Century Schoolbook" w:hAnsi="Century Schoolbook" w:cs="Times New Roman"/>
          <w:sz w:val="24"/>
          <w:szCs w:val="24"/>
        </w:rPr>
        <w:t>restrictive</w:t>
      </w:r>
      <w:r w:rsidR="00E70FF2">
        <w:rPr>
          <w:rFonts w:ascii="Century Schoolbook" w:hAnsi="Century Schoolbook" w:cs="Times New Roman"/>
          <w:sz w:val="24"/>
          <w:szCs w:val="24"/>
        </w:rPr>
        <w:t xml:space="preserve"> way.</w:t>
      </w:r>
      <w:r w:rsidR="00E70FF2">
        <w:rPr>
          <w:rStyle w:val="FootnoteReference"/>
          <w:rFonts w:ascii="Century Schoolbook" w:hAnsi="Century Schoolbook" w:cs="Times New Roman"/>
          <w:sz w:val="24"/>
          <w:szCs w:val="24"/>
        </w:rPr>
        <w:footnoteReference w:id="31"/>
      </w:r>
      <w:r w:rsidR="00E70FF2">
        <w:rPr>
          <w:rFonts w:ascii="Century Schoolbook" w:hAnsi="Century Schoolbook" w:cs="Times New Roman"/>
          <w:sz w:val="24"/>
          <w:szCs w:val="24"/>
        </w:rPr>
        <w:t xml:space="preserve"> For example, it is </w:t>
      </w:r>
      <w:r w:rsidR="004E6020">
        <w:rPr>
          <w:rFonts w:ascii="Century Schoolbook" w:hAnsi="Century Schoolbook" w:cs="Times New Roman"/>
          <w:sz w:val="24"/>
          <w:szCs w:val="24"/>
        </w:rPr>
        <w:t>commonly</w:t>
      </w:r>
      <w:r w:rsidR="00E70FF2">
        <w:rPr>
          <w:rFonts w:ascii="Century Schoolbook" w:hAnsi="Century Schoolbook" w:cs="Times New Roman"/>
          <w:sz w:val="24"/>
          <w:szCs w:val="24"/>
        </w:rPr>
        <w:t xml:space="preserve"> argued that incidental </w:t>
      </w:r>
      <w:r w:rsidR="00BB488E">
        <w:rPr>
          <w:rFonts w:ascii="Century Schoolbook" w:hAnsi="Century Schoolbook" w:cs="Times New Roman"/>
          <w:sz w:val="24"/>
          <w:szCs w:val="24"/>
        </w:rPr>
        <w:t xml:space="preserve">civilian harm </w:t>
      </w:r>
      <w:r w:rsidR="00E70FF2">
        <w:rPr>
          <w:rFonts w:ascii="Century Schoolbook" w:hAnsi="Century Schoolbook" w:cs="Times New Roman"/>
          <w:sz w:val="24"/>
          <w:szCs w:val="24"/>
        </w:rPr>
        <w:t xml:space="preserve"> should be considered </w:t>
      </w:r>
      <w:r w:rsidR="004E6020">
        <w:rPr>
          <w:rFonts w:ascii="Century Schoolbook" w:hAnsi="Century Schoolbook" w:cs="Times New Roman"/>
          <w:sz w:val="24"/>
          <w:szCs w:val="24"/>
        </w:rPr>
        <w:t>disproportionate</w:t>
      </w:r>
      <w:r w:rsidR="00E70FF2">
        <w:rPr>
          <w:rFonts w:ascii="Century Schoolbook" w:hAnsi="Century Schoolbook" w:cs="Times New Roman"/>
          <w:sz w:val="24"/>
          <w:szCs w:val="24"/>
        </w:rPr>
        <w:t xml:space="preserve"> unless the </w:t>
      </w:r>
      <w:r w:rsidR="009912C3">
        <w:rPr>
          <w:rFonts w:ascii="Century Schoolbook" w:hAnsi="Century Schoolbook" w:cs="Times New Roman"/>
          <w:sz w:val="24"/>
          <w:szCs w:val="24"/>
        </w:rPr>
        <w:t>expected good effects</w:t>
      </w:r>
      <w:r w:rsidR="00E70FF2">
        <w:rPr>
          <w:rFonts w:ascii="Century Schoolbook" w:hAnsi="Century Schoolbook" w:cs="Times New Roman"/>
          <w:sz w:val="24"/>
          <w:szCs w:val="24"/>
        </w:rPr>
        <w:t xml:space="preserve"> of the military advantage sought </w:t>
      </w:r>
      <w:r w:rsidR="009912C3">
        <w:rPr>
          <w:rFonts w:ascii="Century Schoolbook" w:hAnsi="Century Schoolbook" w:cs="Times New Roman"/>
          <w:sz w:val="24"/>
          <w:szCs w:val="24"/>
        </w:rPr>
        <w:t>outweigh</w:t>
      </w:r>
      <w:r w:rsidR="00E70FF2">
        <w:rPr>
          <w:rFonts w:ascii="Century Schoolbook" w:hAnsi="Century Schoolbook" w:cs="Times New Roman"/>
          <w:sz w:val="24"/>
          <w:szCs w:val="24"/>
        </w:rPr>
        <w:t xml:space="preserve"> the disvalue </w:t>
      </w:r>
      <w:r w:rsidR="00E70FF2">
        <w:rPr>
          <w:rFonts w:ascii="Century Schoolbook" w:hAnsi="Century Schoolbook" w:cs="Times New Roman"/>
          <w:sz w:val="24"/>
          <w:szCs w:val="24"/>
        </w:rPr>
        <w:t xml:space="preserve">of the harm </w:t>
      </w:r>
      <w:r w:rsidR="00E70FF2" w:rsidRPr="00E70FF2">
        <w:rPr>
          <w:rFonts w:ascii="Century Schoolbook" w:hAnsi="Century Schoolbook" w:cs="Times New Roman"/>
          <w:i/>
          <w:sz w:val="24"/>
          <w:szCs w:val="24"/>
        </w:rPr>
        <w:t xml:space="preserve">by </w:t>
      </w:r>
      <w:r w:rsidR="00E22AE4">
        <w:rPr>
          <w:rFonts w:ascii="Century Schoolbook" w:hAnsi="Century Schoolbook" w:cs="Times New Roman"/>
          <w:i/>
          <w:sz w:val="24"/>
          <w:szCs w:val="24"/>
        </w:rPr>
        <w:t>a sufficiently wide</w:t>
      </w:r>
      <w:r w:rsidR="00E70FF2" w:rsidRPr="00E70FF2">
        <w:rPr>
          <w:rFonts w:ascii="Century Schoolbook" w:hAnsi="Century Schoolbook" w:cs="Times New Roman"/>
          <w:i/>
          <w:sz w:val="24"/>
          <w:szCs w:val="24"/>
        </w:rPr>
        <w:t xml:space="preserve"> margin</w:t>
      </w:r>
      <w:r w:rsidR="00E70FF2">
        <w:rPr>
          <w:rFonts w:ascii="Century Schoolbook" w:hAnsi="Century Schoolbook" w:cs="Times New Roman"/>
          <w:sz w:val="24"/>
          <w:szCs w:val="24"/>
        </w:rPr>
        <w:t>.</w:t>
      </w:r>
      <w:r w:rsidR="00E70FF2">
        <w:rPr>
          <w:rStyle w:val="FootnoteReference"/>
          <w:rFonts w:ascii="Century Schoolbook" w:hAnsi="Century Schoolbook" w:cs="Times New Roman"/>
          <w:sz w:val="24"/>
          <w:szCs w:val="24"/>
        </w:rPr>
        <w:footnoteReference w:id="32"/>
      </w:r>
      <w:r w:rsidR="00E70FF2">
        <w:rPr>
          <w:rFonts w:ascii="Century Schoolbook" w:hAnsi="Century Schoolbook" w:cs="Times New Roman"/>
          <w:sz w:val="24"/>
          <w:szCs w:val="24"/>
        </w:rPr>
        <w:t xml:space="preserve"> </w:t>
      </w:r>
    </w:p>
    <w:p w14:paraId="25809FB6" w14:textId="1C0C96DE" w:rsidR="003F72E2" w:rsidRDefault="00370E66" w:rsidP="0004708F">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It is not our goal here</w:t>
      </w:r>
      <w:r w:rsidR="004E6020">
        <w:rPr>
          <w:rFonts w:ascii="Century Schoolbook" w:hAnsi="Century Schoolbook" w:cs="Times New Roman"/>
          <w:sz w:val="24"/>
          <w:szCs w:val="24"/>
        </w:rPr>
        <w:t xml:space="preserve"> </w:t>
      </w:r>
      <w:r w:rsidR="00675D62">
        <w:rPr>
          <w:rFonts w:ascii="Century Schoolbook" w:hAnsi="Century Schoolbook" w:cs="Times New Roman"/>
          <w:sz w:val="24"/>
          <w:szCs w:val="24"/>
        </w:rPr>
        <w:t>to settle</w:t>
      </w:r>
      <w:r w:rsidR="004E6020">
        <w:rPr>
          <w:rFonts w:ascii="Century Schoolbook" w:hAnsi="Century Schoolbook" w:cs="Times New Roman"/>
          <w:sz w:val="24"/>
          <w:szCs w:val="24"/>
        </w:rPr>
        <w:t xml:space="preserve"> </w:t>
      </w:r>
      <w:r w:rsidR="00675D62">
        <w:rPr>
          <w:rFonts w:ascii="Century Schoolbook" w:hAnsi="Century Schoolbook" w:cs="Times New Roman"/>
          <w:sz w:val="24"/>
          <w:szCs w:val="24"/>
        </w:rPr>
        <w:t>what is the most appropriate interpretation of</w:t>
      </w:r>
      <w:r w:rsidR="004E6020">
        <w:rPr>
          <w:rFonts w:ascii="Century Schoolbook" w:hAnsi="Century Schoolbook" w:cs="Times New Roman"/>
          <w:sz w:val="24"/>
          <w:szCs w:val="24"/>
        </w:rPr>
        <w:t xml:space="preserve"> non-welfarist</w:t>
      </w:r>
      <w:r w:rsidR="00675D62">
        <w:rPr>
          <w:rFonts w:ascii="Century Schoolbook" w:hAnsi="Century Schoolbook" w:cs="Times New Roman"/>
          <w:sz w:val="24"/>
          <w:szCs w:val="24"/>
        </w:rPr>
        <w:t xml:space="preserve"> Immunity, </w:t>
      </w:r>
      <w:r>
        <w:rPr>
          <w:rFonts w:ascii="Century Schoolbook" w:hAnsi="Century Schoolbook" w:cs="Times New Roman"/>
          <w:sz w:val="24"/>
          <w:szCs w:val="24"/>
        </w:rPr>
        <w:t>whether</w:t>
      </w:r>
      <w:r w:rsidR="00675D62">
        <w:rPr>
          <w:rFonts w:ascii="Century Schoolbook" w:hAnsi="Century Schoolbook" w:cs="Times New Roman"/>
          <w:sz w:val="24"/>
          <w:szCs w:val="24"/>
        </w:rPr>
        <w:t xml:space="preserve"> from a legal or a moral perspective. But we note that from a welfarist perspective, a more </w:t>
      </w:r>
      <w:r w:rsidR="00625AE1">
        <w:rPr>
          <w:rFonts w:ascii="Century Schoolbook" w:hAnsi="Century Schoolbook" w:cs="Times New Roman"/>
          <w:sz w:val="24"/>
          <w:szCs w:val="24"/>
        </w:rPr>
        <w:t>restrictive</w:t>
      </w:r>
      <w:r w:rsidR="00675D62">
        <w:rPr>
          <w:rFonts w:ascii="Century Schoolbook" w:hAnsi="Century Schoolbook" w:cs="Times New Roman"/>
          <w:sz w:val="24"/>
          <w:szCs w:val="24"/>
        </w:rPr>
        <w:t xml:space="preserve"> rendering of WI(b) might well be appropriate. More precisely, in section 3.2 above, we have suggested that the securing of </w:t>
      </w:r>
      <w:r>
        <w:rPr>
          <w:rFonts w:ascii="Century Schoolbook" w:hAnsi="Century Schoolbook" w:cs="Times New Roman"/>
          <w:sz w:val="24"/>
          <w:szCs w:val="24"/>
        </w:rPr>
        <w:t xml:space="preserve">a </w:t>
      </w:r>
      <w:r w:rsidR="00675D62">
        <w:rPr>
          <w:rFonts w:ascii="Century Schoolbook" w:hAnsi="Century Schoolbook" w:cs="Times New Roman"/>
          <w:sz w:val="24"/>
          <w:szCs w:val="24"/>
        </w:rPr>
        <w:t xml:space="preserve">military advantage is reasonably conceptualised as the reaching of </w:t>
      </w:r>
      <w:r w:rsidRPr="00370E66">
        <w:rPr>
          <w:rFonts w:ascii="Century Schoolbook" w:hAnsi="Century Schoolbook" w:cs="Times New Roman"/>
          <w:sz w:val="24"/>
          <w:szCs w:val="24"/>
        </w:rPr>
        <w:t>a</w:t>
      </w:r>
      <w:r>
        <w:rPr>
          <w:rFonts w:ascii="Century Schoolbook" w:hAnsi="Century Schoolbook" w:cs="Times New Roman"/>
          <w:i/>
          <w:sz w:val="24"/>
          <w:szCs w:val="24"/>
        </w:rPr>
        <w:t xml:space="preserve"> milestone</w:t>
      </w:r>
      <w:r w:rsidR="00675D62">
        <w:rPr>
          <w:rFonts w:ascii="Century Schoolbook" w:hAnsi="Century Schoolbook" w:cs="Times New Roman"/>
          <w:sz w:val="24"/>
          <w:szCs w:val="24"/>
        </w:rPr>
        <w:t xml:space="preserve"> </w:t>
      </w:r>
      <w:r w:rsidR="00832693">
        <w:rPr>
          <w:rFonts w:ascii="Century Schoolbook" w:hAnsi="Century Schoolbook" w:cs="Times New Roman"/>
          <w:sz w:val="24"/>
          <w:szCs w:val="24"/>
        </w:rPr>
        <w:t xml:space="preserve">in the winning of the war. If agents suffer from overconfidence, it is likely that they not only overestimate the probability with which they will secure an advantage, but also the role that the advantage, if </w:t>
      </w:r>
      <w:r w:rsidR="004E6020">
        <w:rPr>
          <w:rFonts w:ascii="Century Schoolbook" w:hAnsi="Century Schoolbook" w:cs="Times New Roman"/>
          <w:sz w:val="24"/>
          <w:szCs w:val="24"/>
        </w:rPr>
        <w:t>secured</w:t>
      </w:r>
      <w:r w:rsidR="00832693">
        <w:rPr>
          <w:rFonts w:ascii="Century Schoolbook" w:hAnsi="Century Schoolbook" w:cs="Times New Roman"/>
          <w:sz w:val="24"/>
          <w:szCs w:val="24"/>
        </w:rPr>
        <w:t xml:space="preserve">, </w:t>
      </w:r>
      <w:r w:rsidR="004E6020">
        <w:rPr>
          <w:rFonts w:ascii="Century Schoolbook" w:hAnsi="Century Schoolbook" w:cs="Times New Roman"/>
          <w:sz w:val="24"/>
          <w:szCs w:val="24"/>
        </w:rPr>
        <w:t>would</w:t>
      </w:r>
      <w:r w:rsidR="00832693">
        <w:rPr>
          <w:rFonts w:ascii="Century Schoolbook" w:hAnsi="Century Schoolbook" w:cs="Times New Roman"/>
          <w:sz w:val="24"/>
          <w:szCs w:val="24"/>
        </w:rPr>
        <w:t xml:space="preserve"> play in the </w:t>
      </w:r>
      <w:r w:rsidR="004E6020">
        <w:rPr>
          <w:rFonts w:ascii="Century Schoolbook" w:hAnsi="Century Schoolbook" w:cs="Times New Roman"/>
          <w:sz w:val="24"/>
          <w:szCs w:val="24"/>
        </w:rPr>
        <w:t xml:space="preserve">overall </w:t>
      </w:r>
      <w:r w:rsidR="00832693">
        <w:rPr>
          <w:rFonts w:ascii="Century Schoolbook" w:hAnsi="Century Schoolbook" w:cs="Times New Roman"/>
          <w:sz w:val="24"/>
          <w:szCs w:val="24"/>
        </w:rPr>
        <w:t xml:space="preserve">war effort. </w:t>
      </w:r>
      <w:r w:rsidR="00E827C2">
        <w:rPr>
          <w:rFonts w:ascii="Century Schoolbook" w:hAnsi="Century Schoolbook" w:cs="Times New Roman"/>
          <w:sz w:val="24"/>
          <w:szCs w:val="24"/>
        </w:rPr>
        <w:t xml:space="preserve">If this is correct, then a more </w:t>
      </w:r>
      <w:r w:rsidR="00625AE1">
        <w:rPr>
          <w:rFonts w:ascii="Century Schoolbook" w:hAnsi="Century Schoolbook" w:cs="Times New Roman"/>
          <w:sz w:val="24"/>
          <w:szCs w:val="24"/>
        </w:rPr>
        <w:t>restrictive</w:t>
      </w:r>
      <w:r w:rsidR="00E827C2">
        <w:rPr>
          <w:rFonts w:ascii="Century Schoolbook" w:hAnsi="Century Schoolbook" w:cs="Times New Roman"/>
          <w:sz w:val="24"/>
          <w:szCs w:val="24"/>
        </w:rPr>
        <w:t xml:space="preserve"> rendering of WI(b) </w:t>
      </w:r>
      <w:r>
        <w:rPr>
          <w:rFonts w:ascii="Century Schoolbook" w:hAnsi="Century Schoolbook" w:cs="Times New Roman"/>
          <w:sz w:val="24"/>
          <w:szCs w:val="24"/>
        </w:rPr>
        <w:t xml:space="preserve">will be appropriate, namely one </w:t>
      </w:r>
      <w:r w:rsidR="00E827C2">
        <w:rPr>
          <w:rFonts w:ascii="Century Schoolbook" w:hAnsi="Century Schoolbook" w:cs="Times New Roman"/>
          <w:sz w:val="24"/>
          <w:szCs w:val="24"/>
        </w:rPr>
        <w:t xml:space="preserve">that asks agents to </w:t>
      </w:r>
      <w:r w:rsidR="00E827C2" w:rsidRPr="00E827C2">
        <w:rPr>
          <w:rFonts w:ascii="Century Schoolbook" w:hAnsi="Century Schoolbook" w:cs="Times New Roman"/>
          <w:i/>
          <w:sz w:val="24"/>
          <w:szCs w:val="24"/>
        </w:rPr>
        <w:t>discount</w:t>
      </w:r>
      <w:r w:rsidR="00E827C2">
        <w:rPr>
          <w:rFonts w:ascii="Century Schoolbook" w:hAnsi="Century Schoolbook" w:cs="Times New Roman"/>
          <w:sz w:val="24"/>
          <w:szCs w:val="24"/>
        </w:rPr>
        <w:t xml:space="preserve"> </w:t>
      </w:r>
      <w:r w:rsidR="004E6020">
        <w:rPr>
          <w:rFonts w:ascii="Century Schoolbook" w:hAnsi="Century Schoolbook" w:cs="Times New Roman"/>
          <w:sz w:val="24"/>
          <w:szCs w:val="24"/>
        </w:rPr>
        <w:t xml:space="preserve">the </w:t>
      </w:r>
      <w:r w:rsidR="00E827C2">
        <w:rPr>
          <w:rFonts w:ascii="Century Schoolbook" w:hAnsi="Century Schoolbook" w:cs="Times New Roman"/>
          <w:sz w:val="24"/>
          <w:szCs w:val="24"/>
        </w:rPr>
        <w:t xml:space="preserve">expected welfare </w:t>
      </w:r>
      <w:r w:rsidR="00E827C2">
        <w:rPr>
          <w:rFonts w:ascii="Century Schoolbook" w:hAnsi="Century Schoolbook" w:cs="Times New Roman"/>
          <w:sz w:val="24"/>
          <w:szCs w:val="24"/>
        </w:rPr>
        <w:lastRenderedPageBreak/>
        <w:t xml:space="preserve">benefits </w:t>
      </w:r>
      <w:r w:rsidR="00051370">
        <w:rPr>
          <w:rFonts w:ascii="Century Schoolbook" w:hAnsi="Century Schoolbook" w:cs="Times New Roman"/>
          <w:sz w:val="24"/>
          <w:szCs w:val="24"/>
        </w:rPr>
        <w:t>of some</w:t>
      </w:r>
      <w:r w:rsidR="004E6020">
        <w:rPr>
          <w:rFonts w:ascii="Century Schoolbook" w:hAnsi="Century Schoolbook" w:cs="Times New Roman"/>
          <w:sz w:val="24"/>
          <w:szCs w:val="24"/>
        </w:rPr>
        <w:t xml:space="preserve"> military advantage</w:t>
      </w:r>
      <w:r>
        <w:rPr>
          <w:rFonts w:ascii="Century Schoolbook" w:hAnsi="Century Schoolbook" w:cs="Times New Roman"/>
          <w:sz w:val="24"/>
          <w:szCs w:val="24"/>
        </w:rPr>
        <w:t xml:space="preserve"> compared to the disvalue of the </w:t>
      </w:r>
      <w:r w:rsidR="00E827C2">
        <w:rPr>
          <w:rFonts w:ascii="Century Schoolbook" w:hAnsi="Century Schoolbook" w:cs="Times New Roman"/>
          <w:sz w:val="24"/>
          <w:szCs w:val="24"/>
        </w:rPr>
        <w:t>expected harm to civilians.</w:t>
      </w:r>
      <w:r w:rsidR="00E827C2">
        <w:rPr>
          <w:rStyle w:val="FootnoteReference"/>
          <w:rFonts w:ascii="Century Schoolbook" w:hAnsi="Century Schoolbook" w:cs="Times New Roman"/>
          <w:sz w:val="24"/>
          <w:szCs w:val="24"/>
        </w:rPr>
        <w:footnoteReference w:id="33"/>
      </w:r>
      <w:r w:rsidR="00E827C2">
        <w:rPr>
          <w:rFonts w:ascii="Century Schoolbook" w:hAnsi="Century Schoolbook" w:cs="Times New Roman"/>
          <w:sz w:val="24"/>
          <w:szCs w:val="24"/>
        </w:rPr>
        <w:t xml:space="preserve"> </w:t>
      </w:r>
      <w:r>
        <w:rPr>
          <w:rFonts w:ascii="Century Schoolbook" w:hAnsi="Century Schoolbook" w:cs="Times New Roman"/>
          <w:sz w:val="24"/>
          <w:szCs w:val="24"/>
        </w:rPr>
        <w:t>While d</w:t>
      </w:r>
      <w:r w:rsidR="00051370">
        <w:rPr>
          <w:rFonts w:ascii="Century Schoolbook" w:hAnsi="Century Schoolbook" w:cs="Times New Roman"/>
          <w:sz w:val="24"/>
          <w:szCs w:val="24"/>
        </w:rPr>
        <w:t xml:space="preserve">etermining </w:t>
      </w:r>
      <w:r>
        <w:rPr>
          <w:rFonts w:ascii="Century Schoolbook" w:hAnsi="Century Schoolbook" w:cs="Times New Roman"/>
          <w:sz w:val="24"/>
          <w:szCs w:val="24"/>
        </w:rPr>
        <w:t>what</w:t>
      </w:r>
      <w:r w:rsidR="00051370">
        <w:rPr>
          <w:rFonts w:ascii="Century Schoolbook" w:hAnsi="Century Schoolbook" w:cs="Times New Roman"/>
          <w:sz w:val="24"/>
          <w:szCs w:val="24"/>
        </w:rPr>
        <w:t xml:space="preserve"> discount factor </w:t>
      </w:r>
      <w:r>
        <w:rPr>
          <w:rFonts w:ascii="Century Schoolbook" w:hAnsi="Century Schoolbook" w:cs="Times New Roman"/>
          <w:sz w:val="24"/>
          <w:szCs w:val="24"/>
        </w:rPr>
        <w:t xml:space="preserve">is appropriate </w:t>
      </w:r>
      <w:r w:rsidR="00E827C2">
        <w:rPr>
          <w:rFonts w:ascii="Century Schoolbook" w:hAnsi="Century Schoolbook" w:cs="Times New Roman"/>
          <w:sz w:val="24"/>
          <w:szCs w:val="24"/>
        </w:rPr>
        <w:t>depend</w:t>
      </w:r>
      <w:r>
        <w:rPr>
          <w:rFonts w:ascii="Century Schoolbook" w:hAnsi="Century Schoolbook" w:cs="Times New Roman"/>
          <w:sz w:val="24"/>
          <w:szCs w:val="24"/>
        </w:rPr>
        <w:t>s</w:t>
      </w:r>
      <w:r w:rsidR="00E827C2">
        <w:rPr>
          <w:rFonts w:ascii="Century Schoolbook" w:hAnsi="Century Schoolbook" w:cs="Times New Roman"/>
          <w:sz w:val="24"/>
          <w:szCs w:val="24"/>
        </w:rPr>
        <w:t xml:space="preserve"> on our best empirical estimates of agents’ overconfidence in </w:t>
      </w:r>
      <w:r w:rsidR="00051370">
        <w:rPr>
          <w:rFonts w:ascii="Century Schoolbook" w:hAnsi="Century Schoolbook" w:cs="Times New Roman"/>
          <w:sz w:val="24"/>
          <w:szCs w:val="24"/>
        </w:rPr>
        <w:t>war</w:t>
      </w:r>
      <w:r w:rsidR="00E827C2">
        <w:rPr>
          <w:rFonts w:ascii="Century Schoolbook" w:hAnsi="Century Schoolbook" w:cs="Times New Roman"/>
          <w:sz w:val="24"/>
          <w:szCs w:val="24"/>
        </w:rPr>
        <w:t xml:space="preserve">, it is possible that </w:t>
      </w:r>
      <w:r w:rsidR="00051370">
        <w:rPr>
          <w:rFonts w:ascii="Century Schoolbook" w:hAnsi="Century Schoolbook" w:cs="Times New Roman"/>
          <w:sz w:val="24"/>
          <w:szCs w:val="24"/>
        </w:rPr>
        <w:t>an adequately</w:t>
      </w:r>
      <w:r w:rsidR="00E827C2">
        <w:rPr>
          <w:rFonts w:ascii="Century Schoolbook" w:hAnsi="Century Schoolbook" w:cs="Times New Roman"/>
          <w:sz w:val="24"/>
          <w:szCs w:val="24"/>
        </w:rPr>
        <w:t xml:space="preserve"> cautious rendering of WI(b) </w:t>
      </w:r>
      <w:r>
        <w:rPr>
          <w:rFonts w:ascii="Century Schoolbook" w:hAnsi="Century Schoolbook" w:cs="Times New Roman"/>
          <w:sz w:val="24"/>
          <w:szCs w:val="24"/>
        </w:rPr>
        <w:t>is</w:t>
      </w:r>
      <w:r w:rsidR="00E827C2">
        <w:rPr>
          <w:rFonts w:ascii="Century Schoolbook" w:hAnsi="Century Schoolbook" w:cs="Times New Roman"/>
          <w:sz w:val="24"/>
          <w:szCs w:val="24"/>
        </w:rPr>
        <w:t xml:space="preserve"> very similar in its implications to the rather </w:t>
      </w:r>
      <w:r w:rsidR="00625AE1">
        <w:rPr>
          <w:rFonts w:ascii="Century Schoolbook" w:hAnsi="Century Schoolbook" w:cs="Times New Roman"/>
          <w:sz w:val="24"/>
          <w:szCs w:val="24"/>
        </w:rPr>
        <w:t>restrictive</w:t>
      </w:r>
      <w:r w:rsidR="00E827C2">
        <w:rPr>
          <w:rFonts w:ascii="Century Schoolbook" w:hAnsi="Century Schoolbook" w:cs="Times New Roman"/>
          <w:sz w:val="24"/>
          <w:szCs w:val="24"/>
        </w:rPr>
        <w:t xml:space="preserve"> interpretation</w:t>
      </w:r>
      <w:r>
        <w:rPr>
          <w:rFonts w:ascii="Century Schoolbook" w:hAnsi="Century Schoolbook" w:cs="Times New Roman"/>
          <w:sz w:val="24"/>
          <w:szCs w:val="24"/>
        </w:rPr>
        <w:t>s</w:t>
      </w:r>
      <w:r w:rsidR="00E827C2">
        <w:rPr>
          <w:rFonts w:ascii="Century Schoolbook" w:hAnsi="Century Schoolbook" w:cs="Times New Roman"/>
          <w:sz w:val="24"/>
          <w:szCs w:val="24"/>
        </w:rPr>
        <w:t xml:space="preserve"> of </w:t>
      </w:r>
      <w:r w:rsidR="00051370">
        <w:rPr>
          <w:rFonts w:ascii="Century Schoolbook" w:hAnsi="Century Schoolbook" w:cs="Times New Roman"/>
          <w:sz w:val="24"/>
          <w:szCs w:val="24"/>
        </w:rPr>
        <w:t xml:space="preserve">non-welfarist </w:t>
      </w:r>
      <w:r w:rsidR="00E827C2">
        <w:rPr>
          <w:rFonts w:ascii="Century Schoolbook" w:hAnsi="Century Schoolbook" w:cs="Times New Roman"/>
          <w:sz w:val="24"/>
          <w:szCs w:val="24"/>
        </w:rPr>
        <w:t xml:space="preserve">Immunity that many theorists </w:t>
      </w:r>
      <w:r w:rsidR="00051370">
        <w:rPr>
          <w:rFonts w:ascii="Century Schoolbook" w:hAnsi="Century Schoolbook" w:cs="Times New Roman"/>
          <w:sz w:val="24"/>
          <w:szCs w:val="24"/>
        </w:rPr>
        <w:t>endorse</w:t>
      </w:r>
      <w:r w:rsidR="00E827C2">
        <w:rPr>
          <w:rFonts w:ascii="Century Schoolbook" w:hAnsi="Century Schoolbook" w:cs="Times New Roman"/>
          <w:sz w:val="24"/>
          <w:szCs w:val="24"/>
        </w:rPr>
        <w:t>.</w:t>
      </w:r>
      <w:r w:rsidR="00907D4E">
        <w:rPr>
          <w:rStyle w:val="FootnoteReference"/>
          <w:rFonts w:ascii="Century Schoolbook" w:hAnsi="Century Schoolbook" w:cs="Times New Roman"/>
          <w:sz w:val="24"/>
          <w:szCs w:val="24"/>
        </w:rPr>
        <w:footnoteReference w:id="34"/>
      </w:r>
      <w:r w:rsidR="00E827C2">
        <w:rPr>
          <w:rFonts w:ascii="Century Schoolbook" w:hAnsi="Century Schoolbook" w:cs="Times New Roman"/>
          <w:sz w:val="24"/>
          <w:szCs w:val="24"/>
        </w:rPr>
        <w:t xml:space="preserve"> </w:t>
      </w:r>
    </w:p>
    <w:p w14:paraId="733E0F50" w14:textId="7C305A96" w:rsidR="00EC728A" w:rsidRDefault="00311013" w:rsidP="00930981">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As an action-guiding principle, Welfarist Immunity </w:t>
      </w:r>
      <w:r w:rsidR="000D20E3" w:rsidRPr="000C7F96">
        <w:rPr>
          <w:rFonts w:ascii="Century Schoolbook" w:hAnsi="Century Schoolbook" w:cs="Times New Roman"/>
          <w:sz w:val="24"/>
          <w:szCs w:val="24"/>
        </w:rPr>
        <w:t>has moral force</w:t>
      </w:r>
      <w:r w:rsidRPr="000C7F96">
        <w:rPr>
          <w:rFonts w:ascii="Century Schoolbook" w:hAnsi="Century Schoolbook" w:cs="Times New Roman"/>
          <w:sz w:val="24"/>
          <w:szCs w:val="24"/>
        </w:rPr>
        <w:t xml:space="preserve"> if abiding by the principle enables a </w:t>
      </w:r>
      <w:r w:rsidR="0055158C" w:rsidRPr="000C7F96">
        <w:rPr>
          <w:rFonts w:ascii="Century Schoolbook" w:hAnsi="Century Schoolbook" w:cs="Times New Roman"/>
          <w:sz w:val="24"/>
          <w:szCs w:val="24"/>
        </w:rPr>
        <w:t>normal</w:t>
      </w:r>
      <w:r w:rsidRPr="000C7F96">
        <w:rPr>
          <w:rFonts w:ascii="Century Schoolbook" w:hAnsi="Century Schoolbook" w:cs="Times New Roman"/>
          <w:sz w:val="24"/>
          <w:szCs w:val="24"/>
        </w:rPr>
        <w:t xml:space="preserve">ly uncertain agent to promote </w:t>
      </w:r>
      <w:r w:rsidR="0045182C" w:rsidRPr="000C7F96">
        <w:rPr>
          <w:rFonts w:ascii="Century Schoolbook" w:hAnsi="Century Schoolbook" w:cs="Times New Roman"/>
          <w:sz w:val="24"/>
          <w:szCs w:val="24"/>
        </w:rPr>
        <w:t xml:space="preserve">the greater good </w:t>
      </w:r>
      <w:r w:rsidR="00F44449" w:rsidRPr="000C7F96">
        <w:rPr>
          <w:rFonts w:ascii="Century Schoolbook" w:hAnsi="Century Schoolbook" w:cs="Times New Roman"/>
          <w:sz w:val="24"/>
          <w:szCs w:val="24"/>
        </w:rPr>
        <w:t xml:space="preserve">more successfully </w:t>
      </w:r>
      <w:r w:rsidRPr="000C7F96">
        <w:rPr>
          <w:rFonts w:ascii="Century Schoolbook" w:hAnsi="Century Schoolbook" w:cs="Times New Roman"/>
          <w:sz w:val="24"/>
          <w:szCs w:val="24"/>
        </w:rPr>
        <w:t xml:space="preserve">than </w:t>
      </w:r>
      <w:r w:rsidR="000729FE" w:rsidRPr="000C7F96">
        <w:rPr>
          <w:rFonts w:ascii="Century Schoolbook" w:hAnsi="Century Schoolbook" w:cs="Times New Roman"/>
          <w:sz w:val="24"/>
          <w:szCs w:val="24"/>
        </w:rPr>
        <w:t xml:space="preserve">would </w:t>
      </w:r>
      <w:r w:rsidRPr="000C7F96">
        <w:rPr>
          <w:rFonts w:ascii="Century Schoolbook" w:hAnsi="Century Schoolbook" w:cs="Times New Roman"/>
          <w:sz w:val="24"/>
          <w:szCs w:val="24"/>
        </w:rPr>
        <w:t>abiding by any other principle</w:t>
      </w:r>
      <w:r w:rsidR="000729FE" w:rsidRPr="000C7F96">
        <w:rPr>
          <w:rFonts w:ascii="Century Schoolbook" w:hAnsi="Century Schoolbook" w:cs="Times New Roman"/>
          <w:sz w:val="24"/>
          <w:szCs w:val="24"/>
        </w:rPr>
        <w:t>.</w:t>
      </w:r>
      <w:r w:rsidR="00A14979" w:rsidRPr="000C7F96">
        <w:rPr>
          <w:rStyle w:val="FootnoteReference"/>
          <w:rFonts w:ascii="Century Schoolbook" w:hAnsi="Century Schoolbook" w:cs="Times New Roman"/>
          <w:sz w:val="24"/>
          <w:szCs w:val="24"/>
        </w:rPr>
        <w:footnoteReference w:id="35"/>
      </w:r>
      <w:r w:rsidR="000729FE" w:rsidRPr="000C7F96">
        <w:rPr>
          <w:rFonts w:ascii="Century Schoolbook" w:hAnsi="Century Schoolbook" w:cs="Times New Roman"/>
          <w:sz w:val="24"/>
          <w:szCs w:val="24"/>
        </w:rPr>
        <w:t xml:space="preserve"> </w:t>
      </w:r>
      <w:r w:rsidR="00907D4E">
        <w:rPr>
          <w:rFonts w:ascii="Century Schoolbook" w:hAnsi="Century Schoolbook" w:cs="Times New Roman"/>
          <w:sz w:val="24"/>
          <w:szCs w:val="24"/>
        </w:rPr>
        <w:t xml:space="preserve">With respect to the more permissive part of Welfarist Immunity, i.e. clause WI(b), </w:t>
      </w:r>
      <w:r w:rsidR="00C13528">
        <w:rPr>
          <w:rFonts w:ascii="Century Schoolbook" w:hAnsi="Century Schoolbook" w:cs="Times New Roman"/>
          <w:sz w:val="24"/>
          <w:szCs w:val="24"/>
        </w:rPr>
        <w:t xml:space="preserve">it depends on our best empirical estimates, in the way just outlined, what precise rendering of the clause </w:t>
      </w:r>
      <w:r w:rsidR="004F02FD">
        <w:rPr>
          <w:rFonts w:ascii="Century Schoolbook" w:hAnsi="Century Schoolbook" w:cs="Times New Roman"/>
          <w:sz w:val="24"/>
          <w:szCs w:val="24"/>
        </w:rPr>
        <w:t>has</w:t>
      </w:r>
      <w:r w:rsidR="00E8217F">
        <w:rPr>
          <w:rFonts w:ascii="Century Schoolbook" w:hAnsi="Century Schoolbook" w:cs="Times New Roman"/>
          <w:sz w:val="24"/>
          <w:szCs w:val="24"/>
        </w:rPr>
        <w:t xml:space="preserve"> such </w:t>
      </w:r>
      <w:r w:rsidR="004F02FD">
        <w:rPr>
          <w:rFonts w:ascii="Century Schoolbook" w:hAnsi="Century Schoolbook" w:cs="Times New Roman"/>
          <w:sz w:val="24"/>
          <w:szCs w:val="24"/>
        </w:rPr>
        <w:t xml:space="preserve">action-guiding </w:t>
      </w:r>
      <w:r w:rsidR="00E8217F">
        <w:rPr>
          <w:rFonts w:ascii="Century Schoolbook" w:hAnsi="Century Schoolbook" w:cs="Times New Roman"/>
          <w:sz w:val="24"/>
          <w:szCs w:val="24"/>
        </w:rPr>
        <w:t>moral force</w:t>
      </w:r>
      <w:r w:rsidR="00C13528">
        <w:rPr>
          <w:rFonts w:ascii="Century Schoolbook" w:hAnsi="Century Schoolbook" w:cs="Times New Roman"/>
          <w:sz w:val="24"/>
          <w:szCs w:val="24"/>
        </w:rPr>
        <w:t xml:space="preserve">. </w:t>
      </w:r>
      <w:r w:rsidR="00907D4E">
        <w:rPr>
          <w:rFonts w:ascii="Century Schoolbook" w:hAnsi="Century Schoolbook" w:cs="Times New Roman"/>
          <w:sz w:val="24"/>
          <w:szCs w:val="24"/>
        </w:rPr>
        <w:t xml:space="preserve">With respect to the </w:t>
      </w:r>
      <w:r w:rsidR="00DF04BB">
        <w:rPr>
          <w:rFonts w:ascii="Century Schoolbook" w:hAnsi="Century Schoolbook" w:cs="Times New Roman"/>
          <w:sz w:val="24"/>
          <w:szCs w:val="24"/>
        </w:rPr>
        <w:t xml:space="preserve">more </w:t>
      </w:r>
      <w:r w:rsidR="00907D4E">
        <w:rPr>
          <w:rFonts w:ascii="Century Schoolbook" w:hAnsi="Century Schoolbook" w:cs="Times New Roman"/>
          <w:sz w:val="24"/>
          <w:szCs w:val="24"/>
        </w:rPr>
        <w:t>prohibitive part of</w:t>
      </w:r>
      <w:r w:rsidR="00C50B8F" w:rsidRPr="000C7F96">
        <w:rPr>
          <w:rFonts w:ascii="Century Schoolbook" w:hAnsi="Century Schoolbook" w:cs="Times New Roman"/>
          <w:sz w:val="24"/>
          <w:szCs w:val="24"/>
        </w:rPr>
        <w:t xml:space="preserve"> </w:t>
      </w:r>
      <w:r w:rsidR="00B92BC4" w:rsidRPr="000C7F96">
        <w:rPr>
          <w:rFonts w:ascii="Century Schoolbook" w:hAnsi="Century Schoolbook" w:cs="Times New Roman"/>
          <w:sz w:val="24"/>
          <w:szCs w:val="24"/>
        </w:rPr>
        <w:t>Welfarist Immunity</w:t>
      </w:r>
      <w:r w:rsidR="00907D4E">
        <w:rPr>
          <w:rFonts w:ascii="Century Schoolbook" w:hAnsi="Century Schoolbook" w:cs="Times New Roman"/>
          <w:sz w:val="24"/>
          <w:szCs w:val="24"/>
        </w:rPr>
        <w:t xml:space="preserve">, </w:t>
      </w:r>
      <w:r w:rsidR="00E8217F">
        <w:rPr>
          <w:rFonts w:ascii="Century Schoolbook" w:hAnsi="Century Schoolbook" w:cs="Times New Roman"/>
          <w:sz w:val="24"/>
          <w:szCs w:val="24"/>
        </w:rPr>
        <w:t>i.e.</w:t>
      </w:r>
      <w:r w:rsidR="00907D4E">
        <w:rPr>
          <w:rFonts w:ascii="Century Schoolbook" w:hAnsi="Century Schoolbook" w:cs="Times New Roman"/>
          <w:sz w:val="24"/>
          <w:szCs w:val="24"/>
        </w:rPr>
        <w:t xml:space="preserve"> clause WI(a),</w:t>
      </w:r>
      <w:r w:rsidR="00C50B8F" w:rsidRPr="000C7F96">
        <w:rPr>
          <w:rFonts w:ascii="Century Schoolbook" w:hAnsi="Century Schoolbook" w:cs="Times New Roman"/>
          <w:sz w:val="24"/>
          <w:szCs w:val="24"/>
        </w:rPr>
        <w:t xml:space="preserve"> </w:t>
      </w:r>
      <w:r w:rsidR="00907D4E">
        <w:rPr>
          <w:rFonts w:ascii="Century Schoolbook" w:hAnsi="Century Schoolbook" w:cs="Times New Roman"/>
          <w:sz w:val="24"/>
          <w:szCs w:val="24"/>
        </w:rPr>
        <w:t xml:space="preserve">we explain in the next section why we believe it </w:t>
      </w:r>
      <w:r w:rsidR="00C4446D" w:rsidRPr="000C7F96">
        <w:rPr>
          <w:rFonts w:ascii="Century Schoolbook" w:hAnsi="Century Schoolbook" w:cs="Times New Roman"/>
          <w:sz w:val="24"/>
          <w:szCs w:val="24"/>
        </w:rPr>
        <w:t xml:space="preserve">has the potential to </w:t>
      </w:r>
      <w:r w:rsidR="004F02FD">
        <w:rPr>
          <w:rFonts w:ascii="Century Schoolbook" w:hAnsi="Century Schoolbook" w:cs="Times New Roman"/>
          <w:sz w:val="24"/>
          <w:szCs w:val="24"/>
        </w:rPr>
        <w:t>have action-guiding moral force</w:t>
      </w:r>
      <w:r w:rsidRPr="000C7F96">
        <w:rPr>
          <w:rFonts w:ascii="Century Schoolbook" w:hAnsi="Century Schoolbook" w:cs="Times New Roman"/>
          <w:sz w:val="24"/>
          <w:szCs w:val="24"/>
        </w:rPr>
        <w:t xml:space="preserve">. </w:t>
      </w:r>
    </w:p>
    <w:p w14:paraId="661033A9" w14:textId="77777777" w:rsidR="00930981" w:rsidRPr="00930981" w:rsidRDefault="00930981" w:rsidP="00930981">
      <w:pPr>
        <w:spacing w:after="100" w:line="480" w:lineRule="auto"/>
        <w:ind w:firstLine="720"/>
        <w:jc w:val="both"/>
        <w:rPr>
          <w:rFonts w:ascii="Century Schoolbook" w:hAnsi="Century Schoolbook" w:cs="Times New Roman"/>
          <w:sz w:val="24"/>
          <w:szCs w:val="24"/>
        </w:rPr>
      </w:pPr>
    </w:p>
    <w:p w14:paraId="21799597" w14:textId="77B8450E" w:rsidR="00CB27D5" w:rsidRPr="000C7F96" w:rsidRDefault="00CB27D5" w:rsidP="0004708F">
      <w:pPr>
        <w:spacing w:after="100" w:line="480" w:lineRule="auto"/>
        <w:jc w:val="center"/>
        <w:rPr>
          <w:rFonts w:ascii="Century Schoolbook" w:hAnsi="Century Schoolbook" w:cs="Times New Roman"/>
          <w:b/>
          <w:sz w:val="24"/>
          <w:szCs w:val="24"/>
        </w:rPr>
      </w:pPr>
      <w:r w:rsidRPr="000C7F96">
        <w:rPr>
          <w:rFonts w:ascii="Century Schoolbook" w:hAnsi="Century Schoolbook" w:cs="Times New Roman"/>
          <w:b/>
          <w:sz w:val="24"/>
          <w:szCs w:val="24"/>
        </w:rPr>
        <w:t>(</w:t>
      </w:r>
      <w:r w:rsidR="00CF6ACA" w:rsidRPr="000C7F96">
        <w:rPr>
          <w:rFonts w:ascii="Century Schoolbook" w:hAnsi="Century Schoolbook" w:cs="Times New Roman"/>
          <w:b/>
          <w:sz w:val="24"/>
          <w:szCs w:val="24"/>
        </w:rPr>
        <w:t>4</w:t>
      </w:r>
      <w:r w:rsidRPr="000C7F96">
        <w:rPr>
          <w:rFonts w:ascii="Century Schoolbook" w:hAnsi="Century Schoolbook" w:cs="Times New Roman"/>
          <w:b/>
          <w:sz w:val="24"/>
          <w:szCs w:val="24"/>
        </w:rPr>
        <w:t xml:space="preserve">.3) </w:t>
      </w:r>
      <w:r w:rsidR="007A47BC" w:rsidRPr="000C7F96">
        <w:rPr>
          <w:rFonts w:ascii="Century Schoolbook" w:hAnsi="Century Schoolbook" w:cs="Times New Roman"/>
          <w:b/>
          <w:sz w:val="24"/>
          <w:szCs w:val="24"/>
        </w:rPr>
        <w:t xml:space="preserve">Welfarist Immunity </w:t>
      </w:r>
      <w:r w:rsidR="003E7CBE" w:rsidRPr="000C7F96">
        <w:rPr>
          <w:rFonts w:ascii="Century Schoolbook" w:hAnsi="Century Schoolbook" w:cs="Times New Roman"/>
          <w:b/>
          <w:sz w:val="24"/>
          <w:szCs w:val="24"/>
        </w:rPr>
        <w:t>as a Pre</w:t>
      </w:r>
      <w:r w:rsidR="000325ED" w:rsidRPr="000C7F96">
        <w:rPr>
          <w:rFonts w:ascii="Century Schoolbook" w:hAnsi="Century Schoolbook" w:cs="Times New Roman"/>
          <w:b/>
          <w:sz w:val="24"/>
          <w:szCs w:val="24"/>
        </w:rPr>
        <w:t>-</w:t>
      </w:r>
      <w:r w:rsidR="003E7CBE" w:rsidRPr="000C7F96">
        <w:rPr>
          <w:rFonts w:ascii="Century Schoolbook" w:hAnsi="Century Schoolbook" w:cs="Times New Roman"/>
          <w:b/>
          <w:sz w:val="24"/>
          <w:szCs w:val="24"/>
        </w:rPr>
        <w:t>emptive Rule</w:t>
      </w:r>
      <w:r w:rsidR="000D20E3" w:rsidRPr="000C7F96">
        <w:rPr>
          <w:rFonts w:ascii="Century Schoolbook" w:hAnsi="Century Schoolbook" w:cs="Times New Roman"/>
          <w:b/>
          <w:sz w:val="24"/>
          <w:szCs w:val="24"/>
        </w:rPr>
        <w:t xml:space="preserve"> </w:t>
      </w:r>
    </w:p>
    <w:p w14:paraId="6393AD2E" w14:textId="54867DD2" w:rsidR="00173BDC" w:rsidRPr="000C7F96" w:rsidRDefault="005A18BA" w:rsidP="0004708F">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t xml:space="preserve">Clause WI(a) of </w:t>
      </w:r>
      <w:r w:rsidR="000325ED" w:rsidRPr="000C7F96">
        <w:rPr>
          <w:rFonts w:ascii="Century Schoolbook" w:hAnsi="Century Schoolbook" w:cs="Times New Roman"/>
          <w:sz w:val="24"/>
          <w:szCs w:val="24"/>
        </w:rPr>
        <w:t>Welfarist Immunity is</w:t>
      </w:r>
      <w:r w:rsidR="00263554" w:rsidRPr="000C7F96">
        <w:rPr>
          <w:rFonts w:ascii="Century Schoolbook" w:hAnsi="Century Schoolbook" w:cs="Times New Roman"/>
          <w:sz w:val="24"/>
          <w:szCs w:val="24"/>
        </w:rPr>
        <w:t xml:space="preserve"> </w:t>
      </w:r>
      <w:r w:rsidR="000325ED" w:rsidRPr="000C7F96">
        <w:rPr>
          <w:rFonts w:ascii="Century Schoolbook" w:hAnsi="Century Schoolbook" w:cs="Times New Roman"/>
          <w:sz w:val="24"/>
          <w:szCs w:val="24"/>
        </w:rPr>
        <w:t xml:space="preserve">based on the </w:t>
      </w:r>
      <w:r w:rsidR="00173BDC" w:rsidRPr="000C7F96">
        <w:rPr>
          <w:rFonts w:ascii="Century Schoolbook" w:hAnsi="Century Schoolbook" w:cs="Times New Roman"/>
          <w:sz w:val="24"/>
          <w:szCs w:val="24"/>
        </w:rPr>
        <w:t>idea</w:t>
      </w:r>
      <w:r w:rsidR="000325ED" w:rsidRPr="000C7F96">
        <w:rPr>
          <w:rFonts w:ascii="Century Schoolbook" w:hAnsi="Century Schoolbook" w:cs="Times New Roman"/>
          <w:sz w:val="24"/>
          <w:szCs w:val="24"/>
        </w:rPr>
        <w:t xml:space="preserve"> that </w:t>
      </w:r>
      <w:r w:rsidR="00240D75" w:rsidRPr="000C7F96">
        <w:rPr>
          <w:rFonts w:ascii="Century Schoolbook" w:hAnsi="Century Schoolbook" w:cs="Times New Roman"/>
          <w:sz w:val="24"/>
          <w:szCs w:val="24"/>
        </w:rPr>
        <w:t xml:space="preserve">under circumstances of </w:t>
      </w:r>
      <w:r w:rsidR="0055158C" w:rsidRPr="000C7F96">
        <w:rPr>
          <w:rFonts w:ascii="Century Schoolbook" w:hAnsi="Century Schoolbook" w:cs="Times New Roman"/>
          <w:sz w:val="24"/>
          <w:szCs w:val="24"/>
        </w:rPr>
        <w:t>normal</w:t>
      </w:r>
      <w:r w:rsidR="00240D75" w:rsidRPr="000C7F96">
        <w:rPr>
          <w:rFonts w:ascii="Century Schoolbook" w:hAnsi="Century Schoolbook" w:cs="Times New Roman"/>
          <w:sz w:val="24"/>
          <w:szCs w:val="24"/>
        </w:rPr>
        <w:t xml:space="preserve"> uncertainty</w:t>
      </w:r>
      <w:r w:rsidR="000325ED" w:rsidRPr="000C7F96">
        <w:rPr>
          <w:rFonts w:ascii="Century Schoolbook" w:hAnsi="Century Schoolbook" w:cs="Times New Roman"/>
          <w:sz w:val="24"/>
          <w:szCs w:val="24"/>
        </w:rPr>
        <w:t xml:space="preserve">, we </w:t>
      </w:r>
      <w:r w:rsidR="00264F39" w:rsidRPr="000C7F96">
        <w:rPr>
          <w:rFonts w:ascii="Century Schoolbook" w:hAnsi="Century Schoolbook" w:cs="Times New Roman"/>
          <w:sz w:val="24"/>
          <w:szCs w:val="24"/>
        </w:rPr>
        <w:t>might best</w:t>
      </w:r>
      <w:r w:rsidR="00397F6B" w:rsidRPr="000C7F96">
        <w:rPr>
          <w:rFonts w:ascii="Century Schoolbook" w:hAnsi="Century Schoolbook" w:cs="Times New Roman"/>
          <w:sz w:val="24"/>
          <w:szCs w:val="24"/>
        </w:rPr>
        <w:t xml:space="preserve"> be</w:t>
      </w:r>
      <w:r w:rsidR="00264F39" w:rsidRPr="000C7F96">
        <w:rPr>
          <w:rFonts w:ascii="Century Schoolbook" w:hAnsi="Century Schoolbook" w:cs="Times New Roman"/>
          <w:sz w:val="24"/>
          <w:szCs w:val="24"/>
        </w:rPr>
        <w:t xml:space="preserve"> able to maxi</w:t>
      </w:r>
      <w:r w:rsidR="00186C04" w:rsidRPr="000C7F96">
        <w:rPr>
          <w:rFonts w:ascii="Century Schoolbook" w:hAnsi="Century Schoolbook" w:cs="Times New Roman"/>
          <w:sz w:val="24"/>
          <w:szCs w:val="24"/>
        </w:rPr>
        <w:t>mise</w:t>
      </w:r>
      <w:r w:rsidR="00264F39" w:rsidRPr="000C7F96">
        <w:rPr>
          <w:rFonts w:ascii="Century Schoolbook" w:hAnsi="Century Schoolbook" w:cs="Times New Roman"/>
          <w:sz w:val="24"/>
          <w:szCs w:val="24"/>
        </w:rPr>
        <w:t xml:space="preserve"> expected welfare </w:t>
      </w:r>
      <w:r w:rsidR="00590B05" w:rsidRPr="000C7F96">
        <w:rPr>
          <w:rFonts w:ascii="Century Schoolbook" w:hAnsi="Century Schoolbook" w:cs="Times New Roman"/>
          <w:sz w:val="24"/>
          <w:szCs w:val="24"/>
        </w:rPr>
        <w:t>if we abide by a simp</w:t>
      </w:r>
      <w:r w:rsidR="00397F6B" w:rsidRPr="000C7F96">
        <w:rPr>
          <w:rFonts w:ascii="Century Schoolbook" w:hAnsi="Century Schoolbook" w:cs="Times New Roman"/>
          <w:sz w:val="24"/>
          <w:szCs w:val="24"/>
        </w:rPr>
        <w:t>le</w:t>
      </w:r>
      <w:r w:rsidR="00D94FD3" w:rsidRPr="000C7F96">
        <w:rPr>
          <w:rFonts w:ascii="Century Schoolbook" w:hAnsi="Century Schoolbook" w:cs="Times New Roman"/>
          <w:sz w:val="24"/>
          <w:szCs w:val="24"/>
        </w:rPr>
        <w:t>, localised</w:t>
      </w:r>
      <w:r w:rsidR="00397F6B" w:rsidRPr="000C7F96">
        <w:rPr>
          <w:rFonts w:ascii="Century Schoolbook" w:hAnsi="Century Schoolbook" w:cs="Times New Roman"/>
          <w:sz w:val="24"/>
          <w:szCs w:val="24"/>
        </w:rPr>
        <w:t xml:space="preserve"> decision rule instead of deliberating on the merits of </w:t>
      </w:r>
      <w:r w:rsidR="00397F6B" w:rsidRPr="000C7F96">
        <w:rPr>
          <w:rFonts w:ascii="Century Schoolbook" w:hAnsi="Century Schoolbook" w:cs="Times New Roman"/>
          <w:sz w:val="24"/>
          <w:szCs w:val="24"/>
        </w:rPr>
        <w:lastRenderedPageBreak/>
        <w:t>the case</w:t>
      </w:r>
      <w:r w:rsidR="00590B05" w:rsidRPr="000C7F96">
        <w:rPr>
          <w:rFonts w:ascii="Century Schoolbook" w:hAnsi="Century Schoolbook" w:cs="Times New Roman"/>
          <w:sz w:val="24"/>
          <w:szCs w:val="24"/>
        </w:rPr>
        <w:t xml:space="preserve">. </w:t>
      </w:r>
      <w:r w:rsidR="00173BDC" w:rsidRPr="000C7F96">
        <w:rPr>
          <w:rFonts w:ascii="Century Schoolbook" w:hAnsi="Century Schoolbook" w:cs="Times New Roman"/>
          <w:sz w:val="24"/>
          <w:szCs w:val="24"/>
        </w:rPr>
        <w:t>What drives this idea is the insight</w:t>
      </w:r>
      <w:r w:rsidR="00C04076" w:rsidRPr="000C7F96">
        <w:rPr>
          <w:rFonts w:ascii="Century Schoolbook" w:hAnsi="Century Schoolbook" w:cs="Times New Roman"/>
          <w:sz w:val="24"/>
          <w:szCs w:val="24"/>
        </w:rPr>
        <w:t xml:space="preserve"> that deliberating </w:t>
      </w:r>
      <w:r w:rsidR="00CE4B0C" w:rsidRPr="000C7F96">
        <w:rPr>
          <w:rFonts w:ascii="Century Schoolbook" w:hAnsi="Century Schoolbook" w:cs="Times New Roman"/>
          <w:sz w:val="24"/>
          <w:szCs w:val="24"/>
        </w:rPr>
        <w:t xml:space="preserve">on the merits of the case </w:t>
      </w:r>
      <w:r w:rsidR="000D634D" w:rsidRPr="000C7F96">
        <w:rPr>
          <w:rFonts w:ascii="Century Schoolbook" w:hAnsi="Century Schoolbook" w:cs="Times New Roman"/>
          <w:sz w:val="24"/>
          <w:szCs w:val="24"/>
        </w:rPr>
        <w:t>can sometimes lead us astray in predictable ways</w:t>
      </w:r>
      <w:r w:rsidR="00590B05" w:rsidRPr="000C7F96">
        <w:rPr>
          <w:rFonts w:ascii="Century Schoolbook" w:hAnsi="Century Schoolbook" w:cs="Times New Roman"/>
          <w:sz w:val="24"/>
          <w:szCs w:val="24"/>
        </w:rPr>
        <w:t>.</w:t>
      </w:r>
    </w:p>
    <w:p w14:paraId="41A7CA1C" w14:textId="047F30FA" w:rsidR="00AA1A11" w:rsidRPr="000C7F96" w:rsidRDefault="00173BDC" w:rsidP="0004708F">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To get a better grip on </w:t>
      </w:r>
      <w:r w:rsidR="00397F6B" w:rsidRPr="000C7F96">
        <w:rPr>
          <w:rFonts w:ascii="Century Schoolbook" w:hAnsi="Century Schoolbook" w:cs="Times New Roman"/>
          <w:sz w:val="24"/>
          <w:szCs w:val="24"/>
        </w:rPr>
        <w:t>this</w:t>
      </w:r>
      <w:r w:rsidRPr="000C7F96">
        <w:rPr>
          <w:rFonts w:ascii="Century Schoolbook" w:hAnsi="Century Schoolbook" w:cs="Times New Roman"/>
          <w:sz w:val="24"/>
          <w:szCs w:val="24"/>
        </w:rPr>
        <w:t xml:space="preserve"> idea, note that t</w:t>
      </w:r>
      <w:r w:rsidR="00311013" w:rsidRPr="000C7F96">
        <w:rPr>
          <w:rFonts w:ascii="Century Schoolbook" w:hAnsi="Century Schoolbook" w:cs="Times New Roman"/>
          <w:sz w:val="24"/>
          <w:szCs w:val="24"/>
          <w:lang w:val="en-US"/>
        </w:rPr>
        <w:t xml:space="preserve">he </w:t>
      </w:r>
      <w:r w:rsidR="00311013" w:rsidRPr="000C7F96">
        <w:rPr>
          <w:rFonts w:ascii="Century Schoolbook" w:hAnsi="Century Schoolbook" w:cs="Times New Roman"/>
          <w:sz w:val="24"/>
          <w:szCs w:val="24"/>
          <w:lang w:val="en"/>
        </w:rPr>
        <w:t xml:space="preserve">expected </w:t>
      </w:r>
      <w:r w:rsidR="00397F6B" w:rsidRPr="000C7F96">
        <w:rPr>
          <w:rFonts w:ascii="Century Schoolbook" w:hAnsi="Century Schoolbook" w:cs="Times New Roman"/>
          <w:sz w:val="24"/>
          <w:szCs w:val="24"/>
          <w:lang w:val="en"/>
        </w:rPr>
        <w:t>welfare-promoting effects</w:t>
      </w:r>
      <w:r w:rsidR="00311013" w:rsidRPr="000C7F96">
        <w:rPr>
          <w:rFonts w:ascii="Century Schoolbook" w:hAnsi="Century Schoolbook" w:cs="Times New Roman"/>
          <w:sz w:val="24"/>
          <w:szCs w:val="24"/>
          <w:lang w:val="en"/>
        </w:rPr>
        <w:t xml:space="preserve"> of an ac</w:t>
      </w:r>
      <w:r w:rsidRPr="000C7F96">
        <w:rPr>
          <w:rFonts w:ascii="Century Schoolbook" w:hAnsi="Century Schoolbook" w:cs="Times New Roman"/>
          <w:sz w:val="24"/>
          <w:szCs w:val="24"/>
          <w:lang w:val="en"/>
        </w:rPr>
        <w:t xml:space="preserve">tion </w:t>
      </w:r>
      <w:r w:rsidR="00C04076" w:rsidRPr="000C7F96">
        <w:rPr>
          <w:rFonts w:ascii="Century Schoolbook" w:hAnsi="Century Schoolbook" w:cs="Times New Roman"/>
          <w:sz w:val="24"/>
          <w:szCs w:val="24"/>
          <w:lang w:val="en"/>
        </w:rPr>
        <w:t xml:space="preserve">that is </w:t>
      </w:r>
      <w:r w:rsidRPr="000C7F96">
        <w:rPr>
          <w:rFonts w:ascii="Century Schoolbook" w:hAnsi="Century Schoolbook" w:cs="Times New Roman"/>
          <w:sz w:val="24"/>
          <w:szCs w:val="24"/>
          <w:lang w:val="en"/>
        </w:rPr>
        <w:t>performed at</w:t>
      </w:r>
      <w:r w:rsidR="000D634D" w:rsidRPr="000C7F96">
        <w:rPr>
          <w:rFonts w:ascii="Century Schoolbook" w:hAnsi="Century Schoolbook" w:cs="Times New Roman"/>
          <w:sz w:val="24"/>
          <w:szCs w:val="24"/>
          <w:lang w:val="en"/>
        </w:rPr>
        <w:t xml:space="preserve"> </w:t>
      </w:r>
      <w:r w:rsidRPr="000C7F96">
        <w:rPr>
          <w:rFonts w:ascii="Century Schoolbook" w:hAnsi="Century Schoolbook" w:cs="Times New Roman"/>
          <w:sz w:val="24"/>
          <w:szCs w:val="24"/>
          <w:lang w:val="en"/>
        </w:rPr>
        <w:t xml:space="preserve">time </w:t>
      </w:r>
      <w:r w:rsidRPr="000C7F96">
        <w:rPr>
          <w:rFonts w:ascii="Century Schoolbook" w:hAnsi="Century Schoolbook" w:cs="Times New Roman"/>
          <w:i/>
          <w:sz w:val="24"/>
          <w:szCs w:val="24"/>
          <w:lang w:val="en"/>
        </w:rPr>
        <w:t>t</w:t>
      </w:r>
      <w:r w:rsidR="00311013" w:rsidRPr="000C7F96">
        <w:rPr>
          <w:rFonts w:ascii="Century Schoolbook" w:hAnsi="Century Schoolbook" w:cs="Times New Roman"/>
          <w:i/>
          <w:sz w:val="24"/>
          <w:szCs w:val="24"/>
          <w:vertAlign w:val="subscript"/>
          <w:lang w:val="en"/>
        </w:rPr>
        <w:t>act</w:t>
      </w:r>
      <w:r w:rsidRPr="000C7F96">
        <w:rPr>
          <w:rFonts w:ascii="Century Schoolbook" w:hAnsi="Century Schoolbook" w:cs="Times New Roman"/>
          <w:sz w:val="24"/>
          <w:szCs w:val="24"/>
          <w:lang w:val="en"/>
        </w:rPr>
        <w:t xml:space="preserve"> can be estimated at </w:t>
      </w:r>
      <w:r w:rsidR="00311013" w:rsidRPr="000C7F96">
        <w:rPr>
          <w:rFonts w:ascii="Century Schoolbook" w:hAnsi="Century Schoolbook" w:cs="Times New Roman"/>
          <w:sz w:val="24"/>
          <w:szCs w:val="24"/>
          <w:lang w:val="en"/>
        </w:rPr>
        <w:t>different points in time. The feeling that</w:t>
      </w:r>
      <w:r w:rsidR="00C04076" w:rsidRPr="000C7F96">
        <w:rPr>
          <w:rFonts w:ascii="Century Schoolbook" w:hAnsi="Century Schoolbook" w:cs="Times New Roman"/>
          <w:sz w:val="24"/>
          <w:szCs w:val="24"/>
          <w:lang w:val="en"/>
        </w:rPr>
        <w:t xml:space="preserve">, to be properly action-guiding, an estimate should be made </w:t>
      </w:r>
      <w:r w:rsidR="00311013" w:rsidRPr="000C7F96">
        <w:rPr>
          <w:rFonts w:ascii="Century Schoolbook" w:hAnsi="Century Schoolbook" w:cs="Times New Roman"/>
          <w:sz w:val="24"/>
          <w:szCs w:val="24"/>
          <w:lang w:val="en"/>
        </w:rPr>
        <w:t xml:space="preserve">as close as possible to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act</w:t>
      </w:r>
      <w:r w:rsidR="00C04076" w:rsidRPr="000C7F96">
        <w:rPr>
          <w:rFonts w:ascii="Century Schoolbook" w:hAnsi="Century Schoolbook" w:cs="Times New Roman"/>
          <w:sz w:val="24"/>
          <w:szCs w:val="24"/>
          <w:lang w:val="en"/>
        </w:rPr>
        <w:t xml:space="preserve"> </w:t>
      </w:r>
      <w:r w:rsidR="00311013" w:rsidRPr="000C7F96">
        <w:rPr>
          <w:rFonts w:ascii="Century Schoolbook" w:hAnsi="Century Schoolbook" w:cs="Times New Roman"/>
          <w:sz w:val="24"/>
          <w:szCs w:val="24"/>
          <w:lang w:val="en"/>
        </w:rPr>
        <w:t>has to do with the fact that, typically, the epistemic access to the cons</w:t>
      </w:r>
      <w:r w:rsidR="000D634D" w:rsidRPr="000C7F96">
        <w:rPr>
          <w:rFonts w:ascii="Century Schoolbook" w:hAnsi="Century Schoolbook" w:cs="Times New Roman"/>
          <w:sz w:val="24"/>
          <w:szCs w:val="24"/>
          <w:lang w:val="en"/>
        </w:rPr>
        <w:t>equences of an action is better</w:t>
      </w:r>
      <w:r w:rsidR="00311013" w:rsidRPr="000C7F96">
        <w:rPr>
          <w:rFonts w:ascii="Century Schoolbook" w:hAnsi="Century Schoolbook" w:cs="Times New Roman"/>
          <w:sz w:val="24"/>
          <w:szCs w:val="24"/>
          <w:lang w:val="en"/>
        </w:rPr>
        <w:t xml:space="preserve"> the closer in time the agent is to </w:t>
      </w:r>
      <w:r w:rsidR="00203CFA" w:rsidRPr="000C7F96">
        <w:rPr>
          <w:rFonts w:ascii="Century Schoolbook" w:hAnsi="Century Schoolbook" w:cs="Times New Roman"/>
          <w:sz w:val="24"/>
          <w:szCs w:val="24"/>
          <w:lang w:val="en"/>
        </w:rPr>
        <w:t>them</w:t>
      </w:r>
      <w:r w:rsidR="00311013" w:rsidRPr="000C7F96">
        <w:rPr>
          <w:rFonts w:ascii="Century Schoolbook" w:hAnsi="Century Schoolbook" w:cs="Times New Roman"/>
          <w:sz w:val="24"/>
          <w:szCs w:val="24"/>
          <w:lang w:val="en"/>
        </w:rPr>
        <w:t xml:space="preserve">. But </w:t>
      </w:r>
      <w:r w:rsidR="00790D86" w:rsidRPr="000C7F96">
        <w:rPr>
          <w:rFonts w:ascii="Century Schoolbook" w:hAnsi="Century Schoolbook" w:cs="Times New Roman"/>
          <w:sz w:val="24"/>
          <w:szCs w:val="24"/>
          <w:lang w:val="en"/>
        </w:rPr>
        <w:t>this isn’t always or necessarily the case</w:t>
      </w:r>
      <w:r w:rsidR="00311013" w:rsidRPr="000C7F96">
        <w:rPr>
          <w:rFonts w:ascii="Century Schoolbook" w:hAnsi="Century Schoolbook" w:cs="Times New Roman"/>
          <w:sz w:val="24"/>
          <w:szCs w:val="24"/>
          <w:lang w:val="en-US"/>
        </w:rPr>
        <w:t xml:space="preserve">. </w:t>
      </w:r>
      <w:r w:rsidR="00790D86" w:rsidRPr="000C7F96">
        <w:rPr>
          <w:rFonts w:ascii="Century Schoolbook" w:hAnsi="Century Schoolbook" w:cs="Times New Roman"/>
          <w:sz w:val="24"/>
          <w:szCs w:val="24"/>
          <w:lang w:val="en"/>
        </w:rPr>
        <w:t xml:space="preserve">In general, an agent </w:t>
      </w:r>
      <w:r w:rsidR="00C04076" w:rsidRPr="000C7F96">
        <w:rPr>
          <w:rFonts w:ascii="Century Schoolbook" w:hAnsi="Century Schoolbook" w:cs="Times New Roman"/>
          <w:sz w:val="24"/>
          <w:szCs w:val="24"/>
          <w:lang w:val="en"/>
        </w:rPr>
        <w:t xml:space="preserve">should </w:t>
      </w:r>
      <w:r w:rsidR="0088137A" w:rsidRPr="000C7F96">
        <w:rPr>
          <w:rFonts w:ascii="Century Schoolbook" w:hAnsi="Century Schoolbook" w:cs="Times New Roman"/>
          <w:sz w:val="24"/>
          <w:szCs w:val="24"/>
          <w:lang w:val="en"/>
        </w:rPr>
        <w:t>thus</w:t>
      </w:r>
      <w:r w:rsidR="00790D86" w:rsidRPr="000C7F96">
        <w:rPr>
          <w:rFonts w:ascii="Century Schoolbook" w:hAnsi="Century Schoolbook" w:cs="Times New Roman"/>
          <w:sz w:val="24"/>
          <w:szCs w:val="24"/>
          <w:lang w:val="en"/>
        </w:rPr>
        <w:t xml:space="preserve"> </w:t>
      </w:r>
      <w:r w:rsidR="00C04076" w:rsidRPr="000C7F96">
        <w:rPr>
          <w:rFonts w:ascii="Century Schoolbook" w:hAnsi="Century Schoolbook" w:cs="Times New Roman"/>
          <w:sz w:val="24"/>
          <w:szCs w:val="24"/>
          <w:lang w:val="en"/>
        </w:rPr>
        <w:t xml:space="preserve">evaluate the expected value of </w:t>
      </w:r>
      <w:r w:rsidR="00790D86" w:rsidRPr="000C7F96">
        <w:rPr>
          <w:rFonts w:ascii="Century Schoolbook" w:hAnsi="Century Schoolbook" w:cs="Times New Roman"/>
          <w:sz w:val="24"/>
          <w:szCs w:val="24"/>
          <w:lang w:val="en"/>
        </w:rPr>
        <w:t>her</w:t>
      </w:r>
      <w:r w:rsidR="00C04076" w:rsidRPr="000C7F96">
        <w:rPr>
          <w:rFonts w:ascii="Century Schoolbook" w:hAnsi="Century Schoolbook" w:cs="Times New Roman"/>
          <w:sz w:val="24"/>
          <w:szCs w:val="24"/>
          <w:lang w:val="en"/>
        </w:rPr>
        <w:t xml:space="preserve"> action</w:t>
      </w:r>
      <w:r w:rsidR="00790D86" w:rsidRPr="000C7F96">
        <w:rPr>
          <w:rFonts w:ascii="Century Schoolbook" w:hAnsi="Century Schoolbook" w:cs="Times New Roman"/>
          <w:sz w:val="24"/>
          <w:szCs w:val="24"/>
          <w:lang w:val="en"/>
        </w:rPr>
        <w:t xml:space="preserve">s </w:t>
      </w:r>
      <w:r w:rsidR="00AF74CE" w:rsidRPr="000C7F96">
        <w:rPr>
          <w:rFonts w:ascii="Century Schoolbook" w:hAnsi="Century Schoolbook" w:cs="Times New Roman"/>
          <w:sz w:val="24"/>
          <w:szCs w:val="24"/>
          <w:lang w:val="en"/>
        </w:rPr>
        <w:t xml:space="preserve">at a time </w:t>
      </w:r>
      <w:r w:rsidR="00AF74CE" w:rsidRPr="000C7F96">
        <w:rPr>
          <w:rFonts w:ascii="Century Schoolbook" w:hAnsi="Century Schoolbook" w:cs="Times New Roman"/>
          <w:i/>
          <w:iCs/>
          <w:sz w:val="24"/>
          <w:szCs w:val="24"/>
          <w:lang w:val="en-US"/>
        </w:rPr>
        <w:t>t</w:t>
      </w:r>
      <w:r w:rsidR="00AF74CE" w:rsidRPr="000C7F96">
        <w:rPr>
          <w:rFonts w:ascii="Century Schoolbook" w:hAnsi="Century Schoolbook" w:cs="Times New Roman"/>
          <w:i/>
          <w:iCs/>
          <w:sz w:val="24"/>
          <w:szCs w:val="24"/>
          <w:vertAlign w:val="subscript"/>
          <w:lang w:val="en-US"/>
        </w:rPr>
        <w:t>optimal</w:t>
      </w:r>
      <w:r w:rsidR="00AF74CE" w:rsidRPr="000C7F96">
        <w:rPr>
          <w:rFonts w:ascii="Century Schoolbook" w:hAnsi="Century Schoolbook" w:cs="Times New Roman"/>
          <w:sz w:val="24"/>
          <w:szCs w:val="24"/>
          <w:lang w:val="en"/>
        </w:rPr>
        <w:t xml:space="preserve">, i.e. at a time </w:t>
      </w:r>
      <w:r w:rsidR="00790D86" w:rsidRPr="000C7F96">
        <w:rPr>
          <w:rFonts w:ascii="Century Schoolbook" w:hAnsi="Century Schoolbook" w:cs="Times New Roman"/>
          <w:sz w:val="24"/>
          <w:szCs w:val="24"/>
          <w:lang w:val="en"/>
        </w:rPr>
        <w:t>when her epistemic access</w:t>
      </w:r>
      <w:r w:rsidR="00AF74CE" w:rsidRPr="000C7F96">
        <w:rPr>
          <w:rFonts w:ascii="Century Schoolbook" w:hAnsi="Century Schoolbook" w:cs="Times New Roman"/>
          <w:sz w:val="24"/>
          <w:szCs w:val="24"/>
          <w:lang w:val="en"/>
        </w:rPr>
        <w:t xml:space="preserve"> to the consequences of her actions is </w:t>
      </w:r>
      <w:r w:rsidR="00ED6D28" w:rsidRPr="000C7F96">
        <w:rPr>
          <w:rFonts w:ascii="Century Schoolbook" w:hAnsi="Century Schoolbook" w:cs="Times New Roman"/>
          <w:sz w:val="24"/>
          <w:szCs w:val="24"/>
          <w:lang w:val="en"/>
        </w:rPr>
        <w:t xml:space="preserve">as good as she can expect it to </w:t>
      </w:r>
      <w:r w:rsidR="00790D86" w:rsidRPr="000C7F96">
        <w:rPr>
          <w:rFonts w:ascii="Century Schoolbook" w:hAnsi="Century Schoolbook" w:cs="Times New Roman"/>
          <w:sz w:val="24"/>
          <w:szCs w:val="24"/>
          <w:lang w:val="en"/>
        </w:rPr>
        <w:t>get.</w:t>
      </w:r>
      <w:r w:rsidR="00AF74CE" w:rsidRPr="000C7F96">
        <w:rPr>
          <w:rFonts w:ascii="Century Schoolbook" w:hAnsi="Century Schoolbook" w:cs="Times New Roman"/>
          <w:sz w:val="24"/>
          <w:szCs w:val="24"/>
          <w:lang w:val="en"/>
        </w:rPr>
        <w:t xml:space="preserve"> </w:t>
      </w:r>
      <w:r w:rsidR="00311013" w:rsidRPr="000C7F96">
        <w:rPr>
          <w:rFonts w:ascii="Century Schoolbook" w:hAnsi="Century Schoolbook" w:cs="Times New Roman"/>
          <w:sz w:val="24"/>
          <w:szCs w:val="24"/>
          <w:lang w:val="en-US"/>
        </w:rPr>
        <w:t xml:space="preserve">While typically,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act</w:t>
      </w:r>
      <w:r w:rsidR="00311013" w:rsidRPr="000C7F96">
        <w:rPr>
          <w:rFonts w:ascii="Century Schoolbook" w:hAnsi="Century Schoolbook" w:cs="Times New Roman"/>
          <w:sz w:val="24"/>
          <w:szCs w:val="24"/>
          <w:lang w:val="en-US"/>
        </w:rPr>
        <w:t>=</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optimal</w:t>
      </w:r>
      <w:r w:rsidR="00311013" w:rsidRPr="000C7F96">
        <w:rPr>
          <w:rFonts w:ascii="Century Schoolbook" w:hAnsi="Century Schoolbook" w:cs="Times New Roman"/>
          <w:sz w:val="24"/>
          <w:szCs w:val="24"/>
          <w:lang w:val="en-US"/>
        </w:rPr>
        <w:t xml:space="preserve">, if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optimal</w:t>
      </w:r>
      <w:r w:rsidR="004F6F91" w:rsidRPr="000C7F96">
        <w:rPr>
          <w:rFonts w:ascii="Century Schoolbook" w:hAnsi="Century Schoolbook" w:cs="Times New Roman"/>
          <w:sz w:val="24"/>
          <w:szCs w:val="24"/>
          <w:lang w:val="en-US"/>
        </w:rPr>
        <w:t xml:space="preserve"> occurs before </w:t>
      </w:r>
      <w:r w:rsidR="004F6F91" w:rsidRPr="000C7F96">
        <w:rPr>
          <w:rFonts w:ascii="Century Schoolbook" w:hAnsi="Century Schoolbook" w:cs="Times New Roman"/>
          <w:i/>
          <w:iCs/>
          <w:sz w:val="24"/>
          <w:szCs w:val="24"/>
          <w:lang w:val="en-US"/>
        </w:rPr>
        <w:t>t</w:t>
      </w:r>
      <w:r w:rsidR="004F6F91" w:rsidRPr="000C7F96">
        <w:rPr>
          <w:rFonts w:ascii="Century Schoolbook" w:hAnsi="Century Schoolbook" w:cs="Times New Roman"/>
          <w:i/>
          <w:iCs/>
          <w:sz w:val="24"/>
          <w:szCs w:val="24"/>
          <w:vertAlign w:val="subscript"/>
          <w:lang w:val="en-US"/>
        </w:rPr>
        <w:t>act</w:t>
      </w:r>
      <w:r w:rsidR="004F6F91" w:rsidRPr="000C7F96">
        <w:rPr>
          <w:rFonts w:ascii="Century Schoolbook" w:hAnsi="Century Schoolbook" w:cs="Times New Roman"/>
          <w:sz w:val="24"/>
          <w:szCs w:val="24"/>
          <w:lang w:val="en-US"/>
        </w:rPr>
        <w:t xml:space="preserve">, </w:t>
      </w:r>
      <w:r w:rsidR="0088137A" w:rsidRPr="000C7F96">
        <w:rPr>
          <w:rFonts w:ascii="Century Schoolbook" w:hAnsi="Century Schoolbook" w:cs="Times New Roman"/>
          <w:sz w:val="24"/>
          <w:szCs w:val="24"/>
          <w:lang w:val="en-US"/>
        </w:rPr>
        <w:t>the agent</w:t>
      </w:r>
      <w:r w:rsidR="00311013" w:rsidRPr="000C7F96">
        <w:rPr>
          <w:rFonts w:ascii="Century Schoolbook" w:hAnsi="Century Schoolbook" w:cs="Times New Roman"/>
          <w:sz w:val="24"/>
          <w:szCs w:val="24"/>
          <w:lang w:val="en-US"/>
        </w:rPr>
        <w:t xml:space="preserve"> ought to </w:t>
      </w:r>
      <w:r w:rsidR="003D5F0E" w:rsidRPr="000C7F96">
        <w:rPr>
          <w:rFonts w:ascii="Century Schoolbook" w:hAnsi="Century Schoolbook" w:cs="Times New Roman"/>
          <w:sz w:val="24"/>
          <w:szCs w:val="24"/>
          <w:lang w:val="en-US"/>
        </w:rPr>
        <w:t>take a future-directed decision</w:t>
      </w:r>
      <w:r w:rsidR="00311013" w:rsidRPr="000C7F96">
        <w:rPr>
          <w:rFonts w:ascii="Century Schoolbook" w:hAnsi="Century Schoolbook" w:cs="Times New Roman"/>
          <w:sz w:val="24"/>
          <w:szCs w:val="24"/>
          <w:lang w:val="en-US"/>
        </w:rPr>
        <w:t xml:space="preserve"> at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optimal</w:t>
      </w:r>
      <w:r w:rsidR="00311013" w:rsidRPr="000C7F96">
        <w:rPr>
          <w:rFonts w:ascii="Century Schoolbook" w:hAnsi="Century Schoolbook" w:cs="Times New Roman"/>
          <w:sz w:val="24"/>
          <w:szCs w:val="24"/>
          <w:lang w:val="en-US"/>
        </w:rPr>
        <w:t xml:space="preserve"> </w:t>
      </w:r>
      <w:r w:rsidR="001305D4" w:rsidRPr="000C7F96">
        <w:rPr>
          <w:rFonts w:ascii="Century Schoolbook" w:hAnsi="Century Schoolbook" w:cs="Times New Roman"/>
          <w:sz w:val="24"/>
          <w:szCs w:val="24"/>
          <w:lang w:val="en-US"/>
        </w:rPr>
        <w:t xml:space="preserve">that helps guide </w:t>
      </w:r>
      <w:r w:rsidR="0088137A" w:rsidRPr="000C7F96">
        <w:rPr>
          <w:rFonts w:ascii="Century Schoolbook" w:hAnsi="Century Schoolbook" w:cs="Times New Roman"/>
          <w:sz w:val="24"/>
          <w:szCs w:val="24"/>
          <w:lang w:val="en-US"/>
        </w:rPr>
        <w:t>her</w:t>
      </w:r>
      <w:r w:rsidR="001305D4" w:rsidRPr="000C7F96">
        <w:rPr>
          <w:rFonts w:ascii="Century Schoolbook" w:hAnsi="Century Schoolbook" w:cs="Times New Roman"/>
          <w:sz w:val="24"/>
          <w:szCs w:val="24"/>
          <w:lang w:val="en-US"/>
        </w:rPr>
        <w:t xml:space="preserve"> decision-making</w:t>
      </w:r>
      <w:r w:rsidR="00311013" w:rsidRPr="000C7F96">
        <w:rPr>
          <w:rFonts w:ascii="Century Schoolbook" w:hAnsi="Century Schoolbook" w:cs="Times New Roman"/>
          <w:i/>
          <w:iCs/>
          <w:sz w:val="24"/>
          <w:szCs w:val="24"/>
          <w:lang w:val="en-US"/>
        </w:rPr>
        <w:t xml:space="preserve"> </w:t>
      </w:r>
      <w:r w:rsidR="00311013" w:rsidRPr="000C7F96">
        <w:rPr>
          <w:rFonts w:ascii="Century Schoolbook" w:hAnsi="Century Schoolbook" w:cs="Times New Roman"/>
          <w:sz w:val="24"/>
          <w:szCs w:val="24"/>
          <w:lang w:val="en-US"/>
        </w:rPr>
        <w:t>at</w:t>
      </w:r>
      <w:r w:rsidR="00311013" w:rsidRPr="000C7F96">
        <w:rPr>
          <w:rFonts w:ascii="Century Schoolbook" w:hAnsi="Century Schoolbook" w:cs="Times New Roman"/>
          <w:i/>
          <w:iCs/>
          <w:sz w:val="24"/>
          <w:szCs w:val="24"/>
          <w:lang w:val="en-US"/>
        </w:rPr>
        <w:t xml:space="preserve"> t</w:t>
      </w:r>
      <w:r w:rsidR="00311013" w:rsidRPr="000C7F96">
        <w:rPr>
          <w:rFonts w:ascii="Century Schoolbook" w:hAnsi="Century Schoolbook" w:cs="Times New Roman"/>
          <w:i/>
          <w:iCs/>
          <w:sz w:val="24"/>
          <w:szCs w:val="24"/>
          <w:vertAlign w:val="subscript"/>
          <w:lang w:val="en-US"/>
        </w:rPr>
        <w:t>act</w:t>
      </w:r>
      <w:r w:rsidR="00311013" w:rsidRPr="000C7F96">
        <w:rPr>
          <w:rFonts w:ascii="Century Schoolbook" w:hAnsi="Century Schoolbook" w:cs="Times New Roman"/>
          <w:sz w:val="24"/>
          <w:szCs w:val="24"/>
          <w:lang w:val="en-US"/>
        </w:rPr>
        <w:t xml:space="preserve">. </w:t>
      </w:r>
      <w:r w:rsidR="00AA1A11" w:rsidRPr="000C7F96">
        <w:rPr>
          <w:rFonts w:ascii="Century Schoolbook" w:hAnsi="Century Schoolbook" w:cs="Times New Roman"/>
          <w:sz w:val="24"/>
          <w:szCs w:val="24"/>
          <w:lang w:val="en-US"/>
        </w:rPr>
        <w:t>In Luca Ferrero’s words, s</w:t>
      </w:r>
      <w:r w:rsidR="00311013" w:rsidRPr="000C7F96">
        <w:rPr>
          <w:rFonts w:ascii="Century Schoolbook" w:hAnsi="Century Schoolbook" w:cs="Times New Roman"/>
          <w:sz w:val="24"/>
          <w:szCs w:val="24"/>
          <w:lang w:val="en-US"/>
        </w:rPr>
        <w:t xml:space="preserve">uch </w:t>
      </w:r>
      <w:r w:rsidR="003D5F0E" w:rsidRPr="000C7F96">
        <w:rPr>
          <w:rFonts w:ascii="Century Schoolbook" w:hAnsi="Century Schoolbook" w:cs="Times New Roman"/>
          <w:sz w:val="24"/>
          <w:szCs w:val="24"/>
          <w:lang w:val="en-US"/>
        </w:rPr>
        <w:t xml:space="preserve">future-directed </w:t>
      </w:r>
      <w:r w:rsidR="00263554" w:rsidRPr="000C7F96">
        <w:rPr>
          <w:rFonts w:ascii="Century Schoolbook" w:hAnsi="Century Schoolbook" w:cs="Times New Roman"/>
          <w:sz w:val="24"/>
          <w:szCs w:val="24"/>
          <w:lang w:val="en-US"/>
        </w:rPr>
        <w:t>decisions are “</w:t>
      </w:r>
      <w:r w:rsidR="00311013" w:rsidRPr="000C7F96">
        <w:rPr>
          <w:rFonts w:ascii="Century Schoolbook" w:hAnsi="Century Schoolbook" w:cs="Times New Roman"/>
          <w:sz w:val="24"/>
          <w:szCs w:val="24"/>
          <w:lang w:val="en-US"/>
        </w:rPr>
        <w:t xml:space="preserve">tools for the non-manipulative, intrapersonal division of deliberative labor over time. A future-directed decision to </w:t>
      </w:r>
      <w:r w:rsidR="00311013" w:rsidRPr="000C7F96">
        <w:rPr>
          <w:rFonts w:ascii="Times New Roman" w:hAnsi="Times New Roman" w:cs="Times New Roman"/>
          <w:sz w:val="24"/>
          <w:szCs w:val="24"/>
          <w:lang w:val="en-US"/>
        </w:rPr>
        <w:t>ϕ</w:t>
      </w:r>
      <w:r w:rsidR="00311013" w:rsidRPr="000C7F96">
        <w:rPr>
          <w:rFonts w:ascii="Century Schoolbook" w:hAnsi="Century Schoolbook" w:cs="Times New Roman"/>
          <w:sz w:val="24"/>
          <w:szCs w:val="24"/>
          <w:lang w:val="en-US"/>
        </w:rPr>
        <w:t xml:space="preserve"> gives rise to a defeasible exclusionary reason to </w:t>
      </w:r>
      <w:r w:rsidR="00311013" w:rsidRPr="000C7F96">
        <w:rPr>
          <w:rFonts w:ascii="Times New Roman" w:hAnsi="Times New Roman" w:cs="Times New Roman"/>
          <w:sz w:val="24"/>
          <w:szCs w:val="24"/>
          <w:lang w:val="en-US"/>
        </w:rPr>
        <w:t>ϕ</w:t>
      </w:r>
      <w:r w:rsidR="00311013" w:rsidRPr="000C7F96">
        <w:rPr>
          <w:rFonts w:ascii="Century Schoolbook" w:hAnsi="Century Schoolbook" w:cs="Times New Roman"/>
          <w:sz w:val="24"/>
          <w:szCs w:val="24"/>
          <w:lang w:val="en-US"/>
        </w:rPr>
        <w:t xml:space="preserve">. This reason is grounded on the default authority that is </w:t>
      </w:r>
      <w:r w:rsidR="0055158C" w:rsidRPr="000C7F96">
        <w:rPr>
          <w:rFonts w:ascii="Century Schoolbook" w:hAnsi="Century Schoolbook" w:cs="Times New Roman"/>
          <w:sz w:val="24"/>
          <w:szCs w:val="24"/>
          <w:lang w:val="en-US"/>
        </w:rPr>
        <w:t>ideal</w:t>
      </w:r>
      <w:r w:rsidR="00311013" w:rsidRPr="000C7F96">
        <w:rPr>
          <w:rFonts w:ascii="Century Schoolbook" w:hAnsi="Century Schoolbook" w:cs="Times New Roman"/>
          <w:sz w:val="24"/>
          <w:szCs w:val="24"/>
          <w:lang w:val="en-US"/>
        </w:rPr>
        <w:t>ly granted to one’s prior s</w:t>
      </w:r>
      <w:r w:rsidR="00263554" w:rsidRPr="000C7F96">
        <w:rPr>
          <w:rFonts w:ascii="Century Schoolbook" w:hAnsi="Century Schoolbook" w:cs="Times New Roman"/>
          <w:sz w:val="24"/>
          <w:szCs w:val="24"/>
          <w:lang w:val="en-US"/>
        </w:rPr>
        <w:t>elf as an ‘expert’ deliberator.”</w:t>
      </w:r>
      <w:r w:rsidR="00311013" w:rsidRPr="000C7F96">
        <w:rPr>
          <w:rFonts w:ascii="Century Schoolbook" w:hAnsi="Century Schoolbook" w:cs="Times New Roman"/>
          <w:sz w:val="24"/>
          <w:szCs w:val="24"/>
          <w:vertAlign w:val="superscript"/>
          <w:lang w:val="en-US"/>
        </w:rPr>
        <w:footnoteReference w:id="36"/>
      </w:r>
      <w:r w:rsidR="00311013" w:rsidRPr="000C7F96">
        <w:rPr>
          <w:rFonts w:ascii="Century Schoolbook" w:hAnsi="Century Schoolbook" w:cs="Times New Roman"/>
          <w:sz w:val="24"/>
          <w:szCs w:val="24"/>
          <w:lang w:val="en-US"/>
        </w:rPr>
        <w:t xml:space="preserve"> </w:t>
      </w:r>
    </w:p>
    <w:p w14:paraId="7C64029C" w14:textId="1E8DC050" w:rsidR="00311013" w:rsidRPr="000C7F96" w:rsidRDefault="00311013" w:rsidP="0004708F">
      <w:pPr>
        <w:spacing w:after="100" w:line="480" w:lineRule="auto"/>
        <w:ind w:firstLine="720"/>
        <w:jc w:val="both"/>
        <w:rPr>
          <w:rFonts w:ascii="Century Schoolbook" w:hAnsi="Century Schoolbook" w:cs="Times New Roman"/>
          <w:sz w:val="24"/>
          <w:szCs w:val="24"/>
          <w:lang w:val="en"/>
        </w:rPr>
      </w:pPr>
      <w:r w:rsidRPr="000C7F96">
        <w:rPr>
          <w:rFonts w:ascii="Century Schoolbook" w:hAnsi="Century Schoolbook" w:cs="Times New Roman"/>
          <w:sz w:val="24"/>
          <w:szCs w:val="24"/>
          <w:lang w:val="en"/>
        </w:rPr>
        <w:t>To illustrate, sup</w:t>
      </w:r>
      <w:r w:rsidR="00F563AC" w:rsidRPr="000C7F96">
        <w:rPr>
          <w:rFonts w:ascii="Century Schoolbook" w:hAnsi="Century Schoolbook" w:cs="Times New Roman"/>
          <w:sz w:val="24"/>
          <w:szCs w:val="24"/>
          <w:lang w:val="en"/>
        </w:rPr>
        <w:t>pose that a stockbroker buys</w:t>
      </w:r>
      <w:r w:rsidRPr="000C7F96">
        <w:rPr>
          <w:rFonts w:ascii="Century Schoolbook" w:hAnsi="Century Schoolbook" w:cs="Times New Roman"/>
          <w:sz w:val="24"/>
          <w:szCs w:val="24"/>
          <w:lang w:val="en"/>
        </w:rPr>
        <w:t xml:space="preserve"> a share just before its price </w:t>
      </w:r>
      <w:r w:rsidR="00F563AC" w:rsidRPr="000C7F96">
        <w:rPr>
          <w:rFonts w:ascii="Century Schoolbook" w:hAnsi="Century Schoolbook" w:cs="Times New Roman"/>
          <w:sz w:val="24"/>
          <w:szCs w:val="24"/>
          <w:lang w:val="en"/>
        </w:rPr>
        <w:t>falls</w:t>
      </w:r>
      <w:r w:rsidRPr="000C7F96">
        <w:rPr>
          <w:rFonts w:ascii="Century Schoolbook" w:hAnsi="Century Schoolbook" w:cs="Times New Roman"/>
          <w:sz w:val="24"/>
          <w:szCs w:val="24"/>
          <w:lang w:val="en"/>
        </w:rPr>
        <w:t xml:space="preserve"> by 4%. </w:t>
      </w:r>
      <w:r w:rsidR="00F563AC" w:rsidRPr="000C7F96">
        <w:rPr>
          <w:rFonts w:ascii="Century Schoolbook" w:hAnsi="Century Schoolbook" w:cs="Times New Roman"/>
          <w:sz w:val="24"/>
          <w:szCs w:val="24"/>
          <w:lang w:val="en"/>
        </w:rPr>
        <w:t>Further suppose that</w:t>
      </w:r>
      <w:r w:rsidRPr="000C7F96">
        <w:rPr>
          <w:rFonts w:ascii="Century Schoolbook" w:hAnsi="Century Schoolbook" w:cs="Times New Roman"/>
          <w:sz w:val="24"/>
          <w:szCs w:val="24"/>
          <w:lang w:val="en"/>
        </w:rPr>
        <w:t xml:space="preserve"> assets whose price </w:t>
      </w:r>
      <w:r w:rsidR="00F563AC" w:rsidRPr="000C7F96">
        <w:rPr>
          <w:rFonts w:ascii="Century Schoolbook" w:hAnsi="Century Schoolbook" w:cs="Times New Roman"/>
          <w:sz w:val="24"/>
          <w:szCs w:val="24"/>
          <w:lang w:val="en"/>
        </w:rPr>
        <w:t>falls</w:t>
      </w:r>
      <w:r w:rsidRPr="000C7F96">
        <w:rPr>
          <w:rFonts w:ascii="Century Schoolbook" w:hAnsi="Century Schoolbook" w:cs="Times New Roman"/>
          <w:sz w:val="24"/>
          <w:szCs w:val="24"/>
          <w:lang w:val="en"/>
        </w:rPr>
        <w:t xml:space="preserve"> so sharply </w:t>
      </w:r>
      <w:r w:rsidR="007E0B82" w:rsidRPr="000C7F96">
        <w:rPr>
          <w:rFonts w:ascii="Century Schoolbook" w:hAnsi="Century Schoolbook" w:cs="Times New Roman"/>
          <w:sz w:val="24"/>
          <w:szCs w:val="24"/>
          <w:lang w:val="en"/>
        </w:rPr>
        <w:t>are likely to fall much further</w:t>
      </w:r>
      <w:r w:rsidRPr="000C7F96">
        <w:rPr>
          <w:rFonts w:ascii="Century Schoolbook" w:hAnsi="Century Schoolbook" w:cs="Times New Roman"/>
          <w:sz w:val="24"/>
          <w:szCs w:val="24"/>
          <w:lang w:val="en"/>
        </w:rPr>
        <w:t xml:space="preserve"> before they </w:t>
      </w:r>
      <w:r w:rsidR="007E0B82" w:rsidRPr="000C7F96">
        <w:rPr>
          <w:rFonts w:ascii="Century Schoolbook" w:hAnsi="Century Schoolbook" w:cs="Times New Roman"/>
          <w:sz w:val="24"/>
          <w:szCs w:val="24"/>
          <w:lang w:val="en"/>
        </w:rPr>
        <w:t xml:space="preserve">eventually </w:t>
      </w:r>
      <w:r w:rsidRPr="000C7F96">
        <w:rPr>
          <w:rFonts w:ascii="Century Schoolbook" w:hAnsi="Century Schoolbook" w:cs="Times New Roman"/>
          <w:sz w:val="24"/>
          <w:szCs w:val="24"/>
          <w:lang w:val="en"/>
        </w:rPr>
        <w:t>recover</w:t>
      </w:r>
      <w:r w:rsidR="0088137A" w:rsidRPr="000C7F96">
        <w:rPr>
          <w:rFonts w:ascii="Century Schoolbook" w:hAnsi="Century Schoolbook" w:cs="Times New Roman"/>
          <w:sz w:val="24"/>
          <w:szCs w:val="24"/>
          <w:lang w:val="en"/>
        </w:rPr>
        <w:t xml:space="preserve">, so that it </w:t>
      </w:r>
      <w:r w:rsidR="00B31EBF" w:rsidRPr="000C7F96">
        <w:rPr>
          <w:rFonts w:ascii="Century Schoolbook" w:hAnsi="Century Schoolbook" w:cs="Times New Roman"/>
          <w:sz w:val="24"/>
          <w:szCs w:val="24"/>
          <w:lang w:val="en"/>
        </w:rPr>
        <w:t xml:space="preserve">typically </w:t>
      </w:r>
      <w:r w:rsidR="004F6F91" w:rsidRPr="000C7F96">
        <w:rPr>
          <w:rFonts w:ascii="Century Schoolbook" w:hAnsi="Century Schoolbook" w:cs="Times New Roman"/>
          <w:sz w:val="24"/>
          <w:szCs w:val="24"/>
          <w:lang w:val="en"/>
        </w:rPr>
        <w:t>maximis</w:t>
      </w:r>
      <w:r w:rsidR="0088137A" w:rsidRPr="000C7F96">
        <w:rPr>
          <w:rFonts w:ascii="Century Schoolbook" w:hAnsi="Century Schoolbook" w:cs="Times New Roman"/>
          <w:sz w:val="24"/>
          <w:szCs w:val="24"/>
          <w:lang w:val="en"/>
        </w:rPr>
        <w:t xml:space="preserve">es a stockbroker’s gains to sell shares </w:t>
      </w:r>
      <w:r w:rsidR="009429DB" w:rsidRPr="000C7F96">
        <w:rPr>
          <w:rFonts w:ascii="Century Schoolbook" w:hAnsi="Century Schoolbook" w:cs="Times New Roman"/>
          <w:sz w:val="24"/>
          <w:szCs w:val="24"/>
          <w:lang w:val="en"/>
        </w:rPr>
        <w:t xml:space="preserve">that </w:t>
      </w:r>
      <w:r w:rsidR="0088137A" w:rsidRPr="000C7F96">
        <w:rPr>
          <w:rFonts w:ascii="Century Schoolbook" w:hAnsi="Century Schoolbook" w:cs="Times New Roman"/>
          <w:sz w:val="24"/>
          <w:szCs w:val="24"/>
          <w:lang w:val="en"/>
        </w:rPr>
        <w:t xml:space="preserve">have fallen by 4% or more within a single </w:t>
      </w:r>
      <w:r w:rsidR="0088137A" w:rsidRPr="000C7F96">
        <w:rPr>
          <w:rFonts w:ascii="Century Schoolbook" w:hAnsi="Century Schoolbook" w:cs="Times New Roman"/>
          <w:sz w:val="24"/>
          <w:szCs w:val="24"/>
          <w:lang w:val="en"/>
        </w:rPr>
        <w:lastRenderedPageBreak/>
        <w:t>day</w:t>
      </w:r>
      <w:r w:rsidR="00B31EBF" w:rsidRPr="000C7F96">
        <w:rPr>
          <w:rFonts w:ascii="Century Schoolbook" w:hAnsi="Century Schoolbook" w:cs="Times New Roman"/>
          <w:sz w:val="24"/>
          <w:szCs w:val="24"/>
          <w:lang w:val="en"/>
        </w:rPr>
        <w:t>. In such a case</w:t>
      </w:r>
      <w:r w:rsidRPr="000C7F96">
        <w:rPr>
          <w:rFonts w:ascii="Century Schoolbook" w:hAnsi="Century Schoolbook" w:cs="Times New Roman"/>
          <w:sz w:val="24"/>
          <w:szCs w:val="24"/>
          <w:lang w:val="en-US"/>
        </w:rPr>
        <w:t>, it is</w:t>
      </w:r>
      <w:r w:rsidR="009429DB" w:rsidRPr="000C7F96">
        <w:rPr>
          <w:rFonts w:ascii="Century Schoolbook" w:hAnsi="Century Schoolbook" w:cs="Times New Roman"/>
          <w:sz w:val="24"/>
          <w:szCs w:val="24"/>
          <w:lang w:val="en-US"/>
        </w:rPr>
        <w:t xml:space="preserve"> important to decide how to react to </w:t>
      </w:r>
      <w:r w:rsidR="007E0B82" w:rsidRPr="000C7F96">
        <w:rPr>
          <w:rFonts w:ascii="Century Schoolbook" w:hAnsi="Century Schoolbook" w:cs="Times New Roman"/>
          <w:sz w:val="24"/>
          <w:szCs w:val="24"/>
          <w:lang w:val="en-US"/>
        </w:rPr>
        <w:t xml:space="preserve">a shock </w:t>
      </w:r>
      <w:r w:rsidR="0088137A" w:rsidRPr="000C7F96">
        <w:rPr>
          <w:rFonts w:ascii="Century Schoolbook" w:hAnsi="Century Schoolbook" w:cs="Times New Roman"/>
          <w:sz w:val="24"/>
          <w:szCs w:val="24"/>
          <w:lang w:val="en-US"/>
        </w:rPr>
        <w:t xml:space="preserve">before </w:t>
      </w:r>
      <w:r w:rsidR="00ED6D28" w:rsidRPr="000C7F96">
        <w:rPr>
          <w:rFonts w:ascii="Century Schoolbook" w:hAnsi="Century Schoolbook" w:cs="Times New Roman"/>
          <w:sz w:val="24"/>
          <w:szCs w:val="24"/>
          <w:lang w:val="en-US"/>
        </w:rPr>
        <w:t>the shock</w:t>
      </w:r>
      <w:r w:rsidR="0088137A" w:rsidRPr="000C7F96">
        <w:rPr>
          <w:rFonts w:ascii="Century Schoolbook" w:hAnsi="Century Schoolbook" w:cs="Times New Roman"/>
          <w:sz w:val="24"/>
          <w:szCs w:val="24"/>
          <w:lang w:val="en-US"/>
        </w:rPr>
        <w:t xml:space="preserve"> </w:t>
      </w:r>
      <w:r w:rsidR="00892480" w:rsidRPr="000C7F96">
        <w:rPr>
          <w:rFonts w:ascii="Century Schoolbook" w:hAnsi="Century Schoolbook" w:cs="Times New Roman"/>
          <w:sz w:val="24"/>
          <w:szCs w:val="24"/>
          <w:lang w:val="en-US"/>
        </w:rPr>
        <w:t>occurs</w:t>
      </w:r>
      <w:r w:rsidR="007E0B82" w:rsidRPr="000C7F96">
        <w:rPr>
          <w:rFonts w:ascii="Century Schoolbook" w:hAnsi="Century Schoolbook" w:cs="Times New Roman"/>
          <w:sz w:val="24"/>
          <w:szCs w:val="24"/>
          <w:lang w:val="en-US"/>
        </w:rPr>
        <w:t xml:space="preserve">. This is </w:t>
      </w:r>
      <w:r w:rsidR="00F563AC" w:rsidRPr="000C7F96">
        <w:rPr>
          <w:rFonts w:ascii="Century Schoolbook" w:hAnsi="Century Schoolbook" w:cs="Times New Roman"/>
          <w:sz w:val="24"/>
          <w:szCs w:val="24"/>
          <w:lang w:val="en-US"/>
        </w:rPr>
        <w:t xml:space="preserve">so </w:t>
      </w:r>
      <w:r w:rsidR="007E0B82" w:rsidRPr="000C7F96">
        <w:rPr>
          <w:rFonts w:ascii="Century Schoolbook" w:hAnsi="Century Schoolbook" w:cs="Times New Roman"/>
          <w:sz w:val="24"/>
          <w:szCs w:val="24"/>
          <w:lang w:val="en-US"/>
        </w:rPr>
        <w:t>because</w:t>
      </w:r>
      <w:r w:rsidR="00F563AC" w:rsidRPr="000C7F96">
        <w:rPr>
          <w:rFonts w:ascii="Century Schoolbook" w:hAnsi="Century Schoolbook" w:cs="Times New Roman"/>
          <w:sz w:val="24"/>
          <w:szCs w:val="24"/>
          <w:lang w:val="en-US"/>
        </w:rPr>
        <w:t xml:space="preserve"> of a bias called </w:t>
      </w:r>
      <w:r w:rsidR="00F563AC" w:rsidRPr="000C7F96">
        <w:rPr>
          <w:rFonts w:ascii="Century Schoolbook" w:hAnsi="Century Schoolbook" w:cs="Times New Roman"/>
          <w:i/>
          <w:sz w:val="24"/>
          <w:szCs w:val="24"/>
          <w:lang w:val="en-US"/>
        </w:rPr>
        <w:t>loss aversion</w:t>
      </w:r>
      <w:r w:rsidR="00255A33" w:rsidRPr="000C7F96">
        <w:rPr>
          <w:rFonts w:ascii="Century Schoolbook" w:hAnsi="Century Schoolbook" w:cs="Times New Roman"/>
          <w:i/>
          <w:sz w:val="24"/>
          <w:szCs w:val="24"/>
          <w:lang w:val="en-US"/>
        </w:rPr>
        <w:t xml:space="preserve"> </w:t>
      </w:r>
      <w:r w:rsidR="00255A33" w:rsidRPr="000C7F96">
        <w:rPr>
          <w:rFonts w:ascii="Century Schoolbook" w:hAnsi="Century Schoolbook" w:cs="Times New Roman"/>
          <w:sz w:val="24"/>
          <w:szCs w:val="24"/>
          <w:lang w:val="en-US"/>
        </w:rPr>
        <w:t xml:space="preserve">that makes </w:t>
      </w:r>
      <w:r w:rsidR="0088137A" w:rsidRPr="000C7F96">
        <w:rPr>
          <w:rFonts w:ascii="Century Schoolbook" w:hAnsi="Century Schoolbook" w:cs="Times New Roman"/>
          <w:sz w:val="24"/>
          <w:szCs w:val="24"/>
          <w:lang w:val="en-US"/>
        </w:rPr>
        <w:t xml:space="preserve">it </w:t>
      </w:r>
      <w:r w:rsidR="001B1F0E">
        <w:rPr>
          <w:rFonts w:ascii="Century Schoolbook" w:hAnsi="Century Schoolbook" w:cs="Times New Roman"/>
          <w:sz w:val="24"/>
          <w:szCs w:val="24"/>
          <w:lang w:val="en-US"/>
        </w:rPr>
        <w:t xml:space="preserve">psychologically </w:t>
      </w:r>
      <w:r w:rsidR="0088137A" w:rsidRPr="000C7F96">
        <w:rPr>
          <w:rFonts w:ascii="Century Schoolbook" w:hAnsi="Century Schoolbook" w:cs="Times New Roman"/>
          <w:sz w:val="24"/>
          <w:szCs w:val="24"/>
          <w:lang w:val="en-US"/>
        </w:rPr>
        <w:t xml:space="preserve">difficult </w:t>
      </w:r>
      <w:r w:rsidR="00255A33" w:rsidRPr="000C7F96">
        <w:rPr>
          <w:rFonts w:ascii="Century Schoolbook" w:hAnsi="Century Schoolbook" w:cs="Times New Roman"/>
          <w:sz w:val="24"/>
          <w:szCs w:val="24"/>
          <w:lang w:val="en-US"/>
        </w:rPr>
        <w:t>to sell shares whose price has fallen</w:t>
      </w:r>
      <w:r w:rsidR="001B1F0E">
        <w:rPr>
          <w:rFonts w:ascii="Century Schoolbook" w:hAnsi="Century Schoolbook" w:cs="Times New Roman"/>
          <w:sz w:val="24"/>
          <w:szCs w:val="24"/>
          <w:lang w:val="en-US"/>
        </w:rPr>
        <w:t>; it is much more agreeable to sell stocks whose price has risen.</w:t>
      </w:r>
      <w:r w:rsidRPr="000C7F96">
        <w:rPr>
          <w:rFonts w:ascii="Century Schoolbook" w:hAnsi="Century Schoolbook" w:cs="Times New Roman"/>
          <w:sz w:val="24"/>
          <w:szCs w:val="24"/>
          <w:vertAlign w:val="superscript"/>
          <w:lang w:val="en-US"/>
        </w:rPr>
        <w:footnoteReference w:id="37"/>
      </w:r>
      <w:r w:rsidRPr="000C7F96">
        <w:rPr>
          <w:rFonts w:ascii="Century Schoolbook" w:hAnsi="Century Schoolbook" w:cs="Times New Roman"/>
          <w:sz w:val="24"/>
          <w:szCs w:val="24"/>
          <w:lang w:val="en-US"/>
        </w:rPr>
        <w:t xml:space="preserve"> </w:t>
      </w:r>
      <w:r w:rsidR="00943C6F" w:rsidRPr="000C7F96">
        <w:rPr>
          <w:rFonts w:ascii="Century Schoolbook" w:hAnsi="Century Schoolbook" w:cs="Times New Roman"/>
          <w:sz w:val="24"/>
          <w:szCs w:val="24"/>
          <w:lang w:val="en-US"/>
        </w:rPr>
        <w:t>A</w:t>
      </w:r>
      <w:r w:rsidR="00255A33" w:rsidRPr="000C7F96">
        <w:rPr>
          <w:rFonts w:ascii="Century Schoolbook" w:hAnsi="Century Schoolbook" w:cs="Times New Roman"/>
          <w:sz w:val="24"/>
          <w:szCs w:val="24"/>
          <w:lang w:val="en"/>
        </w:rPr>
        <w:t xml:space="preserve"> stockbroker </w:t>
      </w:r>
      <w:r w:rsidR="001B1F0E">
        <w:rPr>
          <w:rFonts w:ascii="Century Schoolbook" w:hAnsi="Century Schoolbook" w:cs="Times New Roman"/>
          <w:sz w:val="24"/>
          <w:szCs w:val="24"/>
          <w:lang w:val="en"/>
        </w:rPr>
        <w:t>may</w:t>
      </w:r>
      <w:r w:rsidR="00ED6D28" w:rsidRPr="000C7F96">
        <w:rPr>
          <w:rFonts w:ascii="Century Schoolbook" w:hAnsi="Century Schoolbook" w:cs="Times New Roman"/>
          <w:sz w:val="24"/>
          <w:szCs w:val="24"/>
          <w:lang w:val="en"/>
        </w:rPr>
        <w:t xml:space="preserve"> therefore </w:t>
      </w:r>
      <w:r w:rsidR="0004703D">
        <w:rPr>
          <w:rFonts w:ascii="Century Schoolbook" w:hAnsi="Century Schoolbook" w:cs="Times New Roman"/>
          <w:sz w:val="24"/>
          <w:szCs w:val="24"/>
          <w:lang w:val="en"/>
        </w:rPr>
        <w:t>do well</w:t>
      </w:r>
      <w:r w:rsidR="00255A33" w:rsidRPr="000C7F96">
        <w:rPr>
          <w:rFonts w:ascii="Century Schoolbook" w:hAnsi="Century Schoolbook" w:cs="Times New Roman"/>
          <w:sz w:val="24"/>
          <w:szCs w:val="24"/>
          <w:lang w:val="en"/>
        </w:rPr>
        <w:t xml:space="preserve"> to impose on herself </w:t>
      </w:r>
      <w:r w:rsidRPr="000C7F96">
        <w:rPr>
          <w:rFonts w:ascii="Century Schoolbook" w:hAnsi="Century Schoolbook" w:cs="Times New Roman"/>
          <w:sz w:val="24"/>
          <w:szCs w:val="24"/>
          <w:lang w:val="en"/>
        </w:rPr>
        <w:t>a</w:t>
      </w:r>
      <w:r w:rsidR="00ED6D28" w:rsidRPr="000C7F96">
        <w:rPr>
          <w:rFonts w:ascii="Century Schoolbook" w:hAnsi="Century Schoolbook" w:cs="Times New Roman"/>
          <w:sz w:val="24"/>
          <w:szCs w:val="24"/>
          <w:lang w:val="en"/>
        </w:rPr>
        <w:t xml:space="preserve"> </w:t>
      </w:r>
      <w:r w:rsidRPr="000C7F96">
        <w:rPr>
          <w:rFonts w:ascii="Century Schoolbook" w:hAnsi="Century Schoolbook" w:cs="Times New Roman"/>
          <w:sz w:val="24"/>
          <w:szCs w:val="24"/>
          <w:lang w:val="en"/>
        </w:rPr>
        <w:t xml:space="preserve">rule </w:t>
      </w:r>
      <w:r w:rsidR="00ED6D28" w:rsidRPr="000C7F96">
        <w:rPr>
          <w:rFonts w:ascii="Century Schoolbook" w:hAnsi="Century Schoolbook" w:cs="Times New Roman"/>
          <w:sz w:val="24"/>
          <w:szCs w:val="24"/>
          <w:lang w:val="en"/>
        </w:rPr>
        <w:t>that</w:t>
      </w:r>
      <w:r w:rsidRPr="000C7F96">
        <w:rPr>
          <w:rFonts w:ascii="Century Schoolbook" w:hAnsi="Century Schoolbook" w:cs="Times New Roman"/>
          <w:sz w:val="24"/>
          <w:szCs w:val="24"/>
          <w:lang w:val="en"/>
        </w:rPr>
        <w:t xml:space="preserve"> commands </w:t>
      </w:r>
      <w:r w:rsidR="00B31EBF" w:rsidRPr="000C7F96">
        <w:rPr>
          <w:rFonts w:ascii="Century Schoolbook" w:hAnsi="Century Schoolbook" w:cs="Times New Roman"/>
          <w:sz w:val="24"/>
          <w:szCs w:val="24"/>
          <w:lang w:val="en"/>
        </w:rPr>
        <w:t xml:space="preserve">selling </w:t>
      </w:r>
      <w:r w:rsidR="00255A33" w:rsidRPr="000C7F96">
        <w:rPr>
          <w:rFonts w:ascii="Century Schoolbook" w:hAnsi="Century Schoolbook" w:cs="Times New Roman"/>
          <w:sz w:val="24"/>
          <w:szCs w:val="24"/>
          <w:lang w:val="en"/>
        </w:rPr>
        <w:t>share</w:t>
      </w:r>
      <w:r w:rsidR="00B31EBF" w:rsidRPr="000C7F96">
        <w:rPr>
          <w:rFonts w:ascii="Century Schoolbook" w:hAnsi="Century Schoolbook" w:cs="Times New Roman"/>
          <w:sz w:val="24"/>
          <w:szCs w:val="24"/>
          <w:lang w:val="en"/>
        </w:rPr>
        <w:t>s</w:t>
      </w:r>
      <w:r w:rsidR="00255A33" w:rsidRPr="000C7F96">
        <w:rPr>
          <w:rFonts w:ascii="Century Schoolbook" w:hAnsi="Century Schoolbook" w:cs="Times New Roman"/>
          <w:sz w:val="24"/>
          <w:szCs w:val="24"/>
          <w:lang w:val="en"/>
        </w:rPr>
        <w:t xml:space="preserve"> whose price </w:t>
      </w:r>
      <w:r w:rsidR="00B31EBF" w:rsidRPr="000C7F96">
        <w:rPr>
          <w:rFonts w:ascii="Century Schoolbook" w:hAnsi="Century Schoolbook" w:cs="Times New Roman"/>
          <w:sz w:val="24"/>
          <w:szCs w:val="24"/>
          <w:lang w:val="en"/>
        </w:rPr>
        <w:t>has fallen</w:t>
      </w:r>
      <w:r w:rsidR="00255A33" w:rsidRPr="000C7F96">
        <w:rPr>
          <w:rFonts w:ascii="Century Schoolbook" w:hAnsi="Century Schoolbook" w:cs="Times New Roman"/>
          <w:sz w:val="24"/>
          <w:szCs w:val="24"/>
          <w:lang w:val="en"/>
        </w:rPr>
        <w:t xml:space="preserve"> </w:t>
      </w:r>
      <w:r w:rsidRPr="000C7F96">
        <w:rPr>
          <w:rFonts w:ascii="Century Schoolbook" w:hAnsi="Century Schoolbook" w:cs="Times New Roman"/>
          <w:sz w:val="24"/>
          <w:szCs w:val="24"/>
          <w:lang w:val="en"/>
        </w:rPr>
        <w:t xml:space="preserve">by 4% </w:t>
      </w:r>
      <w:r w:rsidR="0004703D">
        <w:rPr>
          <w:rFonts w:ascii="Century Schoolbook" w:hAnsi="Century Schoolbook" w:cs="Times New Roman"/>
          <w:sz w:val="24"/>
          <w:szCs w:val="24"/>
          <w:lang w:val="en"/>
        </w:rPr>
        <w:t xml:space="preserve">or more </w:t>
      </w:r>
      <w:r w:rsidRPr="000C7F96">
        <w:rPr>
          <w:rFonts w:ascii="Century Schoolbook" w:hAnsi="Century Schoolbook" w:cs="Times New Roman"/>
          <w:sz w:val="24"/>
          <w:szCs w:val="24"/>
          <w:lang w:val="en"/>
        </w:rPr>
        <w:t xml:space="preserve">in one day. </w:t>
      </w:r>
    </w:p>
    <w:p w14:paraId="23C50B24" w14:textId="67B57463" w:rsidR="00311013" w:rsidRPr="000C7F96" w:rsidRDefault="00ED6D28" w:rsidP="0004708F">
      <w:pPr>
        <w:spacing w:after="100" w:line="480" w:lineRule="auto"/>
        <w:ind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lang w:val="en"/>
        </w:rPr>
        <w:t>Admittedly, such a rule is</w:t>
      </w:r>
      <w:r w:rsidR="00311013" w:rsidRPr="000C7F96">
        <w:rPr>
          <w:rFonts w:ascii="Century Schoolbook" w:hAnsi="Century Schoolbook" w:cs="Times New Roman"/>
          <w:sz w:val="24"/>
          <w:szCs w:val="24"/>
          <w:lang w:val="en"/>
        </w:rPr>
        <w:t xml:space="preserve"> coarse-grained. After all, shares whose price </w:t>
      </w:r>
      <w:r w:rsidR="00C22743">
        <w:rPr>
          <w:rFonts w:ascii="Century Schoolbook" w:hAnsi="Century Schoolbook" w:cs="Times New Roman"/>
          <w:sz w:val="24"/>
          <w:szCs w:val="24"/>
          <w:lang w:val="en"/>
        </w:rPr>
        <w:t>fell</w:t>
      </w:r>
      <w:r w:rsidR="00311013" w:rsidRPr="000C7F96">
        <w:rPr>
          <w:rFonts w:ascii="Century Schoolbook" w:hAnsi="Century Schoolbook" w:cs="Times New Roman"/>
          <w:sz w:val="24"/>
          <w:szCs w:val="24"/>
          <w:lang w:val="en"/>
        </w:rPr>
        <w:t xml:space="preserve"> by 4% </w:t>
      </w:r>
      <w:r w:rsidR="002D5251" w:rsidRPr="000C7F96">
        <w:rPr>
          <w:rFonts w:ascii="Century Schoolbook" w:hAnsi="Century Schoolbook" w:cs="Times New Roman"/>
          <w:sz w:val="24"/>
          <w:szCs w:val="24"/>
          <w:lang w:val="en"/>
        </w:rPr>
        <w:t>do</w:t>
      </w:r>
      <w:r w:rsidR="00311013" w:rsidRPr="000C7F96">
        <w:rPr>
          <w:rFonts w:ascii="Century Schoolbook" w:hAnsi="Century Schoolbook" w:cs="Times New Roman"/>
          <w:sz w:val="24"/>
          <w:szCs w:val="24"/>
          <w:lang w:val="en"/>
        </w:rPr>
        <w:t xml:space="preserve"> </w:t>
      </w:r>
      <w:r w:rsidR="00311013" w:rsidRPr="000C7F96">
        <w:rPr>
          <w:rFonts w:ascii="Century Schoolbook" w:hAnsi="Century Schoolbook" w:cs="Times New Roman"/>
          <w:iCs/>
          <w:sz w:val="24"/>
          <w:szCs w:val="24"/>
          <w:lang w:val="en"/>
        </w:rPr>
        <w:t>not</w:t>
      </w:r>
      <w:r w:rsidR="002D5251" w:rsidRPr="000C7F96">
        <w:rPr>
          <w:rFonts w:ascii="Century Schoolbook" w:hAnsi="Century Schoolbook" w:cs="Times New Roman"/>
          <w:i/>
          <w:iCs/>
          <w:sz w:val="24"/>
          <w:szCs w:val="24"/>
          <w:lang w:val="en"/>
        </w:rPr>
        <w:t xml:space="preserve"> always</w:t>
      </w:r>
      <w:r w:rsidR="00311013" w:rsidRPr="000C7F96">
        <w:rPr>
          <w:rFonts w:ascii="Century Schoolbook" w:hAnsi="Century Schoolbook" w:cs="Times New Roman"/>
          <w:sz w:val="24"/>
          <w:szCs w:val="24"/>
          <w:lang w:val="en"/>
        </w:rPr>
        <w:t xml:space="preserve"> continue falling. </w:t>
      </w:r>
      <w:r w:rsidR="002D5251" w:rsidRPr="000C7F96">
        <w:rPr>
          <w:rFonts w:ascii="Century Schoolbook" w:hAnsi="Century Schoolbook" w:cs="Times New Roman"/>
          <w:sz w:val="24"/>
          <w:szCs w:val="24"/>
          <w:lang w:val="en"/>
        </w:rPr>
        <w:t>At least in principle, the broker might be able to identify whether she</w:t>
      </w:r>
      <w:r w:rsidR="00B31EBF" w:rsidRPr="000C7F96">
        <w:rPr>
          <w:rFonts w:ascii="Century Schoolbook" w:hAnsi="Century Schoolbook" w:cs="Times New Roman"/>
          <w:sz w:val="24"/>
          <w:szCs w:val="24"/>
          <w:lang w:val="en"/>
        </w:rPr>
        <w:t xml:space="preserve"> is dealing with an exception </w:t>
      </w:r>
      <w:r w:rsidR="0075438E" w:rsidRPr="000C7F96">
        <w:rPr>
          <w:rFonts w:ascii="Century Schoolbook" w:hAnsi="Century Schoolbook" w:cs="Times New Roman"/>
          <w:sz w:val="24"/>
          <w:szCs w:val="24"/>
          <w:lang w:val="en"/>
        </w:rPr>
        <w:t>to the rule once</w:t>
      </w:r>
      <w:r w:rsidR="002D5251" w:rsidRPr="000C7F96">
        <w:rPr>
          <w:rFonts w:ascii="Century Schoolbook" w:hAnsi="Century Schoolbook" w:cs="Times New Roman"/>
          <w:sz w:val="24"/>
          <w:szCs w:val="24"/>
          <w:lang w:val="en"/>
        </w:rPr>
        <w:t xml:space="preserve"> she starts to deliberate</w:t>
      </w:r>
      <w:r w:rsidR="00311013" w:rsidRPr="000C7F96">
        <w:rPr>
          <w:rFonts w:ascii="Century Schoolbook" w:hAnsi="Century Schoolbook" w:cs="Times New Roman"/>
          <w:sz w:val="24"/>
          <w:szCs w:val="24"/>
          <w:lang w:val="en"/>
        </w:rPr>
        <w:t xml:space="preserve"> on the merits of </w:t>
      </w:r>
      <w:r w:rsidR="002D5251" w:rsidRPr="000C7F96">
        <w:rPr>
          <w:rFonts w:ascii="Century Schoolbook" w:hAnsi="Century Schoolbook" w:cs="Times New Roman"/>
          <w:sz w:val="24"/>
          <w:szCs w:val="24"/>
          <w:lang w:val="en"/>
        </w:rPr>
        <w:t>a particular case.</w:t>
      </w:r>
      <w:r w:rsidR="00943C6F" w:rsidRPr="000C7F96">
        <w:rPr>
          <w:rFonts w:ascii="Century Schoolbook" w:hAnsi="Century Schoolbook" w:cs="Times New Roman"/>
          <w:sz w:val="24"/>
          <w:szCs w:val="24"/>
          <w:lang w:val="en"/>
        </w:rPr>
        <w:t xml:space="preserve"> </w:t>
      </w:r>
      <w:r w:rsidR="004F6F91" w:rsidRPr="000C7F96">
        <w:rPr>
          <w:rFonts w:ascii="Century Schoolbook" w:hAnsi="Century Schoolbook" w:cs="Times New Roman"/>
          <w:sz w:val="24"/>
          <w:szCs w:val="24"/>
          <w:lang w:val="en"/>
        </w:rPr>
        <w:t xml:space="preserve">In this sense, abiding by the rule is </w:t>
      </w:r>
      <w:r w:rsidR="0075438E" w:rsidRPr="000C7F96">
        <w:rPr>
          <w:rFonts w:ascii="Century Schoolbook" w:hAnsi="Century Schoolbook" w:cs="Times New Roman"/>
          <w:sz w:val="24"/>
          <w:szCs w:val="24"/>
          <w:lang w:val="en"/>
        </w:rPr>
        <w:t>only a</w:t>
      </w:r>
      <w:r w:rsidR="004F6F91" w:rsidRPr="000C7F96">
        <w:rPr>
          <w:rFonts w:ascii="Century Schoolbook" w:hAnsi="Century Schoolbook" w:cs="Times New Roman"/>
          <w:sz w:val="24"/>
          <w:szCs w:val="24"/>
          <w:lang w:val="en"/>
        </w:rPr>
        <w:t xml:space="preserve"> defeasible default strategy: if there is </w:t>
      </w:r>
      <w:r w:rsidR="0075438E" w:rsidRPr="000C7F96">
        <w:rPr>
          <w:rFonts w:ascii="Century Schoolbook" w:hAnsi="Century Schoolbook" w:cs="Times New Roman"/>
          <w:sz w:val="24"/>
          <w:szCs w:val="24"/>
          <w:lang w:val="en"/>
        </w:rPr>
        <w:t>overwhelming</w:t>
      </w:r>
      <w:r w:rsidR="004F6F91" w:rsidRPr="000C7F96">
        <w:rPr>
          <w:rFonts w:ascii="Century Schoolbook" w:hAnsi="Century Schoolbook" w:cs="Times New Roman"/>
          <w:sz w:val="24"/>
          <w:szCs w:val="24"/>
          <w:lang w:val="en"/>
        </w:rPr>
        <w:t xml:space="preserve"> evidence that abiding by the rule would lead the agent astray, the agent is not bound to</w:t>
      </w:r>
      <w:r w:rsidR="0075438E" w:rsidRPr="000C7F96">
        <w:rPr>
          <w:rFonts w:ascii="Century Schoolbook" w:hAnsi="Century Schoolbook" w:cs="Times New Roman"/>
          <w:sz w:val="24"/>
          <w:szCs w:val="24"/>
          <w:lang w:val="en"/>
        </w:rPr>
        <w:t xml:space="preserve"> abide by</w:t>
      </w:r>
      <w:r w:rsidR="004F6F91" w:rsidRPr="000C7F96">
        <w:rPr>
          <w:rFonts w:ascii="Century Schoolbook" w:hAnsi="Century Schoolbook" w:cs="Times New Roman"/>
          <w:sz w:val="24"/>
          <w:szCs w:val="24"/>
          <w:lang w:val="en"/>
        </w:rPr>
        <w:t xml:space="preserve"> it.</w:t>
      </w:r>
      <w:r w:rsidR="004F6F91" w:rsidRPr="000C7F96">
        <w:rPr>
          <w:rStyle w:val="FootnoteReference"/>
          <w:rFonts w:ascii="Century Schoolbook" w:hAnsi="Century Schoolbook" w:cs="Times New Roman"/>
          <w:sz w:val="24"/>
          <w:szCs w:val="24"/>
          <w:lang w:val="en"/>
        </w:rPr>
        <w:footnoteReference w:id="38"/>
      </w:r>
      <w:r w:rsidR="004F6F91" w:rsidRPr="000C7F96">
        <w:rPr>
          <w:rFonts w:ascii="Century Schoolbook" w:hAnsi="Century Schoolbook" w:cs="Times New Roman"/>
          <w:sz w:val="24"/>
          <w:szCs w:val="24"/>
          <w:lang w:val="en"/>
        </w:rPr>
        <w:t xml:space="preserve"> </w:t>
      </w:r>
      <w:r w:rsidR="00943C6F" w:rsidRPr="000C7F96">
        <w:rPr>
          <w:rFonts w:ascii="Century Schoolbook" w:hAnsi="Century Schoolbook" w:cs="Times New Roman"/>
          <w:sz w:val="24"/>
          <w:szCs w:val="24"/>
          <w:lang w:val="en"/>
        </w:rPr>
        <w:t xml:space="preserve">Still, </w:t>
      </w:r>
      <w:r w:rsidR="002D5251" w:rsidRPr="000C7F96">
        <w:rPr>
          <w:rFonts w:ascii="Century Schoolbook" w:hAnsi="Century Schoolbook" w:cs="Times New Roman"/>
          <w:sz w:val="24"/>
          <w:szCs w:val="24"/>
          <w:lang w:val="en"/>
        </w:rPr>
        <w:t xml:space="preserve">once </w:t>
      </w:r>
      <w:r w:rsidR="0075438E" w:rsidRPr="000C7F96">
        <w:rPr>
          <w:rFonts w:ascii="Century Schoolbook" w:hAnsi="Century Schoolbook" w:cs="Times New Roman"/>
          <w:sz w:val="24"/>
          <w:szCs w:val="24"/>
          <w:lang w:val="en"/>
        </w:rPr>
        <w:t>the broker</w:t>
      </w:r>
      <w:r w:rsidR="002D5251" w:rsidRPr="000C7F96">
        <w:rPr>
          <w:rFonts w:ascii="Century Schoolbook" w:hAnsi="Century Schoolbook" w:cs="Times New Roman"/>
          <w:sz w:val="24"/>
          <w:szCs w:val="24"/>
          <w:lang w:val="en"/>
        </w:rPr>
        <w:t xml:space="preserve"> considers whether to </w:t>
      </w:r>
      <w:r w:rsidR="00B31EBF" w:rsidRPr="000C7F96">
        <w:rPr>
          <w:rFonts w:ascii="Century Schoolbook" w:hAnsi="Century Schoolbook" w:cs="Times New Roman"/>
          <w:sz w:val="24"/>
          <w:szCs w:val="24"/>
          <w:lang w:val="en"/>
        </w:rPr>
        <w:t>hold on to</w:t>
      </w:r>
      <w:r w:rsidR="00FF7741" w:rsidRPr="000C7F96">
        <w:rPr>
          <w:rFonts w:ascii="Century Schoolbook" w:hAnsi="Century Schoolbook" w:cs="Times New Roman"/>
          <w:sz w:val="24"/>
          <w:szCs w:val="24"/>
          <w:lang w:val="en"/>
        </w:rPr>
        <w:t xml:space="preserve"> </w:t>
      </w:r>
      <w:r w:rsidR="002D5251" w:rsidRPr="000C7F96">
        <w:rPr>
          <w:rFonts w:ascii="Century Schoolbook" w:hAnsi="Century Schoolbook" w:cs="Times New Roman"/>
          <w:sz w:val="24"/>
          <w:szCs w:val="24"/>
          <w:lang w:val="en"/>
        </w:rPr>
        <w:t>share</w:t>
      </w:r>
      <w:r w:rsidR="00FF7741" w:rsidRPr="000C7F96">
        <w:rPr>
          <w:rFonts w:ascii="Century Schoolbook" w:hAnsi="Century Schoolbook" w:cs="Times New Roman"/>
          <w:sz w:val="24"/>
          <w:szCs w:val="24"/>
          <w:lang w:val="en"/>
        </w:rPr>
        <w:t>s</w:t>
      </w:r>
      <w:r w:rsidR="002D5251" w:rsidRPr="000C7F96">
        <w:rPr>
          <w:rFonts w:ascii="Century Schoolbook" w:hAnsi="Century Schoolbook" w:cs="Times New Roman"/>
          <w:sz w:val="24"/>
          <w:szCs w:val="24"/>
          <w:lang w:val="en"/>
        </w:rPr>
        <w:t xml:space="preserve"> whose price has fallen sharply</w:t>
      </w:r>
      <w:r w:rsidR="0075438E" w:rsidRPr="000C7F96">
        <w:rPr>
          <w:rFonts w:ascii="Century Schoolbook" w:hAnsi="Century Schoolbook" w:cs="Times New Roman"/>
          <w:sz w:val="24"/>
          <w:szCs w:val="24"/>
          <w:lang w:val="en"/>
        </w:rPr>
        <w:t xml:space="preserve">, she </w:t>
      </w:r>
      <w:r w:rsidR="00311013" w:rsidRPr="000C7F96">
        <w:rPr>
          <w:rFonts w:ascii="Century Schoolbook" w:hAnsi="Century Schoolbook" w:cs="Times New Roman"/>
          <w:sz w:val="24"/>
          <w:szCs w:val="24"/>
          <w:lang w:val="en"/>
        </w:rPr>
        <w:t>should know that self-deception is common and that, despite appearance</w:t>
      </w:r>
      <w:r w:rsidR="00263554" w:rsidRPr="000C7F96">
        <w:rPr>
          <w:rFonts w:ascii="Century Schoolbook" w:hAnsi="Century Schoolbook" w:cs="Times New Roman"/>
          <w:sz w:val="24"/>
          <w:szCs w:val="24"/>
          <w:lang w:val="en"/>
        </w:rPr>
        <w:t>s</w:t>
      </w:r>
      <w:r w:rsidR="00311013" w:rsidRPr="000C7F96">
        <w:rPr>
          <w:rFonts w:ascii="Century Schoolbook" w:hAnsi="Century Schoolbook" w:cs="Times New Roman"/>
          <w:sz w:val="24"/>
          <w:szCs w:val="24"/>
          <w:lang w:val="en"/>
        </w:rPr>
        <w:t xml:space="preserve"> to the contrary, she probably will </w:t>
      </w:r>
      <w:r w:rsidR="00943C6F" w:rsidRPr="000C7F96">
        <w:rPr>
          <w:rFonts w:ascii="Century Schoolbook" w:hAnsi="Century Schoolbook" w:cs="Times New Roman"/>
          <w:sz w:val="24"/>
          <w:szCs w:val="24"/>
          <w:lang w:val="en"/>
        </w:rPr>
        <w:t xml:space="preserve">not </w:t>
      </w:r>
      <w:r w:rsidR="002D5251" w:rsidRPr="000C7F96">
        <w:rPr>
          <w:rFonts w:ascii="Century Schoolbook" w:hAnsi="Century Schoolbook" w:cs="Times New Roman"/>
          <w:sz w:val="24"/>
          <w:szCs w:val="24"/>
          <w:lang w:val="en"/>
        </w:rPr>
        <w:t>be able to make</w:t>
      </w:r>
      <w:r w:rsidR="00943C6F" w:rsidRPr="000C7F96">
        <w:rPr>
          <w:rFonts w:ascii="Century Schoolbook" w:hAnsi="Century Schoolbook" w:cs="Times New Roman"/>
          <w:sz w:val="24"/>
          <w:szCs w:val="24"/>
          <w:lang w:val="en"/>
        </w:rPr>
        <w:t xml:space="preserve"> an improved decision </w:t>
      </w:r>
      <w:r w:rsidR="00311013" w:rsidRPr="000C7F96">
        <w:rPr>
          <w:rFonts w:ascii="Century Schoolbook" w:hAnsi="Century Schoolbook" w:cs="Times New Roman"/>
          <w:sz w:val="24"/>
          <w:szCs w:val="24"/>
          <w:lang w:val="en"/>
        </w:rPr>
        <w:t>by reconsidering her prior decision</w:t>
      </w:r>
      <w:r w:rsidR="00943C6F" w:rsidRPr="000C7F96">
        <w:rPr>
          <w:rFonts w:ascii="Century Schoolbook" w:hAnsi="Century Schoolbook" w:cs="Times New Roman"/>
          <w:sz w:val="24"/>
          <w:szCs w:val="24"/>
          <w:lang w:val="en"/>
        </w:rPr>
        <w:t xml:space="preserve"> to abide by a </w:t>
      </w:r>
      <w:r w:rsidR="00D94FD3" w:rsidRPr="000C7F96">
        <w:rPr>
          <w:rFonts w:ascii="Century Schoolbook" w:hAnsi="Century Schoolbook" w:cs="Times New Roman"/>
          <w:sz w:val="24"/>
          <w:szCs w:val="24"/>
          <w:lang w:val="en"/>
        </w:rPr>
        <w:t xml:space="preserve">simple </w:t>
      </w:r>
      <w:r w:rsidR="00943C6F" w:rsidRPr="000C7F96">
        <w:rPr>
          <w:rFonts w:ascii="Century Schoolbook" w:hAnsi="Century Schoolbook" w:cs="Times New Roman"/>
          <w:sz w:val="24"/>
          <w:szCs w:val="24"/>
          <w:lang w:val="en"/>
        </w:rPr>
        <w:t>rule</w:t>
      </w:r>
      <w:r w:rsidR="00311013" w:rsidRPr="000C7F96">
        <w:rPr>
          <w:rFonts w:ascii="Century Schoolbook" w:hAnsi="Century Schoolbook" w:cs="Times New Roman"/>
          <w:sz w:val="24"/>
          <w:szCs w:val="24"/>
          <w:lang w:val="en"/>
        </w:rPr>
        <w:t xml:space="preserve">. </w:t>
      </w:r>
      <w:r w:rsidR="00943C6F" w:rsidRPr="000C7F96">
        <w:rPr>
          <w:rFonts w:ascii="Century Schoolbook" w:hAnsi="Century Schoolbook" w:cs="Times New Roman"/>
          <w:sz w:val="24"/>
          <w:szCs w:val="24"/>
          <w:lang w:val="en-US"/>
        </w:rPr>
        <w:t>Settling</w:t>
      </w:r>
      <w:r w:rsidR="00F429C8" w:rsidRPr="000C7F96">
        <w:rPr>
          <w:rFonts w:ascii="Century Schoolbook" w:hAnsi="Century Schoolbook" w:cs="Times New Roman"/>
          <w:sz w:val="24"/>
          <w:szCs w:val="24"/>
          <w:lang w:val="en-US"/>
        </w:rPr>
        <w:t xml:space="preserve"> for </w:t>
      </w:r>
      <w:r w:rsidR="002D5251" w:rsidRPr="000C7F96">
        <w:rPr>
          <w:rFonts w:ascii="Century Schoolbook" w:hAnsi="Century Schoolbook" w:cs="Times New Roman"/>
          <w:sz w:val="24"/>
          <w:szCs w:val="24"/>
          <w:lang w:val="en-US"/>
        </w:rPr>
        <w:t>a</w:t>
      </w:r>
      <w:r w:rsidR="00311013" w:rsidRPr="000C7F96">
        <w:rPr>
          <w:rFonts w:ascii="Century Schoolbook" w:hAnsi="Century Schoolbook" w:cs="Times New Roman"/>
          <w:sz w:val="24"/>
          <w:szCs w:val="24"/>
          <w:lang w:val="en-US"/>
        </w:rPr>
        <w:t xml:space="preserve"> rule </w:t>
      </w:r>
      <w:r w:rsidR="00F429C8" w:rsidRPr="000C7F96">
        <w:rPr>
          <w:rFonts w:ascii="Century Schoolbook" w:hAnsi="Century Schoolbook" w:cs="Times New Roman"/>
          <w:sz w:val="24"/>
          <w:szCs w:val="24"/>
          <w:lang w:val="en-US"/>
        </w:rPr>
        <w:t xml:space="preserve">at </w:t>
      </w:r>
      <w:r w:rsidR="00F429C8" w:rsidRPr="000C7F96">
        <w:rPr>
          <w:rFonts w:ascii="Century Schoolbook" w:hAnsi="Century Schoolbook" w:cs="Times New Roman"/>
          <w:i/>
          <w:iCs/>
          <w:sz w:val="24"/>
          <w:szCs w:val="24"/>
          <w:lang w:val="en-US"/>
        </w:rPr>
        <w:t>t</w:t>
      </w:r>
      <w:r w:rsidR="00F429C8" w:rsidRPr="000C7F96">
        <w:rPr>
          <w:rFonts w:ascii="Century Schoolbook" w:hAnsi="Century Schoolbook" w:cs="Times New Roman"/>
          <w:i/>
          <w:iCs/>
          <w:sz w:val="24"/>
          <w:szCs w:val="24"/>
          <w:vertAlign w:val="subscript"/>
          <w:lang w:val="en-US"/>
        </w:rPr>
        <w:t>optimal</w:t>
      </w:r>
      <w:r w:rsidR="00D476A2" w:rsidRPr="000C7F96">
        <w:rPr>
          <w:rFonts w:ascii="Century Schoolbook" w:hAnsi="Century Schoolbook" w:cs="Times New Roman"/>
          <w:sz w:val="24"/>
          <w:szCs w:val="24"/>
          <w:lang w:val="en-US"/>
        </w:rPr>
        <w:t xml:space="preserve"> </w:t>
      </w:r>
      <w:r w:rsidR="007D3678" w:rsidRPr="000C7F96">
        <w:rPr>
          <w:rFonts w:ascii="Century Schoolbook" w:hAnsi="Century Schoolbook" w:cs="Times New Roman"/>
          <w:sz w:val="24"/>
          <w:szCs w:val="24"/>
          <w:lang w:val="en-US"/>
        </w:rPr>
        <w:t xml:space="preserve">will </w:t>
      </w:r>
      <w:r w:rsidR="002D5251" w:rsidRPr="000C7F96">
        <w:rPr>
          <w:rFonts w:ascii="Century Schoolbook" w:hAnsi="Century Schoolbook" w:cs="Times New Roman"/>
          <w:sz w:val="24"/>
          <w:szCs w:val="24"/>
          <w:lang w:val="en-US"/>
        </w:rPr>
        <w:t>therefore</w:t>
      </w:r>
      <w:r w:rsidR="00F429C8" w:rsidRPr="000C7F96">
        <w:rPr>
          <w:rFonts w:ascii="Century Schoolbook" w:hAnsi="Century Schoolbook" w:cs="Times New Roman"/>
          <w:sz w:val="24"/>
          <w:szCs w:val="24"/>
          <w:lang w:val="en-US"/>
        </w:rPr>
        <w:t xml:space="preserve"> </w:t>
      </w:r>
      <w:r w:rsidR="00263554" w:rsidRPr="000C7F96">
        <w:rPr>
          <w:rFonts w:ascii="Century Schoolbook" w:hAnsi="Century Schoolbook" w:cs="Times New Roman"/>
          <w:sz w:val="24"/>
          <w:szCs w:val="24"/>
          <w:lang w:val="en-US"/>
        </w:rPr>
        <w:t>tend to maxi</w:t>
      </w:r>
      <w:r w:rsidR="00186C04" w:rsidRPr="000C7F96">
        <w:rPr>
          <w:rFonts w:ascii="Century Schoolbook" w:hAnsi="Century Schoolbook" w:cs="Times New Roman"/>
          <w:sz w:val="24"/>
          <w:szCs w:val="24"/>
          <w:lang w:val="en-US"/>
        </w:rPr>
        <w:t>mise</w:t>
      </w:r>
      <w:r w:rsidR="00F429C8" w:rsidRPr="000C7F96">
        <w:rPr>
          <w:rFonts w:ascii="Century Schoolbook" w:hAnsi="Century Schoolbook" w:cs="Times New Roman"/>
          <w:sz w:val="24"/>
          <w:szCs w:val="24"/>
          <w:lang w:val="en-US"/>
        </w:rPr>
        <w:t xml:space="preserve"> </w:t>
      </w:r>
      <w:r w:rsidR="002D5251" w:rsidRPr="000C7F96">
        <w:rPr>
          <w:rFonts w:ascii="Century Schoolbook" w:hAnsi="Century Schoolbook" w:cs="Times New Roman"/>
          <w:sz w:val="24"/>
          <w:szCs w:val="24"/>
          <w:lang w:val="en-US"/>
        </w:rPr>
        <w:t>the broker’s</w:t>
      </w:r>
      <w:r w:rsidR="00D476A2" w:rsidRPr="000C7F96">
        <w:rPr>
          <w:rFonts w:ascii="Century Schoolbook" w:hAnsi="Century Schoolbook" w:cs="Times New Roman"/>
          <w:sz w:val="24"/>
          <w:szCs w:val="24"/>
          <w:lang w:val="en-US"/>
        </w:rPr>
        <w:t xml:space="preserve"> expected gains </w:t>
      </w:r>
      <w:r w:rsidR="00311013" w:rsidRPr="000C7F96">
        <w:rPr>
          <w:rFonts w:ascii="Century Schoolbook" w:hAnsi="Century Schoolbook" w:cs="Times New Roman"/>
          <w:sz w:val="24"/>
          <w:szCs w:val="24"/>
          <w:lang w:val="en-US"/>
        </w:rPr>
        <w:t xml:space="preserve">at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optimal</w:t>
      </w:r>
      <w:r w:rsidR="00D476A2" w:rsidRPr="000C7F96">
        <w:rPr>
          <w:rFonts w:ascii="Century Schoolbook" w:hAnsi="Century Schoolbook" w:cs="Times New Roman"/>
          <w:sz w:val="24"/>
          <w:szCs w:val="24"/>
          <w:lang w:val="en-US"/>
        </w:rPr>
        <w:t xml:space="preserve">, </w:t>
      </w:r>
      <w:r w:rsidR="002D5251" w:rsidRPr="000C7F96">
        <w:rPr>
          <w:rFonts w:ascii="Century Schoolbook" w:hAnsi="Century Schoolbook" w:cs="Times New Roman"/>
          <w:sz w:val="24"/>
          <w:szCs w:val="24"/>
          <w:lang w:val="en-US"/>
        </w:rPr>
        <w:t xml:space="preserve">and </w:t>
      </w:r>
      <w:r w:rsidR="00D476A2" w:rsidRPr="000C7F96">
        <w:rPr>
          <w:rFonts w:ascii="Century Schoolbook" w:hAnsi="Century Schoolbook" w:cs="Times New Roman"/>
          <w:sz w:val="24"/>
          <w:szCs w:val="24"/>
          <w:lang w:val="en-US"/>
        </w:rPr>
        <w:t>abiding by the rule</w:t>
      </w:r>
      <w:r w:rsidR="00311013" w:rsidRPr="000C7F96">
        <w:rPr>
          <w:rFonts w:ascii="Century Schoolbook" w:hAnsi="Century Schoolbook" w:cs="Times New Roman"/>
          <w:sz w:val="24"/>
          <w:szCs w:val="24"/>
          <w:lang w:val="en-US"/>
        </w:rPr>
        <w:t xml:space="preserve"> instead of reconsidering it</w:t>
      </w:r>
      <w:r w:rsidR="00D476A2" w:rsidRPr="000C7F96">
        <w:rPr>
          <w:rFonts w:ascii="Century Schoolbook" w:hAnsi="Century Schoolbook" w:cs="Times New Roman"/>
          <w:sz w:val="24"/>
          <w:szCs w:val="24"/>
          <w:lang w:val="en-US"/>
        </w:rPr>
        <w:t>s value</w:t>
      </w:r>
      <w:r w:rsidR="002D5251" w:rsidRPr="000C7F96">
        <w:rPr>
          <w:rFonts w:ascii="Century Schoolbook" w:hAnsi="Century Schoolbook" w:cs="Times New Roman"/>
          <w:sz w:val="24"/>
          <w:szCs w:val="24"/>
          <w:lang w:val="en-US"/>
        </w:rPr>
        <w:t xml:space="preserve"> at</w:t>
      </w:r>
      <w:r w:rsidR="002D5251" w:rsidRPr="000C7F96">
        <w:rPr>
          <w:rFonts w:ascii="Century Schoolbook" w:hAnsi="Century Schoolbook" w:cs="Times New Roman"/>
          <w:i/>
          <w:iCs/>
          <w:sz w:val="24"/>
          <w:szCs w:val="24"/>
          <w:lang w:val="en-US"/>
        </w:rPr>
        <w:t xml:space="preserve"> t</w:t>
      </w:r>
      <w:r w:rsidR="002D5251" w:rsidRPr="000C7F96">
        <w:rPr>
          <w:rFonts w:ascii="Century Schoolbook" w:hAnsi="Century Schoolbook" w:cs="Times New Roman"/>
          <w:i/>
          <w:iCs/>
          <w:sz w:val="24"/>
          <w:szCs w:val="24"/>
          <w:vertAlign w:val="subscript"/>
          <w:lang w:val="en-US"/>
        </w:rPr>
        <w:t>act</w:t>
      </w:r>
      <w:r w:rsidR="00311013" w:rsidRPr="000C7F96">
        <w:rPr>
          <w:rFonts w:ascii="Century Schoolbook" w:hAnsi="Century Schoolbook" w:cs="Times New Roman"/>
          <w:sz w:val="24"/>
          <w:szCs w:val="24"/>
          <w:lang w:val="en-US"/>
        </w:rPr>
        <w:t xml:space="preserve"> </w:t>
      </w:r>
      <w:r w:rsidR="007D3678" w:rsidRPr="000C7F96">
        <w:rPr>
          <w:rFonts w:ascii="Century Schoolbook" w:hAnsi="Century Schoolbook" w:cs="Times New Roman"/>
          <w:sz w:val="24"/>
          <w:szCs w:val="24"/>
          <w:lang w:val="en-US"/>
        </w:rPr>
        <w:t>will tend to maxi</w:t>
      </w:r>
      <w:r w:rsidR="00186C04" w:rsidRPr="000C7F96">
        <w:rPr>
          <w:rFonts w:ascii="Century Schoolbook" w:hAnsi="Century Schoolbook" w:cs="Times New Roman"/>
          <w:sz w:val="24"/>
          <w:szCs w:val="24"/>
          <w:lang w:val="en-US"/>
        </w:rPr>
        <w:t>mise</w:t>
      </w:r>
      <w:r w:rsidR="00311013" w:rsidRPr="000C7F96">
        <w:rPr>
          <w:rFonts w:ascii="Century Schoolbook" w:hAnsi="Century Schoolbook" w:cs="Times New Roman"/>
          <w:sz w:val="24"/>
          <w:szCs w:val="24"/>
          <w:lang w:val="en-US"/>
        </w:rPr>
        <w:t xml:space="preserve"> </w:t>
      </w:r>
      <w:r w:rsidR="00F429C8" w:rsidRPr="000C7F96">
        <w:rPr>
          <w:rFonts w:ascii="Century Schoolbook" w:hAnsi="Century Schoolbook" w:cs="Times New Roman"/>
          <w:sz w:val="24"/>
          <w:szCs w:val="24"/>
          <w:lang w:val="en-US"/>
        </w:rPr>
        <w:t>her expected gains at</w:t>
      </w:r>
      <w:r w:rsidR="00311013" w:rsidRPr="000C7F96">
        <w:rPr>
          <w:rFonts w:ascii="Century Schoolbook" w:hAnsi="Century Schoolbook" w:cs="Times New Roman"/>
          <w:sz w:val="24"/>
          <w:szCs w:val="24"/>
          <w:lang w:val="en-US"/>
        </w:rPr>
        <w:t xml:space="preserve"> </w:t>
      </w:r>
      <w:r w:rsidR="00311013" w:rsidRPr="000C7F96">
        <w:rPr>
          <w:rFonts w:ascii="Century Schoolbook" w:hAnsi="Century Schoolbook" w:cs="Times New Roman"/>
          <w:i/>
          <w:iCs/>
          <w:sz w:val="24"/>
          <w:szCs w:val="24"/>
          <w:lang w:val="en-US"/>
        </w:rPr>
        <w:t>t</w:t>
      </w:r>
      <w:r w:rsidR="00311013" w:rsidRPr="000C7F96">
        <w:rPr>
          <w:rFonts w:ascii="Century Schoolbook" w:hAnsi="Century Schoolbook" w:cs="Times New Roman"/>
          <w:i/>
          <w:iCs/>
          <w:sz w:val="24"/>
          <w:szCs w:val="24"/>
          <w:vertAlign w:val="subscript"/>
          <w:lang w:val="en-US"/>
        </w:rPr>
        <w:t>act</w:t>
      </w:r>
      <w:r w:rsidR="00F429C8" w:rsidRPr="000C7F96">
        <w:rPr>
          <w:rFonts w:ascii="Century Schoolbook" w:hAnsi="Century Schoolbook" w:cs="Times New Roman"/>
          <w:sz w:val="24"/>
          <w:szCs w:val="24"/>
          <w:lang w:val="en-US"/>
        </w:rPr>
        <w:t>.</w:t>
      </w:r>
    </w:p>
    <w:p w14:paraId="3EF15835" w14:textId="1E452CF2" w:rsidR="005E6652" w:rsidRPr="000C7F96" w:rsidRDefault="000B46BA" w:rsidP="0004708F">
      <w:pPr>
        <w:spacing w:after="100" w:line="480" w:lineRule="auto"/>
        <w:ind w:firstLine="720"/>
        <w:jc w:val="both"/>
        <w:rPr>
          <w:rFonts w:ascii="Century Schoolbook" w:hAnsi="Century Schoolbook" w:cs="Times New Roman"/>
          <w:sz w:val="24"/>
          <w:szCs w:val="24"/>
          <w:lang w:val="en"/>
        </w:rPr>
      </w:pPr>
      <w:r w:rsidRPr="000C7F96">
        <w:rPr>
          <w:rFonts w:ascii="Century Schoolbook" w:hAnsi="Century Schoolbook" w:cs="Times New Roman"/>
          <w:sz w:val="24"/>
          <w:szCs w:val="24"/>
          <w:lang w:val="en"/>
        </w:rPr>
        <w:lastRenderedPageBreak/>
        <w:t>Based on these considerations, we suggest</w:t>
      </w:r>
      <w:r w:rsidR="000B72E2" w:rsidRPr="000C7F96">
        <w:rPr>
          <w:rFonts w:ascii="Century Schoolbook" w:hAnsi="Century Schoolbook" w:cs="Times New Roman"/>
          <w:sz w:val="24"/>
          <w:szCs w:val="24"/>
          <w:lang w:val="en"/>
        </w:rPr>
        <w:t xml:space="preserve"> </w:t>
      </w:r>
      <w:r w:rsidRPr="000C7F96">
        <w:rPr>
          <w:rFonts w:ascii="Century Schoolbook" w:hAnsi="Century Schoolbook" w:cs="Times New Roman"/>
          <w:sz w:val="24"/>
          <w:szCs w:val="24"/>
          <w:lang w:val="en"/>
        </w:rPr>
        <w:t>the following</w:t>
      </w:r>
      <w:r w:rsidR="00DC5C62" w:rsidRPr="000C7F96">
        <w:rPr>
          <w:rFonts w:ascii="Century Schoolbook" w:hAnsi="Century Schoolbook" w:cs="Times New Roman"/>
          <w:sz w:val="24"/>
          <w:szCs w:val="24"/>
          <w:lang w:val="en"/>
        </w:rPr>
        <w:t xml:space="preserve"> general welfarist action-guiding principle </w:t>
      </w:r>
      <w:r w:rsidR="000B72E2" w:rsidRPr="000C7F96">
        <w:rPr>
          <w:rFonts w:ascii="Century Schoolbook" w:hAnsi="Century Schoolbook" w:cs="Times New Roman"/>
          <w:sz w:val="24"/>
          <w:szCs w:val="24"/>
          <w:lang w:val="en"/>
        </w:rPr>
        <w:t>for ordinary</w:t>
      </w:r>
      <w:r w:rsidR="0075438E" w:rsidRPr="000C7F96">
        <w:rPr>
          <w:rFonts w:ascii="Century Schoolbook" w:hAnsi="Century Schoolbook" w:cs="Times New Roman"/>
          <w:sz w:val="24"/>
          <w:szCs w:val="24"/>
          <w:lang w:val="en"/>
        </w:rPr>
        <w:t xml:space="preserve"> agents</w:t>
      </w:r>
      <w:r w:rsidR="00235CFB" w:rsidRPr="000C7F96">
        <w:rPr>
          <w:rFonts w:ascii="Century Schoolbook" w:hAnsi="Century Schoolbook" w:cs="Times New Roman"/>
          <w:sz w:val="24"/>
          <w:szCs w:val="24"/>
          <w:lang w:val="en"/>
        </w:rPr>
        <w:t>:</w:t>
      </w:r>
    </w:p>
    <w:p w14:paraId="52942D41" w14:textId="41378824" w:rsidR="00505CD1" w:rsidRPr="00505CD1" w:rsidRDefault="00DC5C62" w:rsidP="000A5F0A">
      <w:pPr>
        <w:spacing w:after="100" w:line="480" w:lineRule="auto"/>
        <w:ind w:left="907" w:right="907"/>
        <w:jc w:val="both"/>
        <w:rPr>
          <w:rFonts w:ascii="Century Schoolbook" w:hAnsi="Century Schoolbook" w:cs="Times New Roman"/>
          <w:sz w:val="24"/>
          <w:szCs w:val="24"/>
        </w:rPr>
      </w:pPr>
      <w:r w:rsidRPr="000C7F96">
        <w:rPr>
          <w:rFonts w:ascii="Century Schoolbook" w:hAnsi="Century Schoolbook" w:cs="Times New Roman"/>
          <w:b/>
          <w:sz w:val="24"/>
          <w:szCs w:val="24"/>
        </w:rPr>
        <w:t xml:space="preserve">General action-guiding principle </w:t>
      </w:r>
      <w:r w:rsidR="005E6652" w:rsidRPr="000C7F96">
        <w:rPr>
          <w:rFonts w:ascii="Century Schoolbook" w:hAnsi="Century Schoolbook" w:cs="Times New Roman"/>
          <w:b/>
          <w:sz w:val="24"/>
          <w:szCs w:val="24"/>
        </w:rPr>
        <w:t xml:space="preserve">for ordinary agents: </w:t>
      </w:r>
      <w:r w:rsidR="00505CD1">
        <w:rPr>
          <w:rFonts w:ascii="Century Schoolbook" w:hAnsi="Century Schoolbook" w:cs="Times New Roman"/>
          <w:sz w:val="24"/>
          <w:szCs w:val="24"/>
        </w:rPr>
        <w:t xml:space="preserve">If you have reason to believe that </w:t>
      </w:r>
      <w:r w:rsidR="00032127" w:rsidRPr="000C7F96">
        <w:rPr>
          <w:rFonts w:ascii="Century Schoolbook" w:hAnsi="Century Schoolbook" w:cs="Times New Roman"/>
          <w:i/>
          <w:sz w:val="24"/>
          <w:szCs w:val="24"/>
        </w:rPr>
        <w:t>t</w:t>
      </w:r>
      <w:r w:rsidR="00032127" w:rsidRPr="000C7F96">
        <w:rPr>
          <w:rFonts w:ascii="Century Schoolbook" w:hAnsi="Century Schoolbook" w:cs="Times New Roman"/>
          <w:i/>
          <w:sz w:val="24"/>
          <w:szCs w:val="24"/>
          <w:vertAlign w:val="subscript"/>
        </w:rPr>
        <w:t>optimal</w:t>
      </w:r>
      <w:r w:rsidR="00505CD1">
        <w:rPr>
          <w:rFonts w:ascii="Century Schoolbook" w:hAnsi="Century Schoolbook" w:cs="Times New Roman"/>
          <w:sz w:val="24"/>
          <w:szCs w:val="24"/>
        </w:rPr>
        <w:t xml:space="preserve"> occurs at an identifiable time before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act</w:t>
      </w:r>
      <w:r w:rsidR="00505CD1">
        <w:rPr>
          <w:rFonts w:ascii="Century Schoolbook" w:hAnsi="Century Schoolbook" w:cs="Times New Roman"/>
          <w:sz w:val="24"/>
          <w:szCs w:val="24"/>
        </w:rPr>
        <w:t xml:space="preserve">, then at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optimal</w:t>
      </w:r>
      <w:r w:rsidR="00505CD1" w:rsidRPr="000C7F96">
        <w:rPr>
          <w:rFonts w:ascii="Century Schoolbook" w:hAnsi="Century Schoolbook" w:cs="Times New Roman"/>
          <w:sz w:val="24"/>
          <w:szCs w:val="24"/>
        </w:rPr>
        <w:t xml:space="preserve">, </w:t>
      </w:r>
      <w:r w:rsidR="00DC3077" w:rsidRPr="000C7F96">
        <w:rPr>
          <w:rFonts w:ascii="Century Schoolbook" w:hAnsi="Century Schoolbook" w:cs="Times New Roman"/>
          <w:sz w:val="24"/>
          <w:szCs w:val="24"/>
        </w:rPr>
        <w:t xml:space="preserve">settle for a decision rule to be employed at </w:t>
      </w:r>
      <w:r w:rsidR="00DC3077" w:rsidRPr="000C7F96">
        <w:rPr>
          <w:rFonts w:ascii="Century Schoolbook" w:hAnsi="Century Schoolbook" w:cs="Times New Roman"/>
          <w:i/>
          <w:sz w:val="24"/>
          <w:szCs w:val="24"/>
        </w:rPr>
        <w:t>t</w:t>
      </w:r>
      <w:r w:rsidR="00DC3077" w:rsidRPr="000C7F96">
        <w:rPr>
          <w:rFonts w:ascii="Century Schoolbook" w:hAnsi="Century Schoolbook" w:cs="Times New Roman"/>
          <w:i/>
          <w:sz w:val="24"/>
          <w:szCs w:val="24"/>
          <w:vertAlign w:val="subscript"/>
        </w:rPr>
        <w:t>act</w:t>
      </w:r>
      <w:r w:rsidR="00930603" w:rsidRPr="000C7F96">
        <w:rPr>
          <w:rFonts w:ascii="Century Schoolbook" w:hAnsi="Century Schoolbook" w:cs="Times New Roman"/>
          <w:sz w:val="24"/>
          <w:szCs w:val="24"/>
        </w:rPr>
        <w:t xml:space="preserve"> that maximis</w:t>
      </w:r>
      <w:r w:rsidR="00DC3077" w:rsidRPr="000C7F96">
        <w:rPr>
          <w:rFonts w:ascii="Century Schoolbook" w:hAnsi="Century Schoolbook" w:cs="Times New Roman"/>
          <w:sz w:val="24"/>
          <w:szCs w:val="24"/>
        </w:rPr>
        <w:t>es</w:t>
      </w:r>
      <w:r w:rsidR="00C246FB" w:rsidRPr="000C7F96">
        <w:rPr>
          <w:rFonts w:ascii="Century Schoolbook" w:hAnsi="Century Schoolbook" w:cs="Times New Roman"/>
          <w:sz w:val="24"/>
          <w:szCs w:val="24"/>
        </w:rPr>
        <w:t xml:space="preserve">, from the point of view of </w:t>
      </w:r>
      <w:r w:rsidR="00C246FB" w:rsidRPr="000C7F96">
        <w:rPr>
          <w:rFonts w:ascii="Century Schoolbook" w:hAnsi="Century Schoolbook" w:cs="Times New Roman"/>
          <w:i/>
          <w:sz w:val="24"/>
          <w:szCs w:val="24"/>
        </w:rPr>
        <w:t>t</w:t>
      </w:r>
      <w:r w:rsidR="00C246FB" w:rsidRPr="000C7F96">
        <w:rPr>
          <w:rFonts w:ascii="Century Schoolbook" w:hAnsi="Century Schoolbook" w:cs="Times New Roman"/>
          <w:i/>
          <w:sz w:val="24"/>
          <w:szCs w:val="24"/>
          <w:vertAlign w:val="subscript"/>
        </w:rPr>
        <w:t>optimal</w:t>
      </w:r>
      <w:r w:rsidR="00C246FB" w:rsidRPr="000C7F96">
        <w:rPr>
          <w:rFonts w:ascii="Century Schoolbook" w:hAnsi="Century Schoolbook" w:cs="Times New Roman"/>
          <w:sz w:val="24"/>
          <w:szCs w:val="24"/>
        </w:rPr>
        <w:t>,</w:t>
      </w:r>
      <w:r w:rsidR="00DC3077" w:rsidRPr="000C7F96">
        <w:rPr>
          <w:rFonts w:ascii="Century Schoolbook" w:hAnsi="Century Schoolbook" w:cs="Times New Roman"/>
          <w:sz w:val="24"/>
          <w:szCs w:val="24"/>
        </w:rPr>
        <w:t xml:space="preserve"> the expected value of the action that you</w:t>
      </w:r>
      <w:r w:rsidR="00C246FB" w:rsidRPr="000C7F96">
        <w:rPr>
          <w:rFonts w:ascii="Century Schoolbook" w:hAnsi="Century Schoolbook" w:cs="Times New Roman"/>
          <w:sz w:val="24"/>
          <w:szCs w:val="24"/>
        </w:rPr>
        <w:t xml:space="preserve"> will choose to perform at </w:t>
      </w:r>
      <w:r w:rsidR="00C246FB" w:rsidRPr="000C7F96">
        <w:rPr>
          <w:rFonts w:ascii="Century Schoolbook" w:hAnsi="Century Schoolbook" w:cs="Times New Roman"/>
          <w:i/>
          <w:sz w:val="24"/>
          <w:szCs w:val="24"/>
        </w:rPr>
        <w:t>t</w:t>
      </w:r>
      <w:r w:rsidR="00C246FB" w:rsidRPr="000C7F96">
        <w:rPr>
          <w:rFonts w:ascii="Century Schoolbook" w:hAnsi="Century Schoolbook" w:cs="Times New Roman"/>
          <w:i/>
          <w:sz w:val="24"/>
          <w:szCs w:val="24"/>
          <w:vertAlign w:val="subscript"/>
        </w:rPr>
        <w:t>act</w:t>
      </w:r>
      <w:r w:rsidR="00C246FB" w:rsidRPr="000C7F96">
        <w:rPr>
          <w:rFonts w:ascii="Century Schoolbook" w:hAnsi="Century Schoolbook" w:cs="Times New Roman"/>
          <w:sz w:val="24"/>
          <w:szCs w:val="24"/>
        </w:rPr>
        <w:t>.</w:t>
      </w:r>
      <w:r w:rsidR="00DC3077" w:rsidRPr="000C7F96">
        <w:rPr>
          <w:rFonts w:ascii="Century Schoolbook" w:hAnsi="Century Schoolbook" w:cs="Times New Roman"/>
          <w:sz w:val="24"/>
          <w:szCs w:val="24"/>
        </w:rPr>
        <w:t xml:space="preserve"> </w:t>
      </w:r>
      <w:r w:rsidR="00B31EBF" w:rsidRPr="000C7F96">
        <w:rPr>
          <w:rFonts w:ascii="Century Schoolbook" w:hAnsi="Century Schoolbook" w:cs="Times New Roman"/>
          <w:sz w:val="24"/>
          <w:szCs w:val="24"/>
        </w:rPr>
        <w:t xml:space="preserve">The expected value of an action is the sum of the probability-weighted </w:t>
      </w:r>
      <w:r w:rsidR="00930603" w:rsidRPr="000C7F96">
        <w:rPr>
          <w:rFonts w:ascii="Century Schoolbook" w:hAnsi="Century Schoolbook" w:cs="Times New Roman"/>
          <w:sz w:val="24"/>
          <w:szCs w:val="24"/>
        </w:rPr>
        <w:t>values of the</w:t>
      </w:r>
      <w:r w:rsidR="00C4446D" w:rsidRPr="000C7F96">
        <w:rPr>
          <w:rFonts w:ascii="Century Schoolbook" w:hAnsi="Century Schoolbook" w:cs="Times New Roman"/>
          <w:sz w:val="24"/>
          <w:szCs w:val="24"/>
        </w:rPr>
        <w:t xml:space="preserve"> </w:t>
      </w:r>
      <w:r w:rsidR="00B31EBF" w:rsidRPr="000C7F96">
        <w:rPr>
          <w:rFonts w:ascii="Century Schoolbook" w:hAnsi="Century Schoolbook" w:cs="Times New Roman"/>
          <w:sz w:val="24"/>
          <w:szCs w:val="24"/>
        </w:rPr>
        <w:t xml:space="preserve">outcomes that it might bring about. </w:t>
      </w:r>
      <w:r w:rsidR="00C219DC" w:rsidRPr="000C7F96">
        <w:rPr>
          <w:rFonts w:ascii="Century Schoolbook" w:hAnsi="Century Schoolbook" w:cs="Times New Roman"/>
          <w:sz w:val="24"/>
          <w:szCs w:val="24"/>
        </w:rPr>
        <w:t xml:space="preserve">At </w:t>
      </w:r>
      <w:r w:rsidR="00C219DC" w:rsidRPr="000C7F96">
        <w:rPr>
          <w:rFonts w:ascii="Century Schoolbook" w:hAnsi="Century Schoolbook" w:cs="Times New Roman"/>
          <w:i/>
          <w:sz w:val="24"/>
          <w:szCs w:val="24"/>
        </w:rPr>
        <w:t>t</w:t>
      </w:r>
      <w:r w:rsidR="00C219DC" w:rsidRPr="000C7F96">
        <w:rPr>
          <w:rFonts w:ascii="Century Schoolbook" w:hAnsi="Century Schoolbook" w:cs="Times New Roman"/>
          <w:i/>
          <w:sz w:val="24"/>
          <w:szCs w:val="24"/>
          <w:vertAlign w:val="subscript"/>
        </w:rPr>
        <w:t>act</w:t>
      </w:r>
      <w:r w:rsidR="00C219DC" w:rsidRPr="000C7F96">
        <w:rPr>
          <w:rFonts w:ascii="Century Schoolbook" w:hAnsi="Century Schoolbook" w:cs="Times New Roman"/>
          <w:sz w:val="24"/>
          <w:szCs w:val="24"/>
        </w:rPr>
        <w:t>, follow the decision rule.</w:t>
      </w:r>
      <w:r w:rsidR="00F81AEB" w:rsidRPr="000C7F96">
        <w:rPr>
          <w:rFonts w:ascii="Century Schoolbook" w:hAnsi="Century Schoolbook" w:cs="Times New Roman"/>
          <w:sz w:val="24"/>
          <w:szCs w:val="24"/>
        </w:rPr>
        <w:t xml:space="preserve"> </w:t>
      </w:r>
      <w:r w:rsidR="00505CD1">
        <w:rPr>
          <w:rFonts w:ascii="Century Schoolbook" w:hAnsi="Century Schoolbook" w:cs="Times New Roman"/>
          <w:sz w:val="24"/>
          <w:szCs w:val="24"/>
        </w:rPr>
        <w:t xml:space="preserve">If you do not have reason to believe that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optimal</w:t>
      </w:r>
      <w:r w:rsidR="00505CD1">
        <w:rPr>
          <w:rFonts w:ascii="Century Schoolbook" w:hAnsi="Century Schoolbook" w:cs="Times New Roman"/>
          <w:sz w:val="24"/>
          <w:szCs w:val="24"/>
        </w:rPr>
        <w:t xml:space="preserve"> occurs at an identifiable time before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act</w:t>
      </w:r>
      <w:r w:rsidR="00505CD1">
        <w:rPr>
          <w:rFonts w:ascii="Century Schoolbook" w:hAnsi="Century Schoolbook" w:cs="Times New Roman"/>
          <w:sz w:val="24"/>
          <w:szCs w:val="24"/>
        </w:rPr>
        <w:t xml:space="preserve">, then treat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act</w:t>
      </w:r>
      <w:r w:rsidR="00505CD1" w:rsidRPr="000C7F96">
        <w:rPr>
          <w:rFonts w:ascii="Century Schoolbook" w:hAnsi="Century Schoolbook" w:cs="Times New Roman"/>
          <w:sz w:val="24"/>
          <w:szCs w:val="24"/>
        </w:rPr>
        <w:t xml:space="preserve"> as </w:t>
      </w:r>
      <w:r w:rsidR="00505CD1" w:rsidRPr="000C7F96">
        <w:rPr>
          <w:rFonts w:ascii="Century Schoolbook" w:hAnsi="Century Schoolbook" w:cs="Times New Roman"/>
          <w:i/>
          <w:sz w:val="24"/>
          <w:szCs w:val="24"/>
        </w:rPr>
        <w:t>t</w:t>
      </w:r>
      <w:r w:rsidR="00505CD1" w:rsidRPr="000C7F96">
        <w:rPr>
          <w:rFonts w:ascii="Century Schoolbook" w:hAnsi="Century Schoolbook" w:cs="Times New Roman"/>
          <w:i/>
          <w:sz w:val="24"/>
          <w:szCs w:val="24"/>
          <w:vertAlign w:val="subscript"/>
        </w:rPr>
        <w:t>optimal</w:t>
      </w:r>
      <w:r w:rsidR="00505CD1" w:rsidRPr="000C7F96">
        <w:rPr>
          <w:rFonts w:ascii="Century Schoolbook" w:hAnsi="Century Schoolbook" w:cs="Times New Roman"/>
          <w:sz w:val="24"/>
          <w:szCs w:val="24"/>
        </w:rPr>
        <w:t>.</w:t>
      </w:r>
    </w:p>
    <w:p w14:paraId="089AED94" w14:textId="4BE98677" w:rsidR="00186C04" w:rsidRPr="000C7F96" w:rsidRDefault="00235CFB" w:rsidP="00EF6F57">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We suggest, in other words, a welfarist </w:t>
      </w:r>
      <w:r w:rsidR="00930603" w:rsidRPr="000C7F96">
        <w:rPr>
          <w:rFonts w:ascii="Century Schoolbook" w:hAnsi="Century Schoolbook" w:cs="Times New Roman"/>
          <w:sz w:val="24"/>
          <w:szCs w:val="24"/>
        </w:rPr>
        <w:t>principle</w:t>
      </w:r>
      <w:r w:rsidR="00B31EBF" w:rsidRPr="000C7F96">
        <w:rPr>
          <w:rFonts w:ascii="Century Schoolbook" w:hAnsi="Century Schoolbook" w:cs="Times New Roman"/>
          <w:sz w:val="24"/>
          <w:szCs w:val="24"/>
        </w:rPr>
        <w:t xml:space="preserve"> </w:t>
      </w:r>
      <w:r w:rsidR="005B30F4" w:rsidRPr="000C7F96">
        <w:rPr>
          <w:rFonts w:ascii="Century Schoolbook" w:hAnsi="Century Schoolbook" w:cs="Times New Roman"/>
          <w:sz w:val="24"/>
          <w:szCs w:val="24"/>
        </w:rPr>
        <w:t>according to which performing an action</w:t>
      </w:r>
      <w:r w:rsidRPr="000C7F96">
        <w:rPr>
          <w:rFonts w:ascii="Century Schoolbook" w:hAnsi="Century Schoolbook" w:cs="Times New Roman"/>
          <w:sz w:val="24"/>
          <w:szCs w:val="24"/>
        </w:rPr>
        <w:t xml:space="preserve"> at </w:t>
      </w:r>
      <w:r w:rsidRPr="000C7F96">
        <w:rPr>
          <w:rFonts w:ascii="Century Schoolbook" w:hAnsi="Century Schoolbook" w:cs="Times New Roman"/>
          <w:i/>
          <w:iCs/>
          <w:sz w:val="24"/>
          <w:szCs w:val="24"/>
        </w:rPr>
        <w:t>t</w:t>
      </w:r>
      <w:r w:rsidRPr="000C7F96">
        <w:rPr>
          <w:rFonts w:ascii="Century Schoolbook" w:hAnsi="Century Schoolbook" w:cs="Times New Roman"/>
          <w:i/>
          <w:iCs/>
          <w:sz w:val="24"/>
          <w:szCs w:val="24"/>
          <w:vertAlign w:val="subscript"/>
        </w:rPr>
        <w:t>act</w:t>
      </w:r>
      <w:r w:rsidR="00D94FD3" w:rsidRPr="000C7F96">
        <w:rPr>
          <w:rFonts w:ascii="Century Schoolbook" w:hAnsi="Century Schoolbook" w:cs="Times New Roman"/>
          <w:sz w:val="24"/>
          <w:szCs w:val="24"/>
        </w:rPr>
        <w:t xml:space="preserve"> is </w:t>
      </w:r>
      <w:r w:rsidR="00930603" w:rsidRPr="000C7F96">
        <w:rPr>
          <w:rFonts w:ascii="Century Schoolbook" w:hAnsi="Century Schoolbook" w:cs="Times New Roman"/>
          <w:sz w:val="24"/>
          <w:szCs w:val="24"/>
        </w:rPr>
        <w:t>advisable</w:t>
      </w:r>
      <w:r w:rsidR="00D94FD3" w:rsidRPr="000C7F96">
        <w:rPr>
          <w:rFonts w:ascii="Century Schoolbook" w:hAnsi="Century Schoolbook" w:cs="Times New Roman"/>
          <w:sz w:val="24"/>
          <w:szCs w:val="24"/>
        </w:rPr>
        <w:t xml:space="preserve"> if </w:t>
      </w:r>
      <w:r w:rsidR="005B30F4" w:rsidRPr="000C7F96">
        <w:rPr>
          <w:rFonts w:ascii="Century Schoolbook" w:hAnsi="Century Schoolbook" w:cs="Times New Roman"/>
          <w:sz w:val="24"/>
          <w:szCs w:val="24"/>
        </w:rPr>
        <w:t xml:space="preserve">choosing to perform the action </w:t>
      </w:r>
      <w:r w:rsidR="00716D1C" w:rsidRPr="000C7F96">
        <w:rPr>
          <w:rFonts w:ascii="Century Schoolbook" w:hAnsi="Century Schoolbook" w:cs="Times New Roman"/>
          <w:sz w:val="24"/>
          <w:szCs w:val="24"/>
        </w:rPr>
        <w:t>is</w:t>
      </w:r>
      <w:r w:rsidR="00CD6298" w:rsidRPr="000C7F96">
        <w:rPr>
          <w:rFonts w:ascii="Century Schoolbook" w:hAnsi="Century Schoolbook" w:cs="Times New Roman"/>
          <w:sz w:val="24"/>
          <w:szCs w:val="24"/>
        </w:rPr>
        <w:t xml:space="preserve"> in conformity with a rule that </w:t>
      </w:r>
      <w:r w:rsidR="009C26A2" w:rsidRPr="000C7F96">
        <w:rPr>
          <w:rFonts w:ascii="Century Schoolbook" w:hAnsi="Century Schoolbook" w:cs="Times New Roman"/>
          <w:sz w:val="24"/>
          <w:szCs w:val="24"/>
        </w:rPr>
        <w:t>was</w:t>
      </w:r>
      <w:r w:rsidR="00437F23" w:rsidRPr="000C7F96">
        <w:rPr>
          <w:rFonts w:ascii="Century Schoolbook" w:hAnsi="Century Schoolbook" w:cs="Times New Roman"/>
          <w:sz w:val="24"/>
          <w:szCs w:val="24"/>
        </w:rPr>
        <w:t xml:space="preserve"> assessed to be</w:t>
      </w:r>
      <w:r w:rsidR="005B30F4" w:rsidRPr="000C7F96">
        <w:rPr>
          <w:rFonts w:ascii="Century Schoolbook" w:hAnsi="Century Schoolbook" w:cs="Times New Roman"/>
          <w:sz w:val="24"/>
          <w:szCs w:val="24"/>
        </w:rPr>
        <w:t xml:space="preserve"> welfare-promoting </w:t>
      </w:r>
      <w:r w:rsidRPr="000C7F96">
        <w:rPr>
          <w:rFonts w:ascii="Century Schoolbook" w:hAnsi="Century Schoolbook" w:cs="Times New Roman"/>
          <w:sz w:val="24"/>
          <w:szCs w:val="24"/>
        </w:rPr>
        <w:t xml:space="preserve">at </w:t>
      </w:r>
      <w:r w:rsidRPr="000C7F96">
        <w:rPr>
          <w:rFonts w:ascii="Century Schoolbook" w:hAnsi="Century Schoolbook" w:cs="Times New Roman"/>
          <w:i/>
          <w:iCs/>
          <w:sz w:val="24"/>
          <w:szCs w:val="24"/>
        </w:rPr>
        <w:t>t</w:t>
      </w:r>
      <w:r w:rsidRPr="000C7F96">
        <w:rPr>
          <w:rFonts w:ascii="Century Schoolbook" w:hAnsi="Century Schoolbook" w:cs="Times New Roman"/>
          <w:i/>
          <w:iCs/>
          <w:sz w:val="24"/>
          <w:szCs w:val="24"/>
          <w:vertAlign w:val="subscript"/>
        </w:rPr>
        <w:t>optimal</w:t>
      </w:r>
      <w:r w:rsidR="005B30F4" w:rsidRPr="000C7F96">
        <w:rPr>
          <w:rFonts w:ascii="Century Schoolbook" w:hAnsi="Century Schoolbook" w:cs="Times New Roman"/>
          <w:sz w:val="24"/>
          <w:szCs w:val="24"/>
        </w:rPr>
        <w:t xml:space="preserve">. In cases where </w:t>
      </w:r>
      <w:r w:rsidR="005B30F4" w:rsidRPr="000C7F96">
        <w:rPr>
          <w:rFonts w:ascii="Century Schoolbook" w:hAnsi="Century Schoolbook" w:cs="Times New Roman"/>
          <w:i/>
          <w:iCs/>
          <w:sz w:val="24"/>
          <w:szCs w:val="24"/>
        </w:rPr>
        <w:t>t</w:t>
      </w:r>
      <w:r w:rsidR="005B30F4" w:rsidRPr="000C7F96">
        <w:rPr>
          <w:rFonts w:ascii="Century Schoolbook" w:hAnsi="Century Schoolbook" w:cs="Times New Roman"/>
          <w:i/>
          <w:iCs/>
          <w:sz w:val="24"/>
          <w:szCs w:val="24"/>
          <w:vertAlign w:val="subscript"/>
        </w:rPr>
        <w:t>act</w:t>
      </w:r>
      <w:r w:rsidR="005B30F4" w:rsidRPr="000C7F96">
        <w:rPr>
          <w:rFonts w:ascii="Century Schoolbook" w:hAnsi="Century Schoolbook" w:cs="Times New Roman"/>
          <w:sz w:val="24"/>
          <w:szCs w:val="24"/>
        </w:rPr>
        <w:t>≠</w:t>
      </w:r>
      <w:r w:rsidR="005B30F4" w:rsidRPr="000C7F96">
        <w:rPr>
          <w:rFonts w:ascii="Century Schoolbook" w:hAnsi="Century Schoolbook" w:cs="Times New Roman"/>
          <w:i/>
          <w:iCs/>
          <w:sz w:val="24"/>
          <w:szCs w:val="24"/>
        </w:rPr>
        <w:t>t</w:t>
      </w:r>
      <w:r w:rsidR="005B30F4" w:rsidRPr="000C7F96">
        <w:rPr>
          <w:rFonts w:ascii="Century Schoolbook" w:hAnsi="Century Schoolbook" w:cs="Times New Roman"/>
          <w:i/>
          <w:iCs/>
          <w:sz w:val="24"/>
          <w:szCs w:val="24"/>
          <w:vertAlign w:val="subscript"/>
        </w:rPr>
        <w:t>optimal</w:t>
      </w:r>
      <w:r w:rsidR="005B30F4" w:rsidRPr="000C7F96">
        <w:rPr>
          <w:rFonts w:ascii="Century Schoolbook" w:hAnsi="Century Schoolbook" w:cs="Times New Roman"/>
          <w:sz w:val="24"/>
          <w:szCs w:val="24"/>
        </w:rPr>
        <w:t xml:space="preserve">, the agent </w:t>
      </w:r>
      <w:r w:rsidR="00B85356" w:rsidRPr="000C7F96">
        <w:rPr>
          <w:rFonts w:ascii="Century Schoolbook" w:hAnsi="Century Schoolbook" w:cs="Times New Roman"/>
          <w:sz w:val="24"/>
          <w:szCs w:val="24"/>
        </w:rPr>
        <w:t xml:space="preserve">is well </w:t>
      </w:r>
      <w:r w:rsidR="00930603" w:rsidRPr="000C7F96">
        <w:rPr>
          <w:rFonts w:ascii="Century Schoolbook" w:hAnsi="Century Schoolbook" w:cs="Times New Roman"/>
          <w:sz w:val="24"/>
          <w:szCs w:val="24"/>
        </w:rPr>
        <w:t>advised</w:t>
      </w:r>
      <w:r w:rsidR="005B30F4" w:rsidRPr="000C7F96">
        <w:rPr>
          <w:rFonts w:ascii="Century Schoolbook" w:hAnsi="Century Schoolbook" w:cs="Times New Roman"/>
          <w:sz w:val="24"/>
          <w:szCs w:val="24"/>
        </w:rPr>
        <w:t xml:space="preserve"> </w:t>
      </w:r>
      <w:r w:rsidR="00604FEA" w:rsidRPr="000C7F96">
        <w:rPr>
          <w:rFonts w:ascii="Century Schoolbook" w:hAnsi="Century Schoolbook" w:cs="Times New Roman"/>
          <w:sz w:val="24"/>
          <w:szCs w:val="24"/>
        </w:rPr>
        <w:t xml:space="preserve">to abide by the rule </w:t>
      </w:r>
      <w:r w:rsidR="00437F23" w:rsidRPr="000C7F96">
        <w:rPr>
          <w:rFonts w:ascii="Century Schoolbook" w:hAnsi="Century Schoolbook" w:cs="Times New Roman"/>
          <w:sz w:val="24"/>
          <w:szCs w:val="24"/>
        </w:rPr>
        <w:t xml:space="preserve">at </w:t>
      </w:r>
      <w:r w:rsidR="00437F23" w:rsidRPr="000C7F96">
        <w:rPr>
          <w:rFonts w:ascii="Century Schoolbook" w:hAnsi="Century Schoolbook" w:cs="Times New Roman"/>
          <w:i/>
          <w:iCs/>
          <w:sz w:val="24"/>
          <w:szCs w:val="24"/>
        </w:rPr>
        <w:t>t</w:t>
      </w:r>
      <w:r w:rsidR="00437F23" w:rsidRPr="000C7F96">
        <w:rPr>
          <w:rFonts w:ascii="Century Schoolbook" w:hAnsi="Century Schoolbook" w:cs="Times New Roman"/>
          <w:i/>
          <w:iCs/>
          <w:sz w:val="24"/>
          <w:szCs w:val="24"/>
          <w:vertAlign w:val="subscript"/>
        </w:rPr>
        <w:t>act</w:t>
      </w:r>
      <w:r w:rsidR="00437F23" w:rsidRPr="000C7F96">
        <w:rPr>
          <w:rFonts w:ascii="Century Schoolbook" w:hAnsi="Century Schoolbook" w:cs="Times New Roman"/>
          <w:sz w:val="24"/>
          <w:szCs w:val="24"/>
        </w:rPr>
        <w:t xml:space="preserve"> </w:t>
      </w:r>
      <w:r w:rsidR="00604FEA" w:rsidRPr="000C7F96">
        <w:rPr>
          <w:rFonts w:ascii="Century Schoolbook" w:hAnsi="Century Schoolbook" w:cs="Times New Roman"/>
          <w:sz w:val="24"/>
          <w:szCs w:val="24"/>
        </w:rPr>
        <w:t xml:space="preserve">because </w:t>
      </w:r>
      <w:r w:rsidR="00E27ABD" w:rsidRPr="000C7F96">
        <w:rPr>
          <w:rFonts w:ascii="Century Schoolbook" w:hAnsi="Century Schoolbook" w:cs="Times New Roman"/>
          <w:sz w:val="24"/>
          <w:szCs w:val="24"/>
        </w:rPr>
        <w:t>from her best available epistemic standpoint, she expects that deviating from the rule would be</w:t>
      </w:r>
      <w:r w:rsidR="005B30F4" w:rsidRPr="000C7F96">
        <w:rPr>
          <w:rFonts w:ascii="Century Schoolbook" w:hAnsi="Century Schoolbook" w:cs="Times New Roman"/>
          <w:sz w:val="24"/>
          <w:szCs w:val="24"/>
        </w:rPr>
        <w:t xml:space="preserve"> </w:t>
      </w:r>
      <w:r w:rsidRPr="000C7F96">
        <w:rPr>
          <w:rFonts w:ascii="Century Schoolbook" w:hAnsi="Century Schoolbook" w:cs="Times New Roman"/>
          <w:iCs/>
          <w:sz w:val="24"/>
          <w:szCs w:val="24"/>
        </w:rPr>
        <w:t>counterproductive</w:t>
      </w:r>
      <w:r w:rsidRPr="000C7F96">
        <w:rPr>
          <w:rFonts w:ascii="Century Schoolbook" w:hAnsi="Century Schoolbook" w:cs="Times New Roman"/>
          <w:sz w:val="24"/>
          <w:szCs w:val="24"/>
        </w:rPr>
        <w:t xml:space="preserve">. </w:t>
      </w:r>
      <w:r w:rsidR="00CD6298" w:rsidRPr="000C7F96">
        <w:rPr>
          <w:rFonts w:ascii="Century Schoolbook" w:hAnsi="Century Schoolbook" w:cs="Times New Roman"/>
          <w:sz w:val="24"/>
          <w:szCs w:val="24"/>
        </w:rPr>
        <w:t xml:space="preserve">It follows that when </w:t>
      </w:r>
      <w:r w:rsidR="00CD6298" w:rsidRPr="000C7F96">
        <w:rPr>
          <w:rFonts w:ascii="Century Schoolbook" w:hAnsi="Century Schoolbook" w:cs="Times New Roman"/>
          <w:i/>
          <w:iCs/>
          <w:sz w:val="24"/>
          <w:szCs w:val="24"/>
        </w:rPr>
        <w:t>t</w:t>
      </w:r>
      <w:r w:rsidR="00CD6298" w:rsidRPr="000C7F96">
        <w:rPr>
          <w:rFonts w:ascii="Century Schoolbook" w:hAnsi="Century Schoolbook" w:cs="Times New Roman"/>
          <w:i/>
          <w:iCs/>
          <w:sz w:val="24"/>
          <w:szCs w:val="24"/>
          <w:vertAlign w:val="subscript"/>
        </w:rPr>
        <w:t>act</w:t>
      </w:r>
      <w:r w:rsidR="00CD6298" w:rsidRPr="000C7F96">
        <w:rPr>
          <w:rFonts w:ascii="Century Schoolbook" w:hAnsi="Century Schoolbook" w:cs="Times New Roman"/>
          <w:sz w:val="24"/>
          <w:szCs w:val="24"/>
        </w:rPr>
        <w:t>≠</w:t>
      </w:r>
      <w:r w:rsidR="00CD6298" w:rsidRPr="000C7F96">
        <w:rPr>
          <w:rFonts w:ascii="Century Schoolbook" w:hAnsi="Century Schoolbook" w:cs="Times New Roman"/>
          <w:i/>
          <w:iCs/>
          <w:sz w:val="24"/>
          <w:szCs w:val="24"/>
        </w:rPr>
        <w:t>t</w:t>
      </w:r>
      <w:r w:rsidR="00CD6298" w:rsidRPr="000C7F96">
        <w:rPr>
          <w:rFonts w:ascii="Century Schoolbook" w:hAnsi="Century Schoolbook" w:cs="Times New Roman"/>
          <w:i/>
          <w:iCs/>
          <w:sz w:val="24"/>
          <w:szCs w:val="24"/>
          <w:vertAlign w:val="subscript"/>
        </w:rPr>
        <w:t>optimal</w:t>
      </w:r>
      <w:r w:rsidR="00CD6298" w:rsidRPr="000C7F96">
        <w:rPr>
          <w:rFonts w:ascii="Century Schoolbook" w:hAnsi="Century Schoolbook" w:cs="Times New Roman"/>
          <w:iCs/>
          <w:sz w:val="24"/>
          <w:szCs w:val="24"/>
        </w:rPr>
        <w:t xml:space="preserve">, </w:t>
      </w:r>
      <w:r w:rsidR="00E27ABD" w:rsidRPr="000C7F96">
        <w:rPr>
          <w:rFonts w:ascii="Century Schoolbook" w:hAnsi="Century Schoolbook" w:cs="Times New Roman"/>
          <w:iCs/>
          <w:sz w:val="24"/>
          <w:szCs w:val="24"/>
        </w:rPr>
        <w:t>the proposed general action-guiding principle for ordinary agents is</w:t>
      </w:r>
      <w:r w:rsidR="00CD6298" w:rsidRPr="000C7F96">
        <w:rPr>
          <w:rFonts w:ascii="Century Schoolbook" w:hAnsi="Century Schoolbook" w:cs="Times New Roman"/>
          <w:sz w:val="24"/>
          <w:szCs w:val="24"/>
        </w:rPr>
        <w:t>, in a clear sense, Ra</w:t>
      </w:r>
      <w:r w:rsidR="00E27ABD" w:rsidRPr="000C7F96">
        <w:rPr>
          <w:rFonts w:ascii="Century Schoolbook" w:hAnsi="Century Schoolbook" w:cs="Times New Roman"/>
          <w:sz w:val="24"/>
          <w:szCs w:val="24"/>
        </w:rPr>
        <w:t>zian</w:t>
      </w:r>
      <w:r w:rsidR="008D6745" w:rsidRPr="000C7F96">
        <w:rPr>
          <w:rFonts w:ascii="Century Schoolbook" w:hAnsi="Century Schoolbook" w:cs="Times New Roman"/>
          <w:sz w:val="24"/>
          <w:szCs w:val="24"/>
        </w:rPr>
        <w:t xml:space="preserve">: at </w:t>
      </w:r>
      <w:r w:rsidR="008D6745" w:rsidRPr="000C7F96">
        <w:rPr>
          <w:rFonts w:ascii="Century Schoolbook" w:hAnsi="Century Schoolbook" w:cs="Times New Roman"/>
          <w:i/>
          <w:iCs/>
          <w:sz w:val="24"/>
          <w:szCs w:val="24"/>
        </w:rPr>
        <w:t>t</w:t>
      </w:r>
      <w:r w:rsidR="008D6745" w:rsidRPr="000C7F96">
        <w:rPr>
          <w:rFonts w:ascii="Century Schoolbook" w:hAnsi="Century Schoolbook" w:cs="Times New Roman"/>
          <w:i/>
          <w:iCs/>
          <w:sz w:val="24"/>
          <w:szCs w:val="24"/>
          <w:vertAlign w:val="subscript"/>
        </w:rPr>
        <w:t>act</w:t>
      </w:r>
      <w:r w:rsidR="008D6745" w:rsidRPr="000C7F96">
        <w:rPr>
          <w:rFonts w:ascii="Century Schoolbook" w:hAnsi="Century Schoolbook" w:cs="Times New Roman"/>
          <w:sz w:val="24"/>
          <w:szCs w:val="24"/>
        </w:rPr>
        <w:t xml:space="preserve">, </w:t>
      </w:r>
      <w:r w:rsidR="00E27ABD" w:rsidRPr="000C7F96">
        <w:rPr>
          <w:rFonts w:ascii="Century Schoolbook" w:hAnsi="Century Schoolbook" w:cs="Times New Roman"/>
          <w:sz w:val="24"/>
          <w:szCs w:val="24"/>
        </w:rPr>
        <w:t>an ordinary deliberator</w:t>
      </w:r>
      <w:r w:rsidR="00CD6298" w:rsidRPr="000C7F96">
        <w:rPr>
          <w:rFonts w:ascii="Century Schoolbook" w:hAnsi="Century Schoolbook" w:cs="Times New Roman"/>
          <w:sz w:val="24"/>
          <w:szCs w:val="24"/>
        </w:rPr>
        <w:t xml:space="preserve"> </w:t>
      </w:r>
      <w:r w:rsidR="00E27ABD" w:rsidRPr="000C7F96">
        <w:rPr>
          <w:rFonts w:ascii="Century Schoolbook" w:hAnsi="Century Schoolbook" w:cs="Times New Roman"/>
          <w:sz w:val="24"/>
          <w:szCs w:val="24"/>
        </w:rPr>
        <w:t>is</w:t>
      </w:r>
      <w:r w:rsidR="00CD6298" w:rsidRPr="000C7F96">
        <w:rPr>
          <w:rFonts w:ascii="Century Schoolbook" w:hAnsi="Century Schoolbook" w:cs="Times New Roman"/>
          <w:sz w:val="24"/>
          <w:szCs w:val="24"/>
        </w:rPr>
        <w:t xml:space="preserve"> subject to the authority of </w:t>
      </w:r>
      <w:r w:rsidR="00F71038" w:rsidRPr="000C7F96">
        <w:rPr>
          <w:rFonts w:ascii="Century Schoolbook" w:hAnsi="Century Schoolbook" w:cs="Times New Roman"/>
          <w:sz w:val="24"/>
          <w:szCs w:val="24"/>
        </w:rPr>
        <w:t>a rule</w:t>
      </w:r>
      <w:r w:rsidR="00CD6298" w:rsidRPr="000C7F96">
        <w:rPr>
          <w:rFonts w:ascii="Century Schoolbook" w:hAnsi="Century Schoolbook" w:cs="Times New Roman"/>
          <w:sz w:val="24"/>
          <w:szCs w:val="24"/>
        </w:rPr>
        <w:t xml:space="preserve"> that </w:t>
      </w:r>
      <w:r w:rsidR="00CD6298" w:rsidRPr="000C7F96">
        <w:rPr>
          <w:rFonts w:ascii="Century Schoolbook" w:hAnsi="Century Schoolbook" w:cs="Times New Roman"/>
          <w:i/>
          <w:sz w:val="24"/>
          <w:szCs w:val="24"/>
        </w:rPr>
        <w:t>pre-empt</w:t>
      </w:r>
      <w:r w:rsidR="00203CFA" w:rsidRPr="000C7F96">
        <w:rPr>
          <w:rFonts w:ascii="Century Schoolbook" w:hAnsi="Century Schoolbook" w:cs="Times New Roman"/>
          <w:i/>
          <w:sz w:val="24"/>
          <w:szCs w:val="24"/>
        </w:rPr>
        <w:t>s</w:t>
      </w:r>
      <w:r w:rsidR="00CD6298" w:rsidRPr="000C7F96">
        <w:rPr>
          <w:rFonts w:ascii="Century Schoolbook" w:hAnsi="Century Schoolbook" w:cs="Times New Roman"/>
          <w:sz w:val="24"/>
          <w:szCs w:val="24"/>
        </w:rPr>
        <w:t xml:space="preserve"> the</w:t>
      </w:r>
      <w:r w:rsidR="00930981">
        <w:rPr>
          <w:rFonts w:ascii="Century Schoolbook" w:hAnsi="Century Schoolbook" w:cs="Times New Roman"/>
          <w:sz w:val="24"/>
          <w:szCs w:val="24"/>
        </w:rPr>
        <w:t xml:space="preserve"> </w:t>
      </w:r>
      <w:r w:rsidR="00CD6298" w:rsidRPr="000C7F96">
        <w:rPr>
          <w:rFonts w:ascii="Century Schoolbook" w:hAnsi="Century Schoolbook" w:cs="Times New Roman"/>
          <w:sz w:val="24"/>
          <w:szCs w:val="24"/>
        </w:rPr>
        <w:lastRenderedPageBreak/>
        <w:t xml:space="preserve">reasons that </w:t>
      </w:r>
      <w:r w:rsidR="00E27ABD" w:rsidRPr="000C7F96">
        <w:rPr>
          <w:rFonts w:ascii="Century Schoolbook" w:hAnsi="Century Schoolbook" w:cs="Times New Roman"/>
          <w:sz w:val="24"/>
          <w:szCs w:val="24"/>
        </w:rPr>
        <w:t xml:space="preserve">a </w:t>
      </w:r>
      <w:r w:rsidR="00CD6298" w:rsidRPr="000C7F96">
        <w:rPr>
          <w:rFonts w:ascii="Century Schoolbook" w:hAnsi="Century Schoolbook" w:cs="Times New Roman"/>
          <w:sz w:val="24"/>
          <w:szCs w:val="24"/>
        </w:rPr>
        <w:t xml:space="preserve">better situated </w:t>
      </w:r>
      <w:r w:rsidR="00E27ABD" w:rsidRPr="000C7F96">
        <w:rPr>
          <w:rFonts w:ascii="Century Schoolbook" w:hAnsi="Century Schoolbook" w:cs="Times New Roman"/>
          <w:sz w:val="24"/>
          <w:szCs w:val="24"/>
        </w:rPr>
        <w:t>or</w:t>
      </w:r>
      <w:r w:rsidR="00CD6298" w:rsidRPr="000C7F96">
        <w:rPr>
          <w:rFonts w:ascii="Century Schoolbook" w:hAnsi="Century Schoolbook" w:cs="Times New Roman"/>
          <w:sz w:val="24"/>
          <w:szCs w:val="24"/>
        </w:rPr>
        <w:t xml:space="preserve"> more </w:t>
      </w:r>
      <w:r w:rsidR="00E27ABD" w:rsidRPr="000C7F96">
        <w:rPr>
          <w:rFonts w:ascii="Century Schoolbook" w:hAnsi="Century Schoolbook" w:cs="Times New Roman"/>
          <w:sz w:val="24"/>
          <w:szCs w:val="24"/>
        </w:rPr>
        <w:t>fully rational deliberator</w:t>
      </w:r>
      <w:r w:rsidR="00CD6298" w:rsidRPr="000C7F96">
        <w:rPr>
          <w:rFonts w:ascii="Century Schoolbook" w:hAnsi="Century Schoolbook" w:cs="Times New Roman"/>
          <w:sz w:val="24"/>
          <w:szCs w:val="24"/>
        </w:rPr>
        <w:t xml:space="preserve"> ought to be responsive to at th</w:t>
      </w:r>
      <w:r w:rsidR="008E5288" w:rsidRPr="000C7F96">
        <w:rPr>
          <w:rFonts w:ascii="Century Schoolbook" w:hAnsi="Century Schoolbook" w:cs="Times New Roman"/>
          <w:sz w:val="24"/>
          <w:szCs w:val="24"/>
        </w:rPr>
        <w:t>at time</w:t>
      </w:r>
      <w:r w:rsidR="00CD6298" w:rsidRPr="000C7F96">
        <w:rPr>
          <w:rFonts w:ascii="Century Schoolbook" w:hAnsi="Century Schoolbook" w:cs="Times New Roman"/>
          <w:sz w:val="24"/>
          <w:szCs w:val="24"/>
        </w:rPr>
        <w:t>.</w:t>
      </w:r>
      <w:r w:rsidR="00CD6298" w:rsidRPr="000C7F96">
        <w:rPr>
          <w:rStyle w:val="FootnoteReference"/>
          <w:rFonts w:ascii="Century Schoolbook" w:hAnsi="Century Schoolbook" w:cs="Times New Roman"/>
          <w:sz w:val="24"/>
          <w:szCs w:val="24"/>
        </w:rPr>
        <w:footnoteReference w:id="39"/>
      </w:r>
    </w:p>
    <w:p w14:paraId="5C7BEE3D" w14:textId="77777777" w:rsidR="0029672B" w:rsidRDefault="005507C8" w:rsidP="0004708F">
      <w:pPr>
        <w:spacing w:after="100" w:line="480" w:lineRule="auto"/>
        <w:ind w:firstLine="720"/>
        <w:jc w:val="both"/>
        <w:rPr>
          <w:rFonts w:ascii="Century Schoolbook" w:hAnsi="Century Schoolbook" w:cs="Times New Roman"/>
          <w:sz w:val="24"/>
          <w:szCs w:val="24"/>
        </w:rPr>
      </w:pPr>
      <w:r w:rsidRPr="000C7F96">
        <w:rPr>
          <w:rFonts w:ascii="Century Schoolbook" w:hAnsi="Century Schoolbook" w:cs="Times New Roman"/>
          <w:sz w:val="24"/>
          <w:szCs w:val="24"/>
        </w:rPr>
        <w:t xml:space="preserve">The </w:t>
      </w:r>
      <w:r w:rsidR="00930603" w:rsidRPr="000C7F96">
        <w:rPr>
          <w:rFonts w:ascii="Century Schoolbook" w:hAnsi="Century Schoolbook" w:cs="Times New Roman"/>
          <w:sz w:val="24"/>
          <w:szCs w:val="24"/>
        </w:rPr>
        <w:t xml:space="preserve">action-guiding principle suggested here is </w:t>
      </w:r>
      <w:r w:rsidRPr="000C7F96">
        <w:rPr>
          <w:rFonts w:ascii="Century Schoolbook" w:hAnsi="Century Schoolbook" w:cs="Times New Roman"/>
          <w:sz w:val="24"/>
          <w:szCs w:val="24"/>
        </w:rPr>
        <w:t xml:space="preserve">neither rule consequentialist, nor indirectly consequentialist in some other manner. Instead, </w:t>
      </w:r>
      <w:r w:rsidR="006E6AAA" w:rsidRPr="000C7F96">
        <w:rPr>
          <w:rFonts w:ascii="Century Schoolbook" w:hAnsi="Century Schoolbook" w:cs="Times New Roman"/>
          <w:sz w:val="24"/>
          <w:szCs w:val="24"/>
        </w:rPr>
        <w:t>it</w:t>
      </w:r>
      <w:r w:rsidR="00EC4888" w:rsidRPr="000C7F96">
        <w:rPr>
          <w:rFonts w:ascii="Century Schoolbook" w:hAnsi="Century Schoolbook" w:cs="Times New Roman"/>
          <w:sz w:val="24"/>
          <w:szCs w:val="24"/>
        </w:rPr>
        <w:t xml:space="preserve"> is squarely act consequentialist: its point is to help </w:t>
      </w:r>
      <w:r w:rsidR="00BA66CB" w:rsidRPr="000C7F96">
        <w:rPr>
          <w:rFonts w:ascii="Century Schoolbook" w:hAnsi="Century Schoolbook" w:cs="Times New Roman"/>
          <w:sz w:val="24"/>
          <w:szCs w:val="24"/>
        </w:rPr>
        <w:t xml:space="preserve">ordinary </w:t>
      </w:r>
      <w:r w:rsidR="00EC4888" w:rsidRPr="000C7F96">
        <w:rPr>
          <w:rFonts w:ascii="Century Schoolbook" w:hAnsi="Century Schoolbook" w:cs="Times New Roman"/>
          <w:sz w:val="24"/>
          <w:szCs w:val="24"/>
        </w:rPr>
        <w:t xml:space="preserve">agents pick alternatives that </w:t>
      </w:r>
      <w:r w:rsidR="0029672B">
        <w:rPr>
          <w:rFonts w:ascii="Century Schoolbook" w:hAnsi="Century Schoolbook" w:cs="Times New Roman"/>
          <w:sz w:val="24"/>
          <w:szCs w:val="24"/>
        </w:rPr>
        <w:t>they have reason to expect will tend</w:t>
      </w:r>
      <w:r w:rsidR="00EF6F57">
        <w:rPr>
          <w:rFonts w:ascii="Century Schoolbook" w:hAnsi="Century Schoolbook" w:cs="Times New Roman"/>
          <w:sz w:val="24"/>
          <w:szCs w:val="24"/>
        </w:rPr>
        <w:t xml:space="preserve"> </w:t>
      </w:r>
      <w:r w:rsidR="00EC4888" w:rsidRPr="000C7F96">
        <w:rPr>
          <w:rFonts w:ascii="Century Schoolbook" w:hAnsi="Century Schoolbook" w:cs="Times New Roman"/>
          <w:sz w:val="24"/>
          <w:szCs w:val="24"/>
        </w:rPr>
        <w:t xml:space="preserve">to </w:t>
      </w:r>
      <w:r w:rsidR="006E6AAA" w:rsidRPr="000C7F96">
        <w:rPr>
          <w:rFonts w:ascii="Century Schoolbook" w:hAnsi="Century Schoolbook" w:cs="Times New Roman"/>
          <w:sz w:val="24"/>
          <w:szCs w:val="24"/>
        </w:rPr>
        <w:t>maximise welfare</w:t>
      </w:r>
      <w:r w:rsidR="00EC4888" w:rsidRPr="000C7F96">
        <w:rPr>
          <w:rFonts w:ascii="Century Schoolbook" w:hAnsi="Century Schoolbook" w:cs="Times New Roman"/>
          <w:sz w:val="24"/>
          <w:szCs w:val="24"/>
        </w:rPr>
        <w:t>.</w:t>
      </w:r>
      <w:r w:rsidR="00B80DEF" w:rsidRPr="000C7F96">
        <w:rPr>
          <w:rStyle w:val="FootnoteReference"/>
          <w:rFonts w:ascii="Century Schoolbook" w:hAnsi="Century Schoolbook" w:cs="Times New Roman"/>
          <w:sz w:val="24"/>
          <w:szCs w:val="24"/>
        </w:rPr>
        <w:footnoteReference w:id="40"/>
      </w:r>
      <w:r w:rsidR="0029672B">
        <w:rPr>
          <w:rFonts w:ascii="Century Schoolbook" w:hAnsi="Century Schoolbook" w:cs="Times New Roman"/>
          <w:sz w:val="24"/>
          <w:szCs w:val="24"/>
        </w:rPr>
        <w:t xml:space="preserve"> </w:t>
      </w:r>
    </w:p>
    <w:p w14:paraId="331CB323" w14:textId="2DA1CC81" w:rsidR="00FD2763" w:rsidRPr="000C7F96" w:rsidRDefault="005A18BA" w:rsidP="0004708F">
      <w:pPr>
        <w:spacing w:after="100" w:line="480" w:lineRule="auto"/>
        <w:ind w:firstLine="720"/>
        <w:jc w:val="both"/>
        <w:rPr>
          <w:rFonts w:ascii="Century Schoolbook" w:hAnsi="Century Schoolbook" w:cs="Times New Roman"/>
          <w:sz w:val="24"/>
          <w:szCs w:val="24"/>
        </w:rPr>
      </w:pPr>
      <w:r>
        <w:rPr>
          <w:rFonts w:ascii="Century Schoolbook" w:hAnsi="Century Schoolbook" w:cs="Times New Roman"/>
          <w:sz w:val="24"/>
          <w:szCs w:val="24"/>
        </w:rPr>
        <w:t xml:space="preserve">Clause WI(a) of </w:t>
      </w:r>
      <w:r w:rsidR="00F71038" w:rsidRPr="000C7F96">
        <w:rPr>
          <w:rFonts w:ascii="Century Schoolbook" w:hAnsi="Century Schoolbook" w:cs="Times New Roman"/>
          <w:sz w:val="24"/>
          <w:szCs w:val="24"/>
        </w:rPr>
        <w:t xml:space="preserve">Welfarist Immunity is an example of a decision rule that an ordinary agent </w:t>
      </w:r>
      <w:r w:rsidR="006E6AAA" w:rsidRPr="000C7F96">
        <w:rPr>
          <w:rFonts w:ascii="Century Schoolbook" w:hAnsi="Century Schoolbook" w:cs="Times New Roman"/>
          <w:sz w:val="24"/>
          <w:szCs w:val="24"/>
        </w:rPr>
        <w:t xml:space="preserve">should </w:t>
      </w:r>
      <w:r w:rsidR="00F71038" w:rsidRPr="000C7F96">
        <w:rPr>
          <w:rFonts w:ascii="Century Schoolbook" w:hAnsi="Century Schoolbook" w:cs="Times New Roman"/>
          <w:sz w:val="24"/>
          <w:szCs w:val="24"/>
        </w:rPr>
        <w:t xml:space="preserve">abide by if she finds herself under circumstances of </w:t>
      </w:r>
      <w:r w:rsidR="0055158C" w:rsidRPr="000C7F96">
        <w:rPr>
          <w:rFonts w:ascii="Century Schoolbook" w:hAnsi="Century Schoolbook" w:cs="Times New Roman"/>
          <w:sz w:val="24"/>
          <w:szCs w:val="24"/>
        </w:rPr>
        <w:t>normal</w:t>
      </w:r>
      <w:r w:rsidR="00F71038" w:rsidRPr="000C7F96">
        <w:rPr>
          <w:rFonts w:ascii="Century Schoolbook" w:hAnsi="Century Schoolbook" w:cs="Times New Roman"/>
          <w:sz w:val="24"/>
          <w:szCs w:val="24"/>
        </w:rPr>
        <w:t xml:space="preserve"> uncertainty. The basic thought behind </w:t>
      </w:r>
      <w:r>
        <w:rPr>
          <w:rFonts w:ascii="Century Schoolbook" w:hAnsi="Century Schoolbook" w:cs="Times New Roman"/>
          <w:sz w:val="24"/>
          <w:szCs w:val="24"/>
        </w:rPr>
        <w:t>the principle</w:t>
      </w:r>
      <w:r w:rsidR="00F71038" w:rsidRPr="000C7F96">
        <w:rPr>
          <w:rFonts w:ascii="Century Schoolbook" w:hAnsi="Century Schoolbook" w:cs="Times New Roman"/>
          <w:sz w:val="24"/>
          <w:szCs w:val="24"/>
        </w:rPr>
        <w:t xml:space="preserve"> is that under circumstances of </w:t>
      </w:r>
      <w:r w:rsidR="0055158C" w:rsidRPr="000C7F96">
        <w:rPr>
          <w:rFonts w:ascii="Century Schoolbook" w:hAnsi="Century Schoolbook" w:cs="Times New Roman"/>
          <w:sz w:val="24"/>
          <w:szCs w:val="24"/>
        </w:rPr>
        <w:t>normal</w:t>
      </w:r>
      <w:r w:rsidR="00F71038" w:rsidRPr="000C7F96">
        <w:rPr>
          <w:rFonts w:ascii="Century Schoolbook" w:hAnsi="Century Schoolbook" w:cs="Times New Roman"/>
          <w:sz w:val="24"/>
          <w:szCs w:val="24"/>
        </w:rPr>
        <w:t xml:space="preserve"> uncertainty</w:t>
      </w:r>
      <w:r w:rsidR="002C7497" w:rsidRPr="000C7F96">
        <w:rPr>
          <w:rFonts w:ascii="Century Schoolbook" w:hAnsi="Century Schoolbook" w:cs="Times New Roman"/>
          <w:sz w:val="24"/>
          <w:szCs w:val="24"/>
        </w:rPr>
        <w:t xml:space="preserve"> in war</w:t>
      </w:r>
      <w:r w:rsidR="00F71038" w:rsidRPr="000C7F96">
        <w:rPr>
          <w:rFonts w:ascii="Century Schoolbook" w:hAnsi="Century Schoolbook" w:cs="Times New Roman"/>
          <w:sz w:val="24"/>
          <w:szCs w:val="24"/>
        </w:rPr>
        <w:t xml:space="preserve">, an ordinary agent’s </w:t>
      </w:r>
      <w:r w:rsidR="00E811E5" w:rsidRPr="000C7F96">
        <w:rPr>
          <w:rFonts w:ascii="Century Schoolbook" w:hAnsi="Century Schoolbook" w:cs="Times New Roman"/>
          <w:sz w:val="24"/>
          <w:szCs w:val="24"/>
        </w:rPr>
        <w:t>overconfidence</w:t>
      </w:r>
      <w:r w:rsidR="00F71038" w:rsidRPr="000C7F96">
        <w:rPr>
          <w:rFonts w:ascii="Century Schoolbook" w:hAnsi="Century Schoolbook" w:cs="Times New Roman"/>
          <w:sz w:val="24"/>
          <w:szCs w:val="24"/>
        </w:rPr>
        <w:t xml:space="preserve"> will lead her to </w:t>
      </w:r>
      <w:r w:rsidR="009A38B9" w:rsidRPr="000C7F96">
        <w:rPr>
          <w:rFonts w:ascii="Century Schoolbook" w:hAnsi="Century Schoolbook" w:cs="Times New Roman"/>
          <w:sz w:val="24"/>
          <w:szCs w:val="24"/>
        </w:rPr>
        <w:t xml:space="preserve">overestimate her chances of securing a military advantage, which in turn will lead her to </w:t>
      </w:r>
      <w:r w:rsidR="00C902D9" w:rsidRPr="000C7F96">
        <w:rPr>
          <w:rFonts w:ascii="Century Schoolbook" w:hAnsi="Century Schoolbook" w:cs="Times New Roman"/>
          <w:sz w:val="24"/>
          <w:szCs w:val="24"/>
        </w:rPr>
        <w:t xml:space="preserve">underestimate probability gaps between the occurrence of causally antecedent harm and the securing of the </w:t>
      </w:r>
      <w:r w:rsidR="00FF7741" w:rsidRPr="000C7F96">
        <w:rPr>
          <w:rFonts w:ascii="Century Schoolbook" w:hAnsi="Century Schoolbook" w:cs="Times New Roman"/>
          <w:sz w:val="24"/>
          <w:szCs w:val="24"/>
        </w:rPr>
        <w:t xml:space="preserve">advantage. Because of this – so the thought goes – </w:t>
      </w:r>
      <w:r w:rsidR="00F63BF0">
        <w:rPr>
          <w:rFonts w:ascii="Century Schoolbook" w:hAnsi="Century Schoolbook" w:cs="Times New Roman"/>
          <w:sz w:val="24"/>
          <w:szCs w:val="24"/>
        </w:rPr>
        <w:t>the agent does best from a welfarist perspective if she</w:t>
      </w:r>
      <w:r w:rsidR="00817DCF" w:rsidRPr="000C7F96">
        <w:rPr>
          <w:rFonts w:ascii="Century Schoolbook" w:hAnsi="Century Schoolbook" w:cs="Times New Roman"/>
          <w:sz w:val="24"/>
          <w:szCs w:val="24"/>
        </w:rPr>
        <w:t xml:space="preserve"> </w:t>
      </w:r>
      <w:r w:rsidR="00F63BF0">
        <w:rPr>
          <w:rFonts w:ascii="Century Schoolbook" w:hAnsi="Century Schoolbook" w:cs="Times New Roman"/>
          <w:sz w:val="24"/>
          <w:szCs w:val="24"/>
        </w:rPr>
        <w:t>refrains from pursuing</w:t>
      </w:r>
      <w:r w:rsidR="00C902D9" w:rsidRPr="000C7F96">
        <w:rPr>
          <w:rFonts w:ascii="Century Schoolbook" w:hAnsi="Century Schoolbook" w:cs="Times New Roman"/>
          <w:sz w:val="24"/>
          <w:szCs w:val="24"/>
        </w:rPr>
        <w:t xml:space="preserve"> </w:t>
      </w:r>
      <w:r w:rsidR="00AE375D" w:rsidRPr="000C7F96">
        <w:rPr>
          <w:rFonts w:ascii="Century Schoolbook" w:hAnsi="Century Schoolbook" w:cs="Times New Roman"/>
          <w:sz w:val="24"/>
          <w:szCs w:val="24"/>
        </w:rPr>
        <w:t>military advantage</w:t>
      </w:r>
      <w:r w:rsidR="00C902D9" w:rsidRPr="000C7F96">
        <w:rPr>
          <w:rFonts w:ascii="Century Schoolbook" w:hAnsi="Century Schoolbook" w:cs="Times New Roman"/>
          <w:sz w:val="24"/>
          <w:szCs w:val="24"/>
        </w:rPr>
        <w:t>s</w:t>
      </w:r>
      <w:r w:rsidR="00AE375D" w:rsidRPr="000C7F96">
        <w:rPr>
          <w:rFonts w:ascii="Century Schoolbook" w:hAnsi="Century Schoolbook" w:cs="Times New Roman"/>
          <w:sz w:val="24"/>
          <w:szCs w:val="24"/>
        </w:rPr>
        <w:t xml:space="preserve"> when such </w:t>
      </w:r>
      <w:r w:rsidR="00C902D9" w:rsidRPr="000C7F96">
        <w:rPr>
          <w:rFonts w:ascii="Century Schoolbook" w:hAnsi="Century Schoolbook" w:cs="Times New Roman"/>
          <w:sz w:val="24"/>
          <w:szCs w:val="24"/>
        </w:rPr>
        <w:t xml:space="preserve">gaps are </w:t>
      </w:r>
      <w:r w:rsidR="00817DCF" w:rsidRPr="000C7F96">
        <w:rPr>
          <w:rFonts w:ascii="Century Schoolbook" w:hAnsi="Century Schoolbook" w:cs="Times New Roman"/>
          <w:sz w:val="24"/>
          <w:szCs w:val="24"/>
        </w:rPr>
        <w:t xml:space="preserve">present. </w:t>
      </w:r>
    </w:p>
    <w:p w14:paraId="33F65F3E" w14:textId="58D84DEF" w:rsidR="005A18BA" w:rsidRPr="00930981" w:rsidRDefault="00817DCF" w:rsidP="00930981">
      <w:pPr>
        <w:spacing w:after="100" w:line="480" w:lineRule="auto"/>
        <w:ind w:firstLine="720"/>
        <w:jc w:val="both"/>
        <w:rPr>
          <w:rFonts w:ascii="Century Schoolbook" w:hAnsi="Century Schoolbook" w:cs="Times New Roman"/>
          <w:sz w:val="24"/>
          <w:szCs w:val="24"/>
          <w:lang w:val="en-US"/>
        </w:rPr>
      </w:pPr>
      <w:r w:rsidRPr="000C7F96">
        <w:rPr>
          <w:rFonts w:ascii="Century Schoolbook" w:hAnsi="Century Schoolbook" w:cs="Times New Roman"/>
          <w:sz w:val="24"/>
          <w:szCs w:val="24"/>
        </w:rPr>
        <w:t>W</w:t>
      </w:r>
      <w:r w:rsidR="00AE375D" w:rsidRPr="000C7F96">
        <w:rPr>
          <w:rFonts w:ascii="Century Schoolbook" w:hAnsi="Century Schoolbook" w:cs="Times New Roman"/>
          <w:sz w:val="24"/>
          <w:szCs w:val="24"/>
        </w:rPr>
        <w:t>hether</w:t>
      </w:r>
      <w:r w:rsidR="00763E5B" w:rsidRPr="000C7F96">
        <w:rPr>
          <w:rFonts w:ascii="Century Schoolbook" w:hAnsi="Century Schoolbook" w:cs="Times New Roman"/>
          <w:sz w:val="24"/>
          <w:szCs w:val="24"/>
        </w:rPr>
        <w:t xml:space="preserve"> </w:t>
      </w:r>
      <w:r w:rsidR="00FF7741" w:rsidRPr="000C7F96">
        <w:rPr>
          <w:rFonts w:ascii="Century Schoolbook" w:hAnsi="Century Schoolbook" w:cs="Times New Roman"/>
          <w:sz w:val="24"/>
          <w:szCs w:val="24"/>
        </w:rPr>
        <w:t xml:space="preserve">this </w:t>
      </w:r>
      <w:r w:rsidR="00F63BF0">
        <w:rPr>
          <w:rFonts w:ascii="Century Schoolbook" w:hAnsi="Century Schoolbook" w:cs="Times New Roman"/>
          <w:sz w:val="24"/>
          <w:szCs w:val="24"/>
        </w:rPr>
        <w:t>thought</w:t>
      </w:r>
      <w:r w:rsidR="00FF7741" w:rsidRPr="000C7F96">
        <w:rPr>
          <w:rFonts w:ascii="Century Schoolbook" w:hAnsi="Century Schoolbook" w:cs="Times New Roman"/>
          <w:sz w:val="24"/>
          <w:szCs w:val="24"/>
        </w:rPr>
        <w:t xml:space="preserve"> </w:t>
      </w:r>
      <w:r w:rsidR="00C902D9" w:rsidRPr="000C7F96">
        <w:rPr>
          <w:rFonts w:ascii="Century Schoolbook" w:hAnsi="Century Schoolbook" w:cs="Times New Roman"/>
          <w:sz w:val="24"/>
          <w:szCs w:val="24"/>
        </w:rPr>
        <w:t>is correct</w:t>
      </w:r>
      <w:r w:rsidR="00763E5B" w:rsidRPr="000C7F96">
        <w:rPr>
          <w:rFonts w:ascii="Century Schoolbook" w:hAnsi="Century Schoolbook" w:cs="Times New Roman"/>
          <w:sz w:val="24"/>
          <w:szCs w:val="24"/>
        </w:rPr>
        <w:t xml:space="preserve"> </w:t>
      </w:r>
      <w:r w:rsidR="00AE375D" w:rsidRPr="000C7F96">
        <w:rPr>
          <w:rFonts w:ascii="Century Schoolbook" w:hAnsi="Century Schoolbook" w:cs="Times New Roman"/>
          <w:sz w:val="24"/>
          <w:szCs w:val="24"/>
        </w:rPr>
        <w:t xml:space="preserve">depends on difficult empirical </w:t>
      </w:r>
      <w:r w:rsidR="00010648" w:rsidRPr="000C7F96">
        <w:rPr>
          <w:rFonts w:ascii="Century Schoolbook" w:hAnsi="Century Schoolbook" w:cs="Times New Roman"/>
          <w:sz w:val="24"/>
          <w:szCs w:val="24"/>
        </w:rPr>
        <w:t>c</w:t>
      </w:r>
      <w:r w:rsidR="00763E5B" w:rsidRPr="000C7F96">
        <w:rPr>
          <w:rFonts w:ascii="Century Schoolbook" w:hAnsi="Century Schoolbook" w:cs="Times New Roman"/>
          <w:sz w:val="24"/>
          <w:szCs w:val="24"/>
        </w:rPr>
        <w:t>onjectures</w:t>
      </w:r>
      <w:r w:rsidR="00A8208F" w:rsidRPr="000C7F96">
        <w:rPr>
          <w:rFonts w:ascii="Century Schoolbook" w:hAnsi="Century Schoolbook" w:cs="Times New Roman"/>
          <w:sz w:val="24"/>
          <w:szCs w:val="24"/>
        </w:rPr>
        <w:t>. We offer the following</w:t>
      </w:r>
      <w:r w:rsidR="00AE375D" w:rsidRPr="000C7F96">
        <w:rPr>
          <w:rFonts w:ascii="Century Schoolbook" w:hAnsi="Century Schoolbook" w:cs="Times New Roman"/>
          <w:sz w:val="24"/>
          <w:szCs w:val="24"/>
        </w:rPr>
        <w:t>.</w:t>
      </w:r>
      <w:r w:rsidR="00C4446D" w:rsidRPr="000C7F96">
        <w:rPr>
          <w:rFonts w:ascii="Century Schoolbook" w:hAnsi="Century Schoolbook" w:cs="Times New Roman"/>
          <w:sz w:val="24"/>
          <w:szCs w:val="24"/>
        </w:rPr>
        <w:t xml:space="preserve"> </w:t>
      </w:r>
      <w:r w:rsidR="001C3DFE" w:rsidRPr="000C7F96">
        <w:rPr>
          <w:rFonts w:ascii="Century Schoolbook" w:hAnsi="Century Schoolbook" w:cs="Times New Roman"/>
          <w:sz w:val="24"/>
          <w:szCs w:val="24"/>
        </w:rPr>
        <w:t xml:space="preserve">From a welfarist perspective, ordinary agents </w:t>
      </w:r>
      <w:r w:rsidR="000F2DFB" w:rsidRPr="000C7F96">
        <w:rPr>
          <w:rFonts w:ascii="Century Schoolbook" w:hAnsi="Century Schoolbook" w:cs="Times New Roman"/>
          <w:sz w:val="24"/>
          <w:szCs w:val="24"/>
        </w:rPr>
        <w:t>should</w:t>
      </w:r>
      <w:r w:rsidR="001C3DFE" w:rsidRPr="000C7F96">
        <w:rPr>
          <w:rFonts w:ascii="Century Schoolbook" w:hAnsi="Century Schoolbook" w:cs="Times New Roman"/>
          <w:sz w:val="24"/>
          <w:szCs w:val="24"/>
        </w:rPr>
        <w:t xml:space="preserve"> abide by </w:t>
      </w:r>
      <w:r w:rsidR="00AE375D" w:rsidRPr="000C7F96">
        <w:rPr>
          <w:rFonts w:ascii="Century Schoolbook" w:hAnsi="Century Schoolbook" w:cs="Times New Roman"/>
          <w:sz w:val="24"/>
          <w:szCs w:val="24"/>
        </w:rPr>
        <w:t xml:space="preserve">Welfarist Immunity </w:t>
      </w:r>
      <w:r w:rsidR="001C3DFE" w:rsidRPr="000C7F96">
        <w:rPr>
          <w:rFonts w:ascii="Century Schoolbook" w:hAnsi="Century Schoolbook" w:cs="Times New Roman"/>
          <w:sz w:val="24"/>
          <w:szCs w:val="24"/>
        </w:rPr>
        <w:t xml:space="preserve">only </w:t>
      </w:r>
      <w:r w:rsidR="00AE375D" w:rsidRPr="000C7F96">
        <w:rPr>
          <w:rFonts w:ascii="Century Schoolbook" w:hAnsi="Century Schoolbook" w:cs="Times New Roman"/>
          <w:sz w:val="24"/>
          <w:szCs w:val="24"/>
        </w:rPr>
        <w:t xml:space="preserve">if the expected value of doing so exceeds the expected value of always deliberating on the merits of the case. If the agent always </w:t>
      </w:r>
      <w:r w:rsidR="00AE375D" w:rsidRPr="000C7F96">
        <w:rPr>
          <w:rFonts w:ascii="Century Schoolbook" w:hAnsi="Century Schoolbook" w:cs="Times New Roman"/>
          <w:sz w:val="24"/>
          <w:szCs w:val="24"/>
        </w:rPr>
        <w:lastRenderedPageBreak/>
        <w:t xml:space="preserve">deliberates, she will sometimes pursue a military advantage </w:t>
      </w:r>
      <w:r w:rsidR="00C902D9" w:rsidRPr="000C7F96">
        <w:rPr>
          <w:rFonts w:ascii="Century Schoolbook" w:hAnsi="Century Schoolbook" w:cs="Times New Roman"/>
          <w:sz w:val="24"/>
          <w:szCs w:val="24"/>
        </w:rPr>
        <w:t xml:space="preserve">that involves causally antecedent harm </w:t>
      </w:r>
      <w:r w:rsidR="00AE375D" w:rsidRPr="000C7F96">
        <w:rPr>
          <w:rFonts w:ascii="Century Schoolbook" w:hAnsi="Century Schoolbook" w:cs="Times New Roman"/>
          <w:sz w:val="24"/>
          <w:szCs w:val="24"/>
        </w:rPr>
        <w:t xml:space="preserve">when she is in fact justified in doing so, and sometimes </w:t>
      </w:r>
      <w:r w:rsidR="00763E5B" w:rsidRPr="000C7F96">
        <w:rPr>
          <w:rFonts w:ascii="Century Schoolbook" w:hAnsi="Century Schoolbook" w:cs="Times New Roman"/>
          <w:sz w:val="24"/>
          <w:szCs w:val="24"/>
        </w:rPr>
        <w:t xml:space="preserve">she will pursue </w:t>
      </w:r>
      <w:r w:rsidR="00C902D9" w:rsidRPr="000C7F96">
        <w:rPr>
          <w:rFonts w:ascii="Century Schoolbook" w:hAnsi="Century Schoolbook" w:cs="Times New Roman"/>
          <w:sz w:val="24"/>
          <w:szCs w:val="24"/>
        </w:rPr>
        <w:t xml:space="preserve">such </w:t>
      </w:r>
      <w:r w:rsidR="00763E5B" w:rsidRPr="000C7F96">
        <w:rPr>
          <w:rFonts w:ascii="Century Schoolbook" w:hAnsi="Century Schoolbook" w:cs="Times New Roman"/>
          <w:sz w:val="24"/>
          <w:szCs w:val="24"/>
        </w:rPr>
        <w:t xml:space="preserve">an advantage </w:t>
      </w:r>
      <w:r w:rsidR="00AE375D" w:rsidRPr="000C7F96">
        <w:rPr>
          <w:rFonts w:ascii="Century Schoolbook" w:hAnsi="Century Schoolbook" w:cs="Times New Roman"/>
          <w:sz w:val="24"/>
          <w:szCs w:val="24"/>
        </w:rPr>
        <w:t>when</w:t>
      </w:r>
      <w:r w:rsidR="00763E5B" w:rsidRPr="000C7F96">
        <w:rPr>
          <w:rFonts w:ascii="Century Schoolbook" w:hAnsi="Century Schoolbook" w:cs="Times New Roman"/>
          <w:sz w:val="24"/>
          <w:szCs w:val="24"/>
        </w:rPr>
        <w:t xml:space="preserve"> she is</w:t>
      </w:r>
      <w:r w:rsidR="00AE375D" w:rsidRPr="000C7F96">
        <w:rPr>
          <w:rFonts w:ascii="Century Schoolbook" w:hAnsi="Century Schoolbook" w:cs="Times New Roman"/>
          <w:sz w:val="24"/>
          <w:szCs w:val="24"/>
        </w:rPr>
        <w:t xml:space="preserve"> not. </w:t>
      </w:r>
      <w:r w:rsidR="00FF7741" w:rsidRPr="000C7F96">
        <w:rPr>
          <w:rFonts w:ascii="Century Schoolbook" w:hAnsi="Century Schoolbook" w:cs="Times New Roman"/>
          <w:sz w:val="24"/>
          <w:szCs w:val="24"/>
        </w:rPr>
        <w:t>W</w:t>
      </w:r>
      <w:r w:rsidR="002C7497" w:rsidRPr="000C7F96">
        <w:rPr>
          <w:rFonts w:ascii="Century Schoolbook" w:hAnsi="Century Schoolbook" w:cs="Times New Roman"/>
          <w:sz w:val="24"/>
          <w:szCs w:val="24"/>
        </w:rPr>
        <w:t xml:space="preserve">e </w:t>
      </w:r>
      <w:r w:rsidR="00A8208F" w:rsidRPr="000C7F96">
        <w:rPr>
          <w:rFonts w:ascii="Century Schoolbook" w:hAnsi="Century Schoolbook" w:cs="Times New Roman"/>
          <w:sz w:val="24"/>
          <w:szCs w:val="24"/>
        </w:rPr>
        <w:t xml:space="preserve">conjecture </w:t>
      </w:r>
      <w:r w:rsidR="002C7497" w:rsidRPr="000C7F96">
        <w:rPr>
          <w:rFonts w:ascii="Century Schoolbook" w:hAnsi="Century Schoolbook" w:cs="Times New Roman"/>
          <w:sz w:val="24"/>
          <w:szCs w:val="24"/>
        </w:rPr>
        <w:t xml:space="preserve">that on balance, ordinary agents in war are </w:t>
      </w:r>
      <w:r w:rsidR="00763E5B" w:rsidRPr="000C7F96">
        <w:rPr>
          <w:rFonts w:ascii="Century Schoolbook" w:hAnsi="Century Schoolbook" w:cs="Times New Roman"/>
          <w:sz w:val="24"/>
          <w:szCs w:val="24"/>
        </w:rPr>
        <w:t xml:space="preserve">likely to do more harm than good if </w:t>
      </w:r>
      <w:r w:rsidR="002C7497" w:rsidRPr="000C7F96">
        <w:rPr>
          <w:rFonts w:ascii="Century Schoolbook" w:hAnsi="Century Schoolbook" w:cs="Times New Roman"/>
          <w:sz w:val="24"/>
          <w:szCs w:val="24"/>
        </w:rPr>
        <w:t>they</w:t>
      </w:r>
      <w:r w:rsidR="00763E5B" w:rsidRPr="000C7F96">
        <w:rPr>
          <w:rFonts w:ascii="Century Schoolbook" w:hAnsi="Century Schoolbook" w:cs="Times New Roman"/>
          <w:sz w:val="24"/>
          <w:szCs w:val="24"/>
        </w:rPr>
        <w:t xml:space="preserve"> </w:t>
      </w:r>
      <w:r w:rsidRPr="000C7F96">
        <w:rPr>
          <w:rFonts w:ascii="Century Schoolbook" w:hAnsi="Century Schoolbook" w:cs="Times New Roman"/>
          <w:sz w:val="24"/>
          <w:szCs w:val="24"/>
        </w:rPr>
        <w:t xml:space="preserve">consider each option to pursue some military advantage </w:t>
      </w:r>
      <w:r w:rsidR="00C902D9" w:rsidRPr="000C7F96">
        <w:rPr>
          <w:rFonts w:ascii="Century Schoolbook" w:hAnsi="Century Schoolbook" w:cs="Times New Roman"/>
          <w:sz w:val="24"/>
          <w:szCs w:val="24"/>
        </w:rPr>
        <w:t>instead of abiding by Welfarist Immunity</w:t>
      </w:r>
      <w:r w:rsidR="00FF7741" w:rsidRPr="000C7F96">
        <w:rPr>
          <w:rFonts w:ascii="Century Schoolbook" w:hAnsi="Century Schoolbook" w:cs="Times New Roman"/>
          <w:sz w:val="24"/>
          <w:szCs w:val="24"/>
        </w:rPr>
        <w:t>. Here is why:</w:t>
      </w:r>
      <w:r w:rsidR="00763E5B" w:rsidRPr="000C7F96">
        <w:rPr>
          <w:rFonts w:ascii="Century Schoolbook" w:hAnsi="Century Schoolbook" w:cs="Times New Roman"/>
          <w:sz w:val="24"/>
          <w:szCs w:val="24"/>
        </w:rPr>
        <w:t xml:space="preserve"> </w:t>
      </w:r>
      <w:r w:rsidR="00763E5B" w:rsidRPr="000C7F96">
        <w:rPr>
          <w:rFonts w:ascii="Century Schoolbook" w:hAnsi="Century Schoolbook" w:cs="Times New Roman"/>
          <w:sz w:val="24"/>
          <w:szCs w:val="24"/>
          <w:lang w:val="en-US"/>
        </w:rPr>
        <w:t xml:space="preserve">there are </w:t>
      </w:r>
      <w:r w:rsidR="00DC3B2C" w:rsidRPr="000C7F96">
        <w:rPr>
          <w:rFonts w:ascii="Century Schoolbook" w:hAnsi="Century Schoolbook" w:cs="Times New Roman"/>
          <w:sz w:val="24"/>
          <w:szCs w:val="24"/>
          <w:lang w:val="en-US"/>
        </w:rPr>
        <w:t xml:space="preserve">innumerably </w:t>
      </w:r>
      <w:r w:rsidR="00763E5B" w:rsidRPr="000C7F96">
        <w:rPr>
          <w:rFonts w:ascii="Century Schoolbook" w:hAnsi="Century Schoolbook" w:cs="Times New Roman"/>
          <w:sz w:val="24"/>
          <w:szCs w:val="24"/>
          <w:lang w:val="en-US"/>
        </w:rPr>
        <w:t xml:space="preserve">many ways in which harming civilians </w:t>
      </w:r>
      <w:r w:rsidR="00763E5B" w:rsidRPr="000C7F96">
        <w:rPr>
          <w:rFonts w:ascii="Century Schoolbook" w:hAnsi="Century Schoolbook" w:cs="Times New Roman"/>
          <w:i/>
          <w:sz w:val="24"/>
          <w:szCs w:val="24"/>
          <w:lang w:val="en-US"/>
        </w:rPr>
        <w:t>might</w:t>
      </w:r>
      <w:r w:rsidR="00763E5B" w:rsidRPr="000C7F96">
        <w:rPr>
          <w:rFonts w:ascii="Century Schoolbook" w:hAnsi="Century Schoolbook" w:cs="Times New Roman"/>
          <w:sz w:val="24"/>
          <w:szCs w:val="24"/>
          <w:lang w:val="en-US"/>
        </w:rPr>
        <w:t xml:space="preserve"> </w:t>
      </w:r>
      <w:r w:rsidR="00DC3B2C" w:rsidRPr="000C7F96">
        <w:rPr>
          <w:rFonts w:ascii="Century Schoolbook" w:hAnsi="Century Schoolbook" w:cs="Times New Roman"/>
          <w:i/>
          <w:sz w:val="24"/>
          <w:szCs w:val="24"/>
          <w:lang w:val="en-US"/>
        </w:rPr>
        <w:t>eventually</w:t>
      </w:r>
      <w:r w:rsidR="00DC3B2C" w:rsidRPr="000C7F96">
        <w:rPr>
          <w:rFonts w:ascii="Century Schoolbook" w:hAnsi="Century Schoolbook" w:cs="Times New Roman"/>
          <w:sz w:val="24"/>
          <w:szCs w:val="24"/>
          <w:lang w:val="en-US"/>
        </w:rPr>
        <w:t xml:space="preserve"> </w:t>
      </w:r>
      <w:r w:rsidR="00763E5B" w:rsidRPr="000C7F96">
        <w:rPr>
          <w:rFonts w:ascii="Century Schoolbook" w:hAnsi="Century Schoolbook" w:cs="Times New Roman"/>
          <w:sz w:val="24"/>
          <w:szCs w:val="24"/>
          <w:lang w:val="en-US"/>
        </w:rPr>
        <w:t>lead to the securing of a military advantage</w:t>
      </w:r>
      <w:r w:rsidR="00DC3B2C" w:rsidRPr="000C7F96">
        <w:rPr>
          <w:rFonts w:ascii="Century Schoolbook" w:hAnsi="Century Schoolbook" w:cs="Times New Roman"/>
          <w:sz w:val="24"/>
          <w:szCs w:val="24"/>
          <w:lang w:val="en-US"/>
        </w:rPr>
        <w:t xml:space="preserve"> </w:t>
      </w:r>
      <w:r w:rsidR="00DC3B2C" w:rsidRPr="000C7F96">
        <w:rPr>
          <w:rFonts w:ascii="Century Schoolbook" w:hAnsi="Century Schoolbook" w:cs="Times New Roman"/>
          <w:i/>
          <w:sz w:val="24"/>
          <w:szCs w:val="24"/>
          <w:lang w:val="en-US"/>
        </w:rPr>
        <w:t>somewhere</w:t>
      </w:r>
      <w:r w:rsidR="00763E5B" w:rsidRPr="000C7F96">
        <w:rPr>
          <w:rFonts w:ascii="Century Schoolbook" w:hAnsi="Century Schoolbook" w:cs="Times New Roman"/>
          <w:i/>
          <w:sz w:val="24"/>
          <w:szCs w:val="24"/>
          <w:lang w:val="en-US"/>
        </w:rPr>
        <w:t xml:space="preserve"> </w:t>
      </w:r>
      <w:r w:rsidR="00DC3B2C" w:rsidRPr="000C7F96">
        <w:rPr>
          <w:rFonts w:ascii="Century Schoolbook" w:hAnsi="Century Schoolbook" w:cs="Times New Roman"/>
          <w:i/>
          <w:sz w:val="24"/>
          <w:szCs w:val="24"/>
          <w:lang w:val="en-US"/>
        </w:rPr>
        <w:t>down the causal chain</w:t>
      </w:r>
      <w:r w:rsidR="00DC3B2C" w:rsidRPr="000C7F96">
        <w:rPr>
          <w:rFonts w:ascii="Century Schoolbook" w:hAnsi="Century Schoolbook" w:cs="Times New Roman"/>
          <w:sz w:val="24"/>
          <w:szCs w:val="24"/>
          <w:lang w:val="en-US"/>
        </w:rPr>
        <w:t xml:space="preserve">. </w:t>
      </w:r>
      <w:r w:rsidR="000C7342" w:rsidRPr="000C7F96">
        <w:rPr>
          <w:rFonts w:ascii="Century Schoolbook" w:hAnsi="Century Schoolbook" w:cs="Times New Roman"/>
          <w:sz w:val="24"/>
          <w:szCs w:val="24"/>
          <w:lang w:val="en-US"/>
        </w:rPr>
        <w:t xml:space="preserve">It is easy to tell such stories, e.g. by arguing that the use of human shields </w:t>
      </w:r>
      <w:r w:rsidR="003D1CFE" w:rsidRPr="000C7F96">
        <w:rPr>
          <w:rFonts w:ascii="Century Schoolbook" w:hAnsi="Century Schoolbook" w:cs="Times New Roman"/>
          <w:sz w:val="24"/>
          <w:szCs w:val="24"/>
          <w:lang w:val="en-US"/>
        </w:rPr>
        <w:t>has the potential to</w:t>
      </w:r>
      <w:r w:rsidR="000C7342" w:rsidRPr="000C7F96">
        <w:rPr>
          <w:rFonts w:ascii="Century Schoolbook" w:hAnsi="Century Schoolbook" w:cs="Times New Roman"/>
          <w:sz w:val="24"/>
          <w:szCs w:val="24"/>
          <w:lang w:val="en-US"/>
        </w:rPr>
        <w:t xml:space="preserve"> deter the enemy, or by arguing that te</w:t>
      </w:r>
      <w:r w:rsidR="003D1CFE" w:rsidRPr="000C7F96">
        <w:rPr>
          <w:rFonts w:ascii="Century Schoolbook" w:hAnsi="Century Schoolbook" w:cs="Times New Roman"/>
          <w:sz w:val="24"/>
          <w:szCs w:val="24"/>
          <w:lang w:val="en-US"/>
        </w:rPr>
        <w:t xml:space="preserve">rror attacks might </w:t>
      </w:r>
      <w:r w:rsidR="000C7342" w:rsidRPr="000C7F96">
        <w:rPr>
          <w:rFonts w:ascii="Century Schoolbook" w:hAnsi="Century Schoolbook" w:cs="Times New Roman"/>
          <w:sz w:val="24"/>
          <w:szCs w:val="24"/>
          <w:lang w:val="en-US"/>
        </w:rPr>
        <w:t xml:space="preserve">undermine civilian morale, and might therefore serve to weaken the enemy’s war effort over time. </w:t>
      </w:r>
      <w:r w:rsidR="00C661FC" w:rsidRPr="006E6C33">
        <w:rPr>
          <w:rFonts w:ascii="Century Schoolbook" w:hAnsi="Century Schoolbook" w:cs="Times New Roman"/>
          <w:sz w:val="24"/>
          <w:szCs w:val="24"/>
          <w:lang w:val="en-US"/>
        </w:rPr>
        <w:t>Compared</w:t>
      </w:r>
      <w:r w:rsidR="00FF7741" w:rsidRPr="006E6C33">
        <w:rPr>
          <w:rFonts w:ascii="Century Schoolbook" w:hAnsi="Century Schoolbook" w:cs="Times New Roman"/>
          <w:sz w:val="24"/>
          <w:szCs w:val="24"/>
          <w:lang w:val="en-US"/>
        </w:rPr>
        <w:t xml:space="preserve"> to instances where harming</w:t>
      </w:r>
      <w:r w:rsidR="00570747" w:rsidRPr="006E6C33">
        <w:rPr>
          <w:rFonts w:ascii="Century Schoolbook" w:hAnsi="Century Schoolbook" w:cs="Times New Roman"/>
          <w:sz w:val="24"/>
          <w:szCs w:val="24"/>
          <w:lang w:val="en-US"/>
        </w:rPr>
        <w:t xml:space="preserve"> civilians </w:t>
      </w:r>
      <w:r w:rsidR="00570747" w:rsidRPr="006E6C33">
        <w:rPr>
          <w:rFonts w:ascii="Century Schoolbook" w:hAnsi="Century Schoolbook" w:cs="Times New Roman"/>
          <w:i/>
          <w:sz w:val="24"/>
          <w:szCs w:val="24"/>
          <w:lang w:val="en-US"/>
        </w:rPr>
        <w:t>might</w:t>
      </w:r>
      <w:r w:rsidR="00570747" w:rsidRPr="006E6C33">
        <w:rPr>
          <w:rFonts w:ascii="Century Schoolbook" w:hAnsi="Century Schoolbook" w:cs="Times New Roman"/>
          <w:sz w:val="24"/>
          <w:szCs w:val="24"/>
          <w:lang w:val="en-US"/>
        </w:rPr>
        <w:t xml:space="preserve"> </w:t>
      </w:r>
      <w:r w:rsidR="00570747" w:rsidRPr="006E6C33">
        <w:rPr>
          <w:rFonts w:ascii="Century Schoolbook" w:hAnsi="Century Schoolbook" w:cs="Times New Roman"/>
          <w:i/>
          <w:sz w:val="24"/>
          <w:szCs w:val="24"/>
          <w:lang w:val="en-US"/>
        </w:rPr>
        <w:t>eventually</w:t>
      </w:r>
      <w:r w:rsidR="00570747" w:rsidRPr="006E6C33">
        <w:rPr>
          <w:rFonts w:ascii="Century Schoolbook" w:hAnsi="Century Schoolbook" w:cs="Times New Roman"/>
          <w:sz w:val="24"/>
          <w:szCs w:val="24"/>
          <w:lang w:val="en-US"/>
        </w:rPr>
        <w:t xml:space="preserve"> lead to the securing of a military advantage, </w:t>
      </w:r>
      <w:r w:rsidR="00763E5B" w:rsidRPr="006E6C33">
        <w:rPr>
          <w:rFonts w:ascii="Century Schoolbook" w:hAnsi="Century Schoolbook" w:cs="Times New Roman"/>
          <w:sz w:val="24"/>
          <w:szCs w:val="24"/>
          <w:lang w:val="en-US"/>
        </w:rPr>
        <w:t xml:space="preserve">instances where </w:t>
      </w:r>
      <w:r w:rsidR="000C7342" w:rsidRPr="006E6C33">
        <w:rPr>
          <w:rFonts w:ascii="Century Schoolbook" w:hAnsi="Century Schoolbook" w:cs="Times New Roman"/>
          <w:sz w:val="24"/>
          <w:szCs w:val="24"/>
          <w:lang w:val="en-US"/>
        </w:rPr>
        <w:t>causally antecedent</w:t>
      </w:r>
      <w:r w:rsidR="00570747" w:rsidRPr="006E6C33">
        <w:rPr>
          <w:rFonts w:ascii="Century Schoolbook" w:hAnsi="Century Schoolbook" w:cs="Times New Roman"/>
          <w:sz w:val="24"/>
          <w:szCs w:val="24"/>
          <w:lang w:val="en-US"/>
        </w:rPr>
        <w:t xml:space="preserve"> harm is </w:t>
      </w:r>
      <w:r w:rsidR="005507C8" w:rsidRPr="006E6C33">
        <w:rPr>
          <w:rFonts w:ascii="Century Schoolbook" w:hAnsi="Century Schoolbook" w:cs="Times New Roman"/>
          <w:i/>
          <w:sz w:val="24"/>
          <w:szCs w:val="24"/>
          <w:lang w:val="en-US"/>
        </w:rPr>
        <w:t xml:space="preserve">closely </w:t>
      </w:r>
      <w:r w:rsidR="00D94FD3" w:rsidRPr="006E6C33">
        <w:rPr>
          <w:rFonts w:ascii="Century Schoolbook" w:hAnsi="Century Schoolbook" w:cs="Times New Roman"/>
          <w:i/>
          <w:sz w:val="24"/>
          <w:szCs w:val="24"/>
          <w:lang w:val="en-US"/>
        </w:rPr>
        <w:t>tied</w:t>
      </w:r>
      <w:r w:rsidR="005507C8" w:rsidRPr="006E6C33">
        <w:rPr>
          <w:rFonts w:ascii="Century Schoolbook" w:hAnsi="Century Schoolbook" w:cs="Times New Roman"/>
          <w:i/>
          <w:sz w:val="24"/>
          <w:szCs w:val="24"/>
          <w:lang w:val="en-US"/>
        </w:rPr>
        <w:t xml:space="preserve"> </w:t>
      </w:r>
      <w:r w:rsidR="00D94FD3" w:rsidRPr="006E6C33">
        <w:rPr>
          <w:rFonts w:ascii="Century Schoolbook" w:hAnsi="Century Schoolbook" w:cs="Times New Roman"/>
          <w:sz w:val="24"/>
          <w:szCs w:val="24"/>
          <w:lang w:val="en-US"/>
        </w:rPr>
        <w:t>to</w:t>
      </w:r>
      <w:r w:rsidR="00570747" w:rsidRPr="006E6C33">
        <w:rPr>
          <w:rFonts w:ascii="Century Schoolbook" w:hAnsi="Century Schoolbook" w:cs="Times New Roman"/>
          <w:sz w:val="24"/>
          <w:szCs w:val="24"/>
          <w:lang w:val="en-US"/>
        </w:rPr>
        <w:t xml:space="preserve"> the </w:t>
      </w:r>
      <w:r w:rsidR="000C7342" w:rsidRPr="006E6C33">
        <w:rPr>
          <w:rFonts w:ascii="Century Schoolbook" w:hAnsi="Century Schoolbook" w:cs="Times New Roman"/>
          <w:sz w:val="24"/>
          <w:szCs w:val="24"/>
          <w:lang w:val="en-US"/>
        </w:rPr>
        <w:t xml:space="preserve">securing of a </w:t>
      </w:r>
      <w:r w:rsidR="00570747" w:rsidRPr="006E6C33">
        <w:rPr>
          <w:rFonts w:ascii="Century Schoolbook" w:hAnsi="Century Schoolbook" w:cs="Times New Roman"/>
          <w:sz w:val="24"/>
          <w:szCs w:val="24"/>
          <w:lang w:val="en-US"/>
        </w:rPr>
        <w:t xml:space="preserve">subsequent military advantage appear </w:t>
      </w:r>
      <w:r w:rsidR="00763E5B" w:rsidRPr="006E6C33">
        <w:rPr>
          <w:rFonts w:ascii="Century Schoolbook" w:hAnsi="Century Schoolbook" w:cs="Times New Roman"/>
          <w:sz w:val="24"/>
          <w:szCs w:val="24"/>
          <w:lang w:val="en-US"/>
        </w:rPr>
        <w:t>few and far between.</w:t>
      </w:r>
      <w:r w:rsidR="00763E5B" w:rsidRPr="000C7F96">
        <w:rPr>
          <w:rFonts w:ascii="Century Schoolbook" w:hAnsi="Century Schoolbook" w:cs="Times New Roman"/>
          <w:sz w:val="24"/>
          <w:szCs w:val="24"/>
          <w:lang w:val="en-US"/>
        </w:rPr>
        <w:t xml:space="preserve"> Hence</w:t>
      </w:r>
      <w:r w:rsidR="00A8208F" w:rsidRPr="000C7F96">
        <w:rPr>
          <w:rFonts w:ascii="Century Schoolbook" w:hAnsi="Century Schoolbook" w:cs="Times New Roman"/>
          <w:sz w:val="24"/>
          <w:szCs w:val="24"/>
          <w:lang w:val="en-US"/>
        </w:rPr>
        <w:t>,</w:t>
      </w:r>
      <w:r w:rsidR="00763E5B" w:rsidRPr="000C7F96">
        <w:rPr>
          <w:rFonts w:ascii="Century Schoolbook" w:hAnsi="Century Schoolbook" w:cs="Times New Roman"/>
          <w:sz w:val="24"/>
          <w:szCs w:val="24"/>
          <w:lang w:val="en-US"/>
        </w:rPr>
        <w:t xml:space="preserve"> the </w:t>
      </w:r>
      <w:r w:rsidR="00570747" w:rsidRPr="000C7F96">
        <w:rPr>
          <w:rFonts w:ascii="Century Schoolbook" w:hAnsi="Century Schoolbook" w:cs="Times New Roman"/>
          <w:sz w:val="24"/>
          <w:szCs w:val="24"/>
          <w:lang w:val="en-US"/>
        </w:rPr>
        <w:t xml:space="preserve">welfare-promoting </w:t>
      </w:r>
      <w:r w:rsidR="00763E5B" w:rsidRPr="000C7F96">
        <w:rPr>
          <w:rFonts w:ascii="Century Schoolbook" w:hAnsi="Century Schoolbook" w:cs="Times New Roman"/>
          <w:sz w:val="24"/>
          <w:szCs w:val="24"/>
          <w:lang w:val="en-US"/>
        </w:rPr>
        <w:t xml:space="preserve">chances </w:t>
      </w:r>
      <w:r w:rsidR="00570747" w:rsidRPr="000C7F96">
        <w:rPr>
          <w:rFonts w:ascii="Century Schoolbook" w:hAnsi="Century Schoolbook" w:cs="Times New Roman"/>
          <w:sz w:val="24"/>
          <w:szCs w:val="24"/>
          <w:lang w:val="en-US"/>
        </w:rPr>
        <w:t>that an agent passes</w:t>
      </w:r>
      <w:r w:rsidR="00763E5B" w:rsidRPr="000C7F96">
        <w:rPr>
          <w:rFonts w:ascii="Century Schoolbook" w:hAnsi="Century Schoolbook" w:cs="Times New Roman"/>
          <w:sz w:val="24"/>
          <w:szCs w:val="24"/>
          <w:lang w:val="en-US"/>
        </w:rPr>
        <w:t xml:space="preserve"> up by following Welfarist Immunity </w:t>
      </w:r>
      <w:r w:rsidR="00570747" w:rsidRPr="000C7F96">
        <w:rPr>
          <w:rFonts w:ascii="Century Schoolbook" w:hAnsi="Century Schoolbook" w:cs="Times New Roman"/>
          <w:sz w:val="24"/>
          <w:szCs w:val="24"/>
          <w:lang w:val="en-US"/>
        </w:rPr>
        <w:t>appear to be</w:t>
      </w:r>
      <w:r w:rsidR="00763E5B" w:rsidRPr="000C7F96">
        <w:rPr>
          <w:rFonts w:ascii="Century Schoolbook" w:hAnsi="Century Schoolbook" w:cs="Times New Roman"/>
          <w:sz w:val="24"/>
          <w:szCs w:val="24"/>
          <w:lang w:val="en-US"/>
        </w:rPr>
        <w:t xml:space="preserve"> few, </w:t>
      </w:r>
      <w:r w:rsidR="00570747" w:rsidRPr="000C7F96">
        <w:rPr>
          <w:rFonts w:ascii="Century Schoolbook" w:hAnsi="Century Schoolbook" w:cs="Times New Roman"/>
          <w:sz w:val="24"/>
          <w:szCs w:val="24"/>
          <w:lang w:val="en-US"/>
        </w:rPr>
        <w:t>whereas</w:t>
      </w:r>
      <w:r w:rsidR="00763E5B" w:rsidRPr="000C7F96">
        <w:rPr>
          <w:rFonts w:ascii="Century Schoolbook" w:hAnsi="Century Schoolbook" w:cs="Times New Roman"/>
          <w:sz w:val="24"/>
          <w:szCs w:val="24"/>
          <w:lang w:val="en-US"/>
        </w:rPr>
        <w:t xml:space="preserve"> the </w:t>
      </w:r>
      <w:r w:rsidR="00BC206F" w:rsidRPr="000C7F96">
        <w:rPr>
          <w:rFonts w:ascii="Century Schoolbook" w:hAnsi="Century Schoolbook" w:cs="Times New Roman"/>
          <w:sz w:val="24"/>
          <w:szCs w:val="24"/>
          <w:lang w:val="en-US"/>
        </w:rPr>
        <w:t>danger of pursuing</w:t>
      </w:r>
      <w:r w:rsidR="00570747" w:rsidRPr="000C7F96">
        <w:rPr>
          <w:rFonts w:ascii="Century Schoolbook" w:hAnsi="Century Schoolbook" w:cs="Times New Roman"/>
          <w:sz w:val="24"/>
          <w:szCs w:val="24"/>
          <w:lang w:val="en-US"/>
        </w:rPr>
        <w:t xml:space="preserve"> misidentified </w:t>
      </w:r>
      <w:r w:rsidR="00BC206F" w:rsidRPr="000C7F96">
        <w:rPr>
          <w:rFonts w:ascii="Century Schoolbook" w:hAnsi="Century Schoolbook" w:cs="Times New Roman"/>
          <w:sz w:val="24"/>
          <w:szCs w:val="24"/>
          <w:lang w:val="en-US"/>
        </w:rPr>
        <w:t xml:space="preserve">chances – a danger </w:t>
      </w:r>
      <w:r w:rsidR="00570747" w:rsidRPr="000C7F96">
        <w:rPr>
          <w:rFonts w:ascii="Century Schoolbook" w:hAnsi="Century Schoolbook" w:cs="Times New Roman"/>
          <w:sz w:val="24"/>
          <w:szCs w:val="24"/>
          <w:lang w:val="en-US"/>
        </w:rPr>
        <w:t xml:space="preserve">that </w:t>
      </w:r>
      <w:r w:rsidR="00C661FC" w:rsidRPr="000C7F96">
        <w:rPr>
          <w:rFonts w:ascii="Century Schoolbook" w:hAnsi="Century Schoolbook" w:cs="Times New Roman"/>
          <w:sz w:val="24"/>
          <w:szCs w:val="24"/>
          <w:lang w:val="en-US"/>
        </w:rPr>
        <w:t>the agent</w:t>
      </w:r>
      <w:r w:rsidR="00570747" w:rsidRPr="000C7F96">
        <w:rPr>
          <w:rFonts w:ascii="Century Schoolbook" w:hAnsi="Century Schoolbook" w:cs="Times New Roman"/>
          <w:sz w:val="24"/>
          <w:szCs w:val="24"/>
          <w:lang w:val="en-US"/>
        </w:rPr>
        <w:t xml:space="preserve"> avoids by following Welfarist Immunity </w:t>
      </w:r>
      <w:r w:rsidR="00BC206F" w:rsidRPr="000C7F96">
        <w:rPr>
          <w:rFonts w:ascii="Century Schoolbook" w:hAnsi="Century Schoolbook" w:cs="Times New Roman"/>
          <w:sz w:val="24"/>
          <w:szCs w:val="24"/>
          <w:lang w:val="en-US"/>
        </w:rPr>
        <w:t xml:space="preserve">– appears </w:t>
      </w:r>
      <w:r w:rsidR="00570747" w:rsidRPr="000C7F96">
        <w:rPr>
          <w:rFonts w:ascii="Century Schoolbook" w:hAnsi="Century Schoolbook" w:cs="Times New Roman"/>
          <w:sz w:val="24"/>
          <w:szCs w:val="24"/>
          <w:lang w:val="en-US"/>
        </w:rPr>
        <w:t xml:space="preserve">to be </w:t>
      </w:r>
      <w:r w:rsidR="00BC206F" w:rsidRPr="000C7F96">
        <w:rPr>
          <w:rFonts w:ascii="Century Schoolbook" w:hAnsi="Century Schoolbook" w:cs="Times New Roman"/>
          <w:sz w:val="24"/>
          <w:szCs w:val="24"/>
          <w:lang w:val="en-US"/>
        </w:rPr>
        <w:t>pervasive</w:t>
      </w:r>
      <w:r w:rsidR="00763E5B" w:rsidRPr="000C7F96">
        <w:rPr>
          <w:rFonts w:ascii="Century Schoolbook" w:hAnsi="Century Schoolbook" w:cs="Times New Roman"/>
          <w:sz w:val="24"/>
          <w:szCs w:val="24"/>
          <w:lang w:val="en-US"/>
        </w:rPr>
        <w:t>.</w:t>
      </w:r>
      <w:r w:rsidR="006E6C33">
        <w:rPr>
          <w:rStyle w:val="FootnoteReference"/>
          <w:rFonts w:ascii="Century Schoolbook" w:hAnsi="Century Schoolbook" w:cs="Times New Roman"/>
          <w:sz w:val="24"/>
          <w:szCs w:val="24"/>
          <w:lang w:val="en-US"/>
        </w:rPr>
        <w:footnoteReference w:id="41"/>
      </w:r>
      <w:r w:rsidR="00763E5B" w:rsidRPr="000C7F96">
        <w:rPr>
          <w:rFonts w:ascii="Century Schoolbook" w:hAnsi="Century Schoolbook" w:cs="Times New Roman"/>
          <w:sz w:val="24"/>
          <w:szCs w:val="24"/>
          <w:lang w:val="en-US"/>
        </w:rPr>
        <w:t xml:space="preserve"> </w:t>
      </w:r>
    </w:p>
    <w:p w14:paraId="1EDE9FCF" w14:textId="332F2DA2" w:rsidR="00192CA1" w:rsidRPr="006E7AD6" w:rsidRDefault="006E7AD6" w:rsidP="0004708F">
      <w:pPr>
        <w:spacing w:after="100" w:line="480" w:lineRule="auto"/>
        <w:jc w:val="center"/>
        <w:rPr>
          <w:rFonts w:ascii="Century Schoolbook" w:hAnsi="Century Schoolbook" w:cs="Times New Roman"/>
          <w:b/>
          <w:sz w:val="28"/>
          <w:szCs w:val="28"/>
        </w:rPr>
      </w:pPr>
      <w:r w:rsidRPr="006E7AD6">
        <w:rPr>
          <w:rFonts w:ascii="Century Schoolbook" w:hAnsi="Century Schoolbook" w:cs="Times New Roman"/>
          <w:b/>
          <w:sz w:val="28"/>
          <w:szCs w:val="28"/>
        </w:rPr>
        <w:lastRenderedPageBreak/>
        <w:t>(5</w:t>
      </w:r>
      <w:r w:rsidR="00192CA1" w:rsidRPr="006E7AD6">
        <w:rPr>
          <w:rFonts w:ascii="Century Schoolbook" w:hAnsi="Century Schoolbook" w:cs="Times New Roman"/>
          <w:b/>
          <w:sz w:val="28"/>
          <w:szCs w:val="28"/>
        </w:rPr>
        <w:t>) Conclusion</w:t>
      </w:r>
    </w:p>
    <w:p w14:paraId="43990929" w14:textId="33D0ADC1" w:rsidR="00172EBD" w:rsidRPr="000C7F96" w:rsidRDefault="00CE3440" w:rsidP="00E3727F">
      <w:pPr>
        <w:spacing w:after="100" w:line="480" w:lineRule="auto"/>
        <w:jc w:val="both"/>
        <w:rPr>
          <w:rFonts w:ascii="Century Schoolbook" w:hAnsi="Century Schoolbook" w:cs="Times New Roman"/>
          <w:sz w:val="24"/>
          <w:szCs w:val="24"/>
        </w:rPr>
      </w:pPr>
      <w:r>
        <w:rPr>
          <w:rFonts w:ascii="Century Schoolbook" w:hAnsi="Century Schoolbook" w:cs="Times New Roman"/>
          <w:sz w:val="24"/>
          <w:szCs w:val="24"/>
        </w:rPr>
        <w:t xml:space="preserve">In this paper, we have offered a contingent defence of the strictures of Immunity from a welfarist perspective. Providing such a defence is not a straightforward task, and we </w:t>
      </w:r>
      <w:r w:rsidR="00160B0C">
        <w:rPr>
          <w:rFonts w:ascii="Century Schoolbook" w:hAnsi="Century Schoolbook" w:cs="Times New Roman"/>
          <w:sz w:val="24"/>
          <w:szCs w:val="24"/>
        </w:rPr>
        <w:t>grant</w:t>
      </w:r>
      <w:r>
        <w:rPr>
          <w:rFonts w:ascii="Century Schoolbook" w:hAnsi="Century Schoolbook" w:cs="Times New Roman"/>
          <w:sz w:val="24"/>
          <w:szCs w:val="24"/>
        </w:rPr>
        <w:t xml:space="preserve"> that our arguments </w:t>
      </w:r>
      <w:r w:rsidR="0004703D">
        <w:rPr>
          <w:rFonts w:ascii="Century Schoolbook" w:hAnsi="Century Schoolbook" w:cs="Times New Roman"/>
          <w:sz w:val="24"/>
          <w:szCs w:val="24"/>
        </w:rPr>
        <w:t>depend on empirical</w:t>
      </w:r>
      <w:r>
        <w:rPr>
          <w:rFonts w:ascii="Century Schoolbook" w:hAnsi="Century Schoolbook" w:cs="Times New Roman"/>
          <w:sz w:val="24"/>
          <w:szCs w:val="24"/>
        </w:rPr>
        <w:t xml:space="preserve"> assumptions that may be questioned. Some may feel that </w:t>
      </w:r>
      <w:r w:rsidR="006228DB">
        <w:rPr>
          <w:rFonts w:ascii="Century Schoolbook" w:hAnsi="Century Schoolbook" w:cs="Times New Roman"/>
          <w:sz w:val="24"/>
          <w:szCs w:val="24"/>
        </w:rPr>
        <w:t xml:space="preserve">this renders </w:t>
      </w:r>
      <w:r>
        <w:rPr>
          <w:rFonts w:ascii="Century Schoolbook" w:hAnsi="Century Schoolbook" w:cs="Times New Roman"/>
          <w:sz w:val="24"/>
          <w:szCs w:val="24"/>
        </w:rPr>
        <w:t xml:space="preserve">our </w:t>
      </w:r>
      <w:r w:rsidR="00087C31">
        <w:rPr>
          <w:rFonts w:ascii="Century Schoolbook" w:hAnsi="Century Schoolbook" w:cs="Times New Roman"/>
          <w:sz w:val="24"/>
          <w:szCs w:val="24"/>
        </w:rPr>
        <w:t xml:space="preserve">welfarist </w:t>
      </w:r>
      <w:r>
        <w:rPr>
          <w:rFonts w:ascii="Century Schoolbook" w:hAnsi="Century Schoolbook" w:cs="Times New Roman"/>
          <w:sz w:val="24"/>
          <w:szCs w:val="24"/>
        </w:rPr>
        <w:t xml:space="preserve">defence of the strictures of Immunity too limited to be of any </w:t>
      </w:r>
      <w:r w:rsidR="006228DB">
        <w:rPr>
          <w:rFonts w:ascii="Century Schoolbook" w:hAnsi="Century Schoolbook" w:cs="Times New Roman"/>
          <w:sz w:val="24"/>
          <w:szCs w:val="24"/>
        </w:rPr>
        <w:t xml:space="preserve">real </w:t>
      </w:r>
      <w:r>
        <w:rPr>
          <w:rFonts w:ascii="Century Schoolbook" w:hAnsi="Century Schoolbook" w:cs="Times New Roman"/>
          <w:sz w:val="24"/>
          <w:szCs w:val="24"/>
        </w:rPr>
        <w:t xml:space="preserve">value. </w:t>
      </w:r>
      <w:r w:rsidR="00DF0D43" w:rsidRPr="000C7F96">
        <w:rPr>
          <w:rFonts w:ascii="Century Schoolbook" w:hAnsi="Century Schoolbook" w:cs="Times New Roman"/>
          <w:sz w:val="24"/>
          <w:szCs w:val="24"/>
        </w:rPr>
        <w:t xml:space="preserve">After all, if an agent finds herself under </w:t>
      </w:r>
      <w:r w:rsidR="00C62723" w:rsidRPr="000C7F96">
        <w:rPr>
          <w:rFonts w:ascii="Century Schoolbook" w:hAnsi="Century Schoolbook" w:cs="Times New Roman"/>
          <w:sz w:val="24"/>
          <w:szCs w:val="24"/>
        </w:rPr>
        <w:t>ideal</w:t>
      </w:r>
      <w:r w:rsidR="0041200D" w:rsidRPr="000C7F96">
        <w:rPr>
          <w:rFonts w:ascii="Century Schoolbook" w:hAnsi="Century Schoolbook" w:cs="Times New Roman"/>
          <w:sz w:val="24"/>
          <w:szCs w:val="24"/>
        </w:rPr>
        <w:t xml:space="preserve"> deliberative circumstances</w:t>
      </w:r>
      <w:r w:rsidR="00DF0D43" w:rsidRPr="000C7F96">
        <w:rPr>
          <w:rFonts w:ascii="Century Schoolbook" w:hAnsi="Century Schoolbook" w:cs="Times New Roman"/>
          <w:sz w:val="24"/>
          <w:szCs w:val="24"/>
        </w:rPr>
        <w:t xml:space="preserve">, </w:t>
      </w:r>
      <w:r w:rsidR="00C62723" w:rsidRPr="000C7F96">
        <w:rPr>
          <w:rFonts w:ascii="Century Schoolbook" w:hAnsi="Century Schoolbook" w:cs="Times New Roman"/>
          <w:sz w:val="24"/>
          <w:szCs w:val="24"/>
        </w:rPr>
        <w:t xml:space="preserve">this agent is – according to the argument </w:t>
      </w:r>
      <w:r w:rsidR="00C03F2C">
        <w:rPr>
          <w:rFonts w:ascii="Century Schoolbook" w:hAnsi="Century Schoolbook" w:cs="Times New Roman"/>
          <w:sz w:val="24"/>
          <w:szCs w:val="24"/>
        </w:rPr>
        <w:t xml:space="preserve">that </w:t>
      </w:r>
      <w:r w:rsidR="00C62723" w:rsidRPr="000C7F96">
        <w:rPr>
          <w:rFonts w:ascii="Century Schoolbook" w:hAnsi="Century Schoolbook" w:cs="Times New Roman"/>
          <w:sz w:val="24"/>
          <w:szCs w:val="24"/>
        </w:rPr>
        <w:t xml:space="preserve">we have presented </w:t>
      </w:r>
      <w:r w:rsidR="00DF0D43" w:rsidRPr="000C7F96">
        <w:rPr>
          <w:rFonts w:ascii="Century Schoolbook" w:hAnsi="Century Schoolbook" w:cs="Times New Roman"/>
          <w:sz w:val="24"/>
          <w:szCs w:val="24"/>
        </w:rPr>
        <w:t>–</w:t>
      </w:r>
      <w:r w:rsidR="00172EBD" w:rsidRPr="000C7F96">
        <w:rPr>
          <w:rFonts w:ascii="Century Schoolbook" w:hAnsi="Century Schoolbook" w:cs="Times New Roman"/>
          <w:sz w:val="24"/>
          <w:szCs w:val="24"/>
        </w:rPr>
        <w:t xml:space="preserve"> not </w:t>
      </w:r>
      <w:r w:rsidR="0041200D" w:rsidRPr="000C7F96">
        <w:rPr>
          <w:rFonts w:ascii="Century Schoolbook" w:hAnsi="Century Schoolbook" w:cs="Times New Roman"/>
          <w:sz w:val="24"/>
          <w:szCs w:val="24"/>
        </w:rPr>
        <w:t xml:space="preserve">subject to </w:t>
      </w:r>
      <w:r w:rsidR="00DF0D43" w:rsidRPr="000C7F96">
        <w:rPr>
          <w:rFonts w:ascii="Century Schoolbook" w:hAnsi="Century Schoolbook" w:cs="Times New Roman"/>
          <w:sz w:val="24"/>
          <w:szCs w:val="24"/>
        </w:rPr>
        <w:t xml:space="preserve">Welfarist Immunity. This may strike many as deeply implausible, </w:t>
      </w:r>
      <w:r w:rsidR="00172EBD" w:rsidRPr="000C7F96">
        <w:rPr>
          <w:rFonts w:ascii="Century Schoolbook" w:hAnsi="Century Schoolbook" w:cs="Times New Roman"/>
          <w:sz w:val="24"/>
          <w:szCs w:val="24"/>
        </w:rPr>
        <w:t xml:space="preserve">simply because </w:t>
      </w:r>
      <w:r w:rsidR="00DF0D43" w:rsidRPr="000C7F96">
        <w:rPr>
          <w:rFonts w:ascii="Century Schoolbook" w:hAnsi="Century Schoolbook" w:cs="Times New Roman"/>
          <w:sz w:val="24"/>
          <w:szCs w:val="24"/>
        </w:rPr>
        <w:t xml:space="preserve">inflicting harm in </w:t>
      </w:r>
      <w:r w:rsidR="00E34921">
        <w:rPr>
          <w:rFonts w:ascii="Century Schoolbook" w:hAnsi="Century Schoolbook" w:cs="Times New Roman"/>
          <w:sz w:val="24"/>
          <w:szCs w:val="24"/>
        </w:rPr>
        <w:t>a case</w:t>
      </w:r>
      <w:r w:rsidR="00DF0D43" w:rsidRPr="000C7F96">
        <w:rPr>
          <w:rFonts w:ascii="Century Schoolbook" w:hAnsi="Century Schoolbook" w:cs="Times New Roman"/>
          <w:sz w:val="24"/>
          <w:szCs w:val="24"/>
        </w:rPr>
        <w:t xml:space="preserve"> such as </w:t>
      </w:r>
      <w:r w:rsidR="006C0219">
        <w:rPr>
          <w:rFonts w:ascii="Century Schoolbook" w:hAnsi="Century Schoolbook" w:cs="Times New Roman"/>
          <w:i/>
          <w:sz w:val="24"/>
          <w:szCs w:val="24"/>
        </w:rPr>
        <w:t>Terror Bombing</w:t>
      </w:r>
      <w:r w:rsidR="00DF0D43" w:rsidRPr="000C7F96">
        <w:rPr>
          <w:rFonts w:ascii="Century Schoolbook" w:hAnsi="Century Schoolbook" w:cs="Times New Roman"/>
          <w:sz w:val="24"/>
          <w:szCs w:val="24"/>
        </w:rPr>
        <w:t xml:space="preserve"> appears morally wrong even if we assume that an agent knows what the consequences of her action will be. Moreover, or so it might be argued, new technologies are changing the face of warfare, and </w:t>
      </w:r>
      <w:r w:rsidR="00172EBD" w:rsidRPr="000C7F96">
        <w:rPr>
          <w:rFonts w:ascii="Century Schoolbook" w:hAnsi="Century Schoolbook" w:cs="Times New Roman"/>
          <w:sz w:val="24"/>
          <w:szCs w:val="24"/>
        </w:rPr>
        <w:t>as</w:t>
      </w:r>
      <w:r w:rsidR="00DF0D43" w:rsidRPr="000C7F96">
        <w:rPr>
          <w:rFonts w:ascii="Century Schoolbook" w:hAnsi="Century Schoolbook" w:cs="Times New Roman"/>
          <w:sz w:val="24"/>
          <w:szCs w:val="24"/>
        </w:rPr>
        <w:t xml:space="preserve"> </w:t>
      </w:r>
      <w:r w:rsidR="00172EBD" w:rsidRPr="000C7F96">
        <w:rPr>
          <w:rFonts w:ascii="Century Schoolbook" w:hAnsi="Century Schoolbook" w:cs="Times New Roman"/>
          <w:sz w:val="24"/>
          <w:szCs w:val="24"/>
        </w:rPr>
        <w:t xml:space="preserve">the soberly calculating </w:t>
      </w:r>
      <w:r w:rsidR="00DF0D43" w:rsidRPr="000C7F96">
        <w:rPr>
          <w:rFonts w:ascii="Century Schoolbook" w:hAnsi="Century Schoolbook" w:cs="Times New Roman"/>
          <w:sz w:val="24"/>
          <w:szCs w:val="24"/>
        </w:rPr>
        <w:t xml:space="preserve">“killing by remote control” </w:t>
      </w:r>
      <w:r w:rsidR="00172EBD" w:rsidRPr="000C7F96">
        <w:rPr>
          <w:rFonts w:ascii="Century Schoolbook" w:hAnsi="Century Schoolbook" w:cs="Times New Roman"/>
          <w:sz w:val="24"/>
          <w:szCs w:val="24"/>
        </w:rPr>
        <w:t xml:space="preserve">becomes the new </w:t>
      </w:r>
      <w:r w:rsidR="0055158C" w:rsidRPr="000C7F96">
        <w:rPr>
          <w:rFonts w:ascii="Century Schoolbook" w:hAnsi="Century Schoolbook" w:cs="Times New Roman"/>
          <w:sz w:val="24"/>
          <w:szCs w:val="24"/>
        </w:rPr>
        <w:t>ideal</w:t>
      </w:r>
      <w:r w:rsidR="00172EBD" w:rsidRPr="000C7F96">
        <w:rPr>
          <w:rFonts w:ascii="Century Schoolbook" w:hAnsi="Century Schoolbook" w:cs="Times New Roman"/>
          <w:sz w:val="24"/>
          <w:szCs w:val="24"/>
        </w:rPr>
        <w:t xml:space="preserve">, Welfarist Immunity will prove increasingly obsolete. </w:t>
      </w:r>
    </w:p>
    <w:p w14:paraId="205A3409" w14:textId="52961093" w:rsidR="000B65E5" w:rsidRPr="000C7F96" w:rsidRDefault="000B65E5" w:rsidP="00E3727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t>In response to these p</w:t>
      </w:r>
      <w:r w:rsidR="0041200D" w:rsidRPr="000C7F96">
        <w:rPr>
          <w:rFonts w:ascii="Century Schoolbook" w:hAnsi="Century Schoolbook" w:cs="Times New Roman"/>
          <w:sz w:val="24"/>
          <w:szCs w:val="24"/>
        </w:rPr>
        <w:t xml:space="preserve">rojected </w:t>
      </w:r>
      <w:r w:rsidR="00CE3440">
        <w:rPr>
          <w:rFonts w:ascii="Century Schoolbook" w:hAnsi="Century Schoolbook" w:cs="Times New Roman"/>
          <w:sz w:val="24"/>
          <w:szCs w:val="24"/>
        </w:rPr>
        <w:t>criticisms</w:t>
      </w:r>
      <w:r w:rsidR="0041200D" w:rsidRPr="000C7F96">
        <w:rPr>
          <w:rFonts w:ascii="Century Schoolbook" w:hAnsi="Century Schoolbook" w:cs="Times New Roman"/>
          <w:sz w:val="24"/>
          <w:szCs w:val="24"/>
        </w:rPr>
        <w:t xml:space="preserve">, we </w:t>
      </w:r>
      <w:r w:rsidRPr="000C7F96">
        <w:rPr>
          <w:rFonts w:ascii="Century Schoolbook" w:hAnsi="Century Schoolbook" w:cs="Times New Roman"/>
          <w:sz w:val="24"/>
          <w:szCs w:val="24"/>
        </w:rPr>
        <w:t xml:space="preserve">offer </w:t>
      </w:r>
      <w:r w:rsidR="005507C8" w:rsidRPr="000C7F96">
        <w:rPr>
          <w:rFonts w:ascii="Century Schoolbook" w:hAnsi="Century Schoolbook" w:cs="Times New Roman"/>
          <w:sz w:val="24"/>
          <w:szCs w:val="24"/>
        </w:rPr>
        <w:t>two</w:t>
      </w:r>
      <w:r w:rsidRPr="000C7F96">
        <w:rPr>
          <w:rFonts w:ascii="Century Schoolbook" w:hAnsi="Century Schoolbook" w:cs="Times New Roman"/>
          <w:sz w:val="24"/>
          <w:szCs w:val="24"/>
        </w:rPr>
        <w:t xml:space="preserve"> thoughts. First, and most importantly, we provide Welfarist Immunity </w:t>
      </w:r>
      <w:r w:rsidR="00960DE5">
        <w:rPr>
          <w:rFonts w:ascii="Century Schoolbook" w:hAnsi="Century Schoolbook" w:cs="Times New Roman"/>
          <w:sz w:val="24"/>
          <w:szCs w:val="24"/>
        </w:rPr>
        <w:t>neither</w:t>
      </w:r>
      <w:r w:rsidRPr="000C7F96">
        <w:rPr>
          <w:rFonts w:ascii="Century Schoolbook" w:hAnsi="Century Schoolbook" w:cs="Times New Roman"/>
          <w:sz w:val="24"/>
          <w:szCs w:val="24"/>
        </w:rPr>
        <w:t xml:space="preserve"> in an attempt to </w:t>
      </w:r>
      <w:r w:rsidR="00960DE5">
        <w:rPr>
          <w:rFonts w:ascii="Century Schoolbook" w:hAnsi="Century Schoolbook" w:cs="Times New Roman"/>
          <w:sz w:val="24"/>
          <w:szCs w:val="24"/>
        </w:rPr>
        <w:t xml:space="preserve">replace </w:t>
      </w:r>
      <w:r w:rsidR="00960DE5">
        <w:rPr>
          <w:rFonts w:ascii="Century Schoolbook" w:hAnsi="Century Schoolbook" w:cs="Times New Roman"/>
          <w:sz w:val="24"/>
          <w:szCs w:val="24"/>
        </w:rPr>
        <w:lastRenderedPageBreak/>
        <w:t>Immunity</w:t>
      </w:r>
      <w:r w:rsidR="00773EFC" w:rsidRPr="000C7F96">
        <w:rPr>
          <w:rFonts w:ascii="Century Schoolbook" w:hAnsi="Century Schoolbook" w:cs="Times New Roman"/>
          <w:sz w:val="24"/>
          <w:szCs w:val="24"/>
        </w:rPr>
        <w:t xml:space="preserve">, </w:t>
      </w:r>
      <w:r w:rsidR="00960DE5">
        <w:rPr>
          <w:rFonts w:ascii="Century Schoolbook" w:hAnsi="Century Schoolbook" w:cs="Times New Roman"/>
          <w:sz w:val="24"/>
          <w:szCs w:val="24"/>
        </w:rPr>
        <w:t>nor in an attempt</w:t>
      </w:r>
      <w:r w:rsidR="00773EFC" w:rsidRPr="000C7F96">
        <w:rPr>
          <w:rFonts w:ascii="Century Schoolbook" w:hAnsi="Century Schoolbook" w:cs="Times New Roman"/>
          <w:sz w:val="24"/>
          <w:szCs w:val="24"/>
        </w:rPr>
        <w:t xml:space="preserve"> </w:t>
      </w:r>
      <w:r w:rsidR="005C370C" w:rsidRPr="000C7F96">
        <w:rPr>
          <w:rFonts w:ascii="Century Schoolbook" w:hAnsi="Century Schoolbook" w:cs="Times New Roman"/>
          <w:sz w:val="24"/>
          <w:szCs w:val="24"/>
        </w:rPr>
        <w:t xml:space="preserve">to </w:t>
      </w:r>
      <w:r w:rsidR="00C62723" w:rsidRPr="000C7F96">
        <w:rPr>
          <w:rFonts w:ascii="Century Schoolbook" w:hAnsi="Century Schoolbook" w:cs="Times New Roman"/>
          <w:sz w:val="24"/>
          <w:szCs w:val="24"/>
        </w:rPr>
        <w:t>provide a substitute for</w:t>
      </w:r>
      <w:r w:rsidR="00773EFC" w:rsidRPr="000C7F96">
        <w:rPr>
          <w:rFonts w:ascii="Century Schoolbook" w:hAnsi="Century Schoolbook" w:cs="Times New Roman"/>
          <w:sz w:val="24"/>
          <w:szCs w:val="24"/>
        </w:rPr>
        <w:t xml:space="preserve"> </w:t>
      </w:r>
      <w:r w:rsidR="00960DE5">
        <w:rPr>
          <w:rFonts w:ascii="Century Schoolbook" w:hAnsi="Century Schoolbook" w:cs="Times New Roman"/>
          <w:sz w:val="24"/>
          <w:szCs w:val="24"/>
        </w:rPr>
        <w:t>a</w:t>
      </w:r>
      <w:r w:rsidR="00CE3440">
        <w:rPr>
          <w:rFonts w:ascii="Century Schoolbook" w:hAnsi="Century Schoolbook" w:cs="Times New Roman"/>
          <w:sz w:val="24"/>
          <w:szCs w:val="24"/>
        </w:rPr>
        <w:t xml:space="preserve"> DDE-based </w:t>
      </w:r>
      <w:r w:rsidR="00960DE5">
        <w:rPr>
          <w:rFonts w:ascii="Century Schoolbook" w:hAnsi="Century Schoolbook" w:cs="Times New Roman"/>
          <w:sz w:val="24"/>
          <w:szCs w:val="24"/>
        </w:rPr>
        <w:t xml:space="preserve">justification </w:t>
      </w:r>
      <w:r w:rsidR="00773EFC" w:rsidRPr="000C7F96">
        <w:rPr>
          <w:rFonts w:ascii="Century Schoolbook" w:hAnsi="Century Schoolbook" w:cs="Times New Roman"/>
          <w:sz w:val="24"/>
          <w:szCs w:val="24"/>
        </w:rPr>
        <w:t>of Immunity</w:t>
      </w:r>
      <w:r w:rsidRPr="000C7F96">
        <w:rPr>
          <w:rFonts w:ascii="Century Schoolbook" w:hAnsi="Century Schoolbook" w:cs="Times New Roman"/>
          <w:sz w:val="24"/>
          <w:szCs w:val="24"/>
        </w:rPr>
        <w:t xml:space="preserve">. </w:t>
      </w:r>
      <w:r w:rsidR="00EF651C" w:rsidRPr="000C7F96">
        <w:rPr>
          <w:rFonts w:ascii="Century Schoolbook" w:hAnsi="Century Schoolbook" w:cs="Times New Roman"/>
          <w:sz w:val="24"/>
          <w:szCs w:val="24"/>
        </w:rPr>
        <w:t xml:space="preserve">We </w:t>
      </w:r>
      <w:r w:rsidR="00FA4216" w:rsidRPr="000C7F96">
        <w:rPr>
          <w:rFonts w:ascii="Century Schoolbook" w:hAnsi="Century Schoolbook" w:cs="Times New Roman"/>
          <w:sz w:val="24"/>
          <w:szCs w:val="24"/>
        </w:rPr>
        <w:t>merely note</w:t>
      </w:r>
      <w:r w:rsidR="00EF651C" w:rsidRPr="000C7F96">
        <w:rPr>
          <w:rFonts w:ascii="Century Schoolbook" w:hAnsi="Century Schoolbook" w:cs="Times New Roman"/>
          <w:sz w:val="24"/>
          <w:szCs w:val="24"/>
        </w:rPr>
        <w:t xml:space="preserve"> that </w:t>
      </w:r>
      <w:r w:rsidRPr="000C7F96">
        <w:rPr>
          <w:rFonts w:ascii="Century Schoolbook" w:hAnsi="Century Schoolbook" w:cs="Times New Roman"/>
          <w:sz w:val="24"/>
          <w:szCs w:val="24"/>
        </w:rPr>
        <w:t>it is encouraging to see that at least under certain conditions, a welfarist defence of</w:t>
      </w:r>
      <w:r w:rsidR="00F46BA8">
        <w:rPr>
          <w:rFonts w:ascii="Century Schoolbook" w:hAnsi="Century Schoolbook" w:cs="Times New Roman"/>
          <w:sz w:val="24"/>
          <w:szCs w:val="24"/>
        </w:rPr>
        <w:t xml:space="preserve"> the commands that follow from Immunity</w:t>
      </w:r>
      <w:r w:rsidRPr="000C7F96">
        <w:rPr>
          <w:rFonts w:ascii="Century Schoolbook" w:hAnsi="Century Schoolbook" w:cs="Times New Roman"/>
          <w:sz w:val="24"/>
          <w:szCs w:val="24"/>
        </w:rPr>
        <w:t xml:space="preserve"> is available</w:t>
      </w:r>
      <w:r w:rsidR="00E717AF">
        <w:rPr>
          <w:rFonts w:ascii="Century Schoolbook" w:hAnsi="Century Schoolbook" w:cs="Times New Roman"/>
          <w:sz w:val="24"/>
          <w:szCs w:val="24"/>
        </w:rPr>
        <w:t xml:space="preserve">. Similarly, it is encouraging to see that under certain conditions, welfarism validates most people’s intuitive judgment that inflicting </w:t>
      </w:r>
      <w:r w:rsidR="000A5F0A">
        <w:rPr>
          <w:rFonts w:ascii="Century Schoolbook" w:hAnsi="Century Schoolbook" w:cs="Times New Roman"/>
          <w:sz w:val="24"/>
          <w:szCs w:val="24"/>
        </w:rPr>
        <w:t xml:space="preserve">riding </w:t>
      </w:r>
      <w:r w:rsidR="00E717AF">
        <w:rPr>
          <w:rFonts w:ascii="Century Schoolbook" w:hAnsi="Century Schoolbook" w:cs="Times New Roman"/>
          <w:sz w:val="24"/>
          <w:szCs w:val="24"/>
        </w:rPr>
        <w:t>roughshod harm is harder to justify than inflicting other merely foreseen harm. If</w:t>
      </w:r>
      <w:r w:rsidR="000A5F0A">
        <w:rPr>
          <w:rFonts w:ascii="Century Schoolbook" w:hAnsi="Century Schoolbook" w:cs="Times New Roman"/>
          <w:sz w:val="24"/>
          <w:szCs w:val="24"/>
        </w:rPr>
        <w:t>,</w:t>
      </w:r>
      <w:r w:rsidR="00E717AF">
        <w:rPr>
          <w:rFonts w:ascii="Century Schoolbook" w:hAnsi="Century Schoolbook" w:cs="Times New Roman"/>
          <w:sz w:val="24"/>
          <w:szCs w:val="24"/>
        </w:rPr>
        <w:t xml:space="preserve"> under</w:t>
      </w:r>
      <w:r w:rsidR="00A25514">
        <w:rPr>
          <w:rFonts w:ascii="Century Schoolbook" w:hAnsi="Century Schoolbook" w:cs="Times New Roman"/>
          <w:sz w:val="24"/>
          <w:szCs w:val="24"/>
        </w:rPr>
        <w:t xml:space="preserve"> </w:t>
      </w:r>
      <w:r w:rsidR="006E7AD6">
        <w:rPr>
          <w:rFonts w:ascii="Century Schoolbook" w:hAnsi="Century Schoolbook" w:cs="Times New Roman"/>
          <w:sz w:val="24"/>
          <w:szCs w:val="24"/>
        </w:rPr>
        <w:t xml:space="preserve">deliberative </w:t>
      </w:r>
      <w:r w:rsidR="00A25514">
        <w:rPr>
          <w:rFonts w:ascii="Century Schoolbook" w:hAnsi="Century Schoolbook" w:cs="Times New Roman"/>
          <w:sz w:val="24"/>
          <w:szCs w:val="24"/>
        </w:rPr>
        <w:t xml:space="preserve">uncertainty, </w:t>
      </w:r>
      <w:r w:rsidR="00EF651C" w:rsidRPr="000C7F96">
        <w:rPr>
          <w:rFonts w:ascii="Century Schoolbook" w:hAnsi="Century Schoolbook" w:cs="Times New Roman"/>
          <w:sz w:val="24"/>
          <w:szCs w:val="24"/>
        </w:rPr>
        <w:t xml:space="preserve">welfarism </w:t>
      </w:r>
      <w:r w:rsidR="00A25514">
        <w:rPr>
          <w:rFonts w:ascii="Century Schoolbook" w:hAnsi="Century Schoolbook" w:cs="Times New Roman"/>
          <w:sz w:val="24"/>
          <w:szCs w:val="24"/>
        </w:rPr>
        <w:t>picks up on many of</w:t>
      </w:r>
      <w:r w:rsidR="00EF651C" w:rsidRPr="000C7F96">
        <w:rPr>
          <w:rFonts w:ascii="Century Schoolbook" w:hAnsi="Century Schoolbook" w:cs="Times New Roman"/>
          <w:sz w:val="24"/>
          <w:szCs w:val="24"/>
        </w:rPr>
        <w:t xml:space="preserve"> the </w:t>
      </w:r>
      <w:r w:rsidR="003C443C" w:rsidRPr="000C7F96">
        <w:rPr>
          <w:rFonts w:ascii="Century Schoolbook" w:hAnsi="Century Schoolbook" w:cs="Times New Roman"/>
          <w:sz w:val="24"/>
          <w:szCs w:val="24"/>
        </w:rPr>
        <w:t xml:space="preserve">non-welfarist </w:t>
      </w:r>
      <w:r w:rsidR="00EF651C" w:rsidRPr="000C7F96">
        <w:rPr>
          <w:rFonts w:ascii="Century Schoolbook" w:hAnsi="Century Schoolbook" w:cs="Times New Roman"/>
          <w:sz w:val="24"/>
          <w:szCs w:val="24"/>
        </w:rPr>
        <w:t>distinction</w:t>
      </w:r>
      <w:r w:rsidR="0078153A" w:rsidRPr="000C7F96">
        <w:rPr>
          <w:rFonts w:ascii="Century Schoolbook" w:hAnsi="Century Schoolbook" w:cs="Times New Roman"/>
          <w:sz w:val="24"/>
          <w:szCs w:val="24"/>
        </w:rPr>
        <w:t>s that deontologists pay attention to</w:t>
      </w:r>
      <w:r w:rsidR="00E717AF">
        <w:rPr>
          <w:rFonts w:ascii="Century Schoolbook" w:hAnsi="Century Schoolbook" w:cs="Times New Roman"/>
          <w:sz w:val="24"/>
          <w:szCs w:val="24"/>
        </w:rPr>
        <w:t xml:space="preserve">, then this </w:t>
      </w:r>
      <w:r w:rsidR="00EF651C" w:rsidRPr="000C7F96">
        <w:rPr>
          <w:rFonts w:ascii="Century Schoolbook" w:hAnsi="Century Schoolbook" w:cs="Times New Roman"/>
          <w:sz w:val="24"/>
          <w:szCs w:val="24"/>
        </w:rPr>
        <w:t>substantially weakens the charge</w:t>
      </w:r>
      <w:r w:rsidR="00297EBC" w:rsidRPr="000C7F96">
        <w:rPr>
          <w:rFonts w:ascii="Century Schoolbook" w:hAnsi="Century Schoolbook" w:cs="Times New Roman"/>
          <w:sz w:val="24"/>
          <w:szCs w:val="24"/>
        </w:rPr>
        <w:t>s</w:t>
      </w:r>
      <w:r w:rsidR="00EF651C" w:rsidRPr="000C7F96">
        <w:rPr>
          <w:rFonts w:ascii="Century Schoolbook" w:hAnsi="Century Schoolbook" w:cs="Times New Roman"/>
          <w:sz w:val="24"/>
          <w:szCs w:val="24"/>
        </w:rPr>
        <w:t xml:space="preserve"> of irrationality </w:t>
      </w:r>
      <w:r w:rsidR="00297EBC" w:rsidRPr="000C7F96">
        <w:rPr>
          <w:rFonts w:ascii="Century Schoolbook" w:hAnsi="Century Schoolbook" w:cs="Times New Roman"/>
          <w:sz w:val="24"/>
          <w:szCs w:val="24"/>
        </w:rPr>
        <w:t xml:space="preserve">and intuition-mongering </w:t>
      </w:r>
      <w:r w:rsidR="00EF651C" w:rsidRPr="000C7F96">
        <w:rPr>
          <w:rFonts w:ascii="Century Schoolbook" w:hAnsi="Century Schoolbook" w:cs="Times New Roman"/>
          <w:sz w:val="24"/>
          <w:szCs w:val="24"/>
        </w:rPr>
        <w:t xml:space="preserve">that welfarists sometimes accuse </w:t>
      </w:r>
      <w:r w:rsidR="005C1A7C" w:rsidRPr="000C7F96">
        <w:rPr>
          <w:rFonts w:ascii="Century Schoolbook" w:hAnsi="Century Schoolbook" w:cs="Times New Roman"/>
          <w:sz w:val="24"/>
          <w:szCs w:val="24"/>
        </w:rPr>
        <w:t xml:space="preserve">defenders of deontological principles </w:t>
      </w:r>
      <w:r w:rsidR="00EF651C" w:rsidRPr="000C7F96">
        <w:rPr>
          <w:rFonts w:ascii="Century Schoolbook" w:hAnsi="Century Schoolbook" w:cs="Times New Roman"/>
          <w:sz w:val="24"/>
          <w:szCs w:val="24"/>
        </w:rPr>
        <w:t>of.</w:t>
      </w:r>
      <w:r w:rsidR="00297EBC" w:rsidRPr="000C7F96">
        <w:rPr>
          <w:rStyle w:val="FootnoteReference"/>
          <w:rFonts w:ascii="Century Schoolbook" w:hAnsi="Century Schoolbook" w:cs="Times New Roman"/>
          <w:sz w:val="24"/>
          <w:szCs w:val="24"/>
        </w:rPr>
        <w:footnoteReference w:id="42"/>
      </w:r>
      <w:r w:rsidR="00EF651C" w:rsidRPr="000C7F96">
        <w:rPr>
          <w:rFonts w:ascii="Century Schoolbook" w:hAnsi="Century Schoolbook" w:cs="Times New Roman"/>
          <w:sz w:val="24"/>
          <w:szCs w:val="24"/>
        </w:rPr>
        <w:t xml:space="preserve"> </w:t>
      </w:r>
      <w:r w:rsidR="00297EBC" w:rsidRPr="000C7F96">
        <w:rPr>
          <w:rFonts w:ascii="Century Schoolbook" w:hAnsi="Century Schoolbook" w:cs="Times New Roman"/>
          <w:sz w:val="24"/>
          <w:szCs w:val="24"/>
        </w:rPr>
        <w:t xml:space="preserve">It instead strengthens the hypothesis that different approaches in moral philosophy </w:t>
      </w:r>
      <w:r w:rsidR="006E7AD6">
        <w:rPr>
          <w:rFonts w:ascii="Century Schoolbook" w:hAnsi="Century Schoolbook" w:cs="Times New Roman"/>
          <w:sz w:val="24"/>
          <w:szCs w:val="24"/>
        </w:rPr>
        <w:t>are</w:t>
      </w:r>
      <w:r w:rsidR="00297EBC" w:rsidRPr="000C7F96">
        <w:rPr>
          <w:rFonts w:ascii="Century Schoolbook" w:hAnsi="Century Schoolbook" w:cs="Times New Roman"/>
          <w:sz w:val="24"/>
          <w:szCs w:val="24"/>
        </w:rPr>
        <w:t xml:space="preserve"> climbing the same mountain from different sides, to use Derek Parfit’s metaphor.</w:t>
      </w:r>
      <w:r w:rsidR="00297EBC" w:rsidRPr="000C7F96">
        <w:rPr>
          <w:rStyle w:val="FootnoteReference"/>
          <w:rFonts w:ascii="Century Schoolbook" w:hAnsi="Century Schoolbook" w:cs="Times New Roman"/>
          <w:sz w:val="24"/>
          <w:szCs w:val="24"/>
        </w:rPr>
        <w:footnoteReference w:id="43"/>
      </w:r>
    </w:p>
    <w:p w14:paraId="07EA5A81" w14:textId="3728CE39" w:rsidR="00297EBC" w:rsidRPr="000C7F96" w:rsidRDefault="00172EBD" w:rsidP="00E3727F">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r>
      <w:r w:rsidR="00D44DDF" w:rsidRPr="000C7F96">
        <w:rPr>
          <w:rFonts w:ascii="Century Schoolbook" w:hAnsi="Century Schoolbook" w:cs="Times New Roman"/>
          <w:sz w:val="24"/>
          <w:szCs w:val="24"/>
        </w:rPr>
        <w:t xml:space="preserve"> </w:t>
      </w:r>
      <w:r w:rsidRPr="000C7F96">
        <w:rPr>
          <w:rFonts w:ascii="Century Schoolbook" w:hAnsi="Century Schoolbook" w:cs="Times New Roman"/>
          <w:sz w:val="24"/>
          <w:szCs w:val="24"/>
        </w:rPr>
        <w:t xml:space="preserve"> </w:t>
      </w:r>
      <w:r w:rsidR="005507C8" w:rsidRPr="000C7F96">
        <w:rPr>
          <w:rFonts w:ascii="Century Schoolbook" w:hAnsi="Century Schoolbook" w:cs="Times New Roman"/>
          <w:sz w:val="24"/>
          <w:szCs w:val="24"/>
        </w:rPr>
        <w:t>Second</w:t>
      </w:r>
      <w:r w:rsidR="000B65E5" w:rsidRPr="000C7F96">
        <w:rPr>
          <w:rFonts w:ascii="Century Schoolbook" w:hAnsi="Century Schoolbook" w:cs="Times New Roman"/>
          <w:sz w:val="24"/>
          <w:szCs w:val="24"/>
        </w:rPr>
        <w:t xml:space="preserve">, </w:t>
      </w:r>
      <w:r w:rsidR="00EC02B8" w:rsidRPr="000C7F96">
        <w:rPr>
          <w:rFonts w:ascii="Century Schoolbook" w:hAnsi="Century Schoolbook" w:cs="Times New Roman"/>
          <w:sz w:val="24"/>
          <w:szCs w:val="24"/>
        </w:rPr>
        <w:t xml:space="preserve">we </w:t>
      </w:r>
      <w:r w:rsidR="00783A3D">
        <w:rPr>
          <w:rFonts w:ascii="Century Schoolbook" w:hAnsi="Century Schoolbook" w:cs="Times New Roman"/>
          <w:sz w:val="24"/>
          <w:szCs w:val="24"/>
        </w:rPr>
        <w:t xml:space="preserve">accept that from a </w:t>
      </w:r>
      <w:r w:rsidR="00783A3D" w:rsidRPr="00BB727B">
        <w:rPr>
          <w:rFonts w:ascii="Century Schoolbook" w:hAnsi="Century Schoolbook" w:cs="Times New Roman"/>
          <w:i/>
          <w:sz w:val="24"/>
          <w:szCs w:val="24"/>
        </w:rPr>
        <w:t>welfarist</w:t>
      </w:r>
      <w:r w:rsidR="00783A3D">
        <w:rPr>
          <w:rFonts w:ascii="Century Schoolbook" w:hAnsi="Century Schoolbook" w:cs="Times New Roman"/>
          <w:sz w:val="24"/>
          <w:szCs w:val="24"/>
        </w:rPr>
        <w:t xml:space="preserve"> perspective,</w:t>
      </w:r>
      <w:r w:rsidR="00E34921">
        <w:rPr>
          <w:rFonts w:ascii="Century Schoolbook" w:hAnsi="Century Schoolbook" w:cs="Times New Roman"/>
          <w:sz w:val="24"/>
          <w:szCs w:val="24"/>
        </w:rPr>
        <w:t xml:space="preserve"> </w:t>
      </w:r>
      <w:r w:rsidR="00EC02B8" w:rsidRPr="000C7F96">
        <w:rPr>
          <w:rFonts w:ascii="Century Schoolbook" w:hAnsi="Century Schoolbook" w:cs="Times New Roman"/>
          <w:sz w:val="24"/>
          <w:szCs w:val="24"/>
        </w:rPr>
        <w:t xml:space="preserve">an adjustment of the laws of armed conflict </w:t>
      </w:r>
      <w:r w:rsidR="00920C79" w:rsidRPr="000C7F96">
        <w:rPr>
          <w:rFonts w:ascii="Century Schoolbook" w:hAnsi="Century Schoolbook" w:cs="Times New Roman"/>
          <w:sz w:val="24"/>
          <w:szCs w:val="24"/>
        </w:rPr>
        <w:t xml:space="preserve">could in </w:t>
      </w:r>
      <w:r w:rsidR="00734614" w:rsidRPr="000C7F96">
        <w:rPr>
          <w:rFonts w:ascii="Century Schoolbook" w:hAnsi="Century Schoolbook" w:cs="Times New Roman"/>
          <w:sz w:val="24"/>
          <w:szCs w:val="24"/>
        </w:rPr>
        <w:t xml:space="preserve">principle </w:t>
      </w:r>
      <w:r w:rsidR="00EC02B8" w:rsidRPr="000C7F96">
        <w:rPr>
          <w:rFonts w:ascii="Century Schoolbook" w:hAnsi="Century Schoolbook" w:cs="Times New Roman"/>
          <w:sz w:val="24"/>
          <w:szCs w:val="24"/>
        </w:rPr>
        <w:t>be called f</w:t>
      </w:r>
      <w:r w:rsidR="00D90A3F" w:rsidRPr="000C7F96">
        <w:rPr>
          <w:rFonts w:ascii="Century Schoolbook" w:hAnsi="Century Schoolbook" w:cs="Times New Roman"/>
          <w:sz w:val="24"/>
          <w:szCs w:val="24"/>
        </w:rPr>
        <w:t xml:space="preserve">or </w:t>
      </w:r>
      <w:r w:rsidR="005507C8" w:rsidRPr="000C7F96">
        <w:rPr>
          <w:rFonts w:ascii="Century Schoolbook" w:hAnsi="Century Schoolbook" w:cs="Times New Roman"/>
          <w:sz w:val="24"/>
          <w:szCs w:val="24"/>
        </w:rPr>
        <w:t>if the face of warfare keeps changing</w:t>
      </w:r>
      <w:r w:rsidR="000B65E5" w:rsidRPr="000C7F96">
        <w:rPr>
          <w:rFonts w:ascii="Century Schoolbook" w:hAnsi="Century Schoolbook" w:cs="Times New Roman"/>
          <w:sz w:val="24"/>
          <w:szCs w:val="24"/>
        </w:rPr>
        <w:t>. If it is true that</w:t>
      </w:r>
      <w:r w:rsidR="00EC02B8" w:rsidRPr="000C7F96">
        <w:rPr>
          <w:rFonts w:ascii="Century Schoolbook" w:hAnsi="Century Schoolbook" w:cs="Times New Roman"/>
          <w:sz w:val="24"/>
          <w:szCs w:val="24"/>
        </w:rPr>
        <w:t xml:space="preserve"> thanks to </w:t>
      </w:r>
      <w:r w:rsidR="00FA4216" w:rsidRPr="000C7F96">
        <w:rPr>
          <w:rFonts w:ascii="Century Schoolbook" w:hAnsi="Century Schoolbook" w:cs="Times New Roman"/>
          <w:sz w:val="24"/>
          <w:szCs w:val="24"/>
        </w:rPr>
        <w:t>new</w:t>
      </w:r>
      <w:r w:rsidR="00EC02B8" w:rsidRPr="000C7F96">
        <w:rPr>
          <w:rFonts w:ascii="Century Schoolbook" w:hAnsi="Century Schoolbook" w:cs="Times New Roman"/>
          <w:sz w:val="24"/>
          <w:szCs w:val="24"/>
        </w:rPr>
        <w:t xml:space="preserve"> technologies,</w:t>
      </w:r>
      <w:r w:rsidR="000B65E5" w:rsidRPr="000C7F96">
        <w:rPr>
          <w:rFonts w:ascii="Century Schoolbook" w:hAnsi="Century Schoolbook" w:cs="Times New Roman"/>
          <w:sz w:val="24"/>
          <w:szCs w:val="24"/>
        </w:rPr>
        <w:t xml:space="preserve"> we are </w:t>
      </w:r>
      <w:r w:rsidR="00EC02B8" w:rsidRPr="000C7F96">
        <w:rPr>
          <w:rFonts w:ascii="Century Schoolbook" w:hAnsi="Century Schoolbook" w:cs="Times New Roman"/>
          <w:sz w:val="24"/>
          <w:szCs w:val="24"/>
        </w:rPr>
        <w:t xml:space="preserve">slowly moving away from </w:t>
      </w:r>
      <w:r w:rsidR="0055158C" w:rsidRPr="000C7F96">
        <w:rPr>
          <w:rFonts w:ascii="Century Schoolbook" w:hAnsi="Century Schoolbook" w:cs="Times New Roman"/>
          <w:sz w:val="24"/>
          <w:szCs w:val="24"/>
        </w:rPr>
        <w:t>normal</w:t>
      </w:r>
      <w:r w:rsidR="00EC02B8" w:rsidRPr="000C7F96">
        <w:rPr>
          <w:rFonts w:ascii="Century Schoolbook" w:hAnsi="Century Schoolbook" w:cs="Times New Roman"/>
          <w:sz w:val="24"/>
          <w:szCs w:val="24"/>
        </w:rPr>
        <w:t xml:space="preserve"> </w:t>
      </w:r>
      <w:r w:rsidR="00473430" w:rsidRPr="000C7F96">
        <w:rPr>
          <w:rFonts w:ascii="Century Schoolbook" w:hAnsi="Century Schoolbook" w:cs="Times New Roman"/>
          <w:sz w:val="24"/>
          <w:szCs w:val="24"/>
        </w:rPr>
        <w:t>uncertainty and towards</w:t>
      </w:r>
      <w:r w:rsidR="004B1C29" w:rsidRPr="000C7F96">
        <w:rPr>
          <w:rFonts w:ascii="Century Schoolbook" w:hAnsi="Century Schoolbook" w:cs="Times New Roman"/>
          <w:sz w:val="24"/>
          <w:szCs w:val="24"/>
        </w:rPr>
        <w:t xml:space="preserve"> conditions of</w:t>
      </w:r>
      <w:r w:rsidR="000B65E5" w:rsidRPr="000C7F96">
        <w:rPr>
          <w:rFonts w:ascii="Century Schoolbook" w:hAnsi="Century Schoolbook" w:cs="Times New Roman"/>
          <w:sz w:val="24"/>
          <w:szCs w:val="24"/>
        </w:rPr>
        <w:t xml:space="preserve"> </w:t>
      </w:r>
      <w:r w:rsidR="0055158C" w:rsidRPr="000C7F96">
        <w:rPr>
          <w:rFonts w:ascii="Century Schoolbook" w:hAnsi="Century Schoolbook" w:cs="Times New Roman"/>
          <w:sz w:val="24"/>
          <w:szCs w:val="24"/>
        </w:rPr>
        <w:t>ideal</w:t>
      </w:r>
      <w:r w:rsidR="000B65E5" w:rsidRPr="000C7F96">
        <w:rPr>
          <w:rFonts w:ascii="Century Schoolbook" w:hAnsi="Century Schoolbook" w:cs="Times New Roman"/>
          <w:sz w:val="24"/>
          <w:szCs w:val="24"/>
        </w:rPr>
        <w:t xml:space="preserve"> uncertainty</w:t>
      </w:r>
      <w:r w:rsidR="00EC02B8" w:rsidRPr="000C7F96">
        <w:rPr>
          <w:rFonts w:ascii="Century Schoolbook" w:hAnsi="Century Schoolbook" w:cs="Times New Roman"/>
          <w:sz w:val="24"/>
          <w:szCs w:val="24"/>
        </w:rPr>
        <w:t>,</w:t>
      </w:r>
      <w:r w:rsidR="000B65E5" w:rsidRPr="000C7F96">
        <w:rPr>
          <w:rFonts w:ascii="Century Schoolbook" w:hAnsi="Century Schoolbook" w:cs="Times New Roman"/>
          <w:sz w:val="24"/>
          <w:szCs w:val="24"/>
        </w:rPr>
        <w:t xml:space="preserve"> then it</w:t>
      </w:r>
      <w:r w:rsidR="00C304FF" w:rsidRPr="000C7F96">
        <w:rPr>
          <w:rFonts w:ascii="Century Schoolbook" w:hAnsi="Century Schoolbook" w:cs="Times New Roman"/>
          <w:sz w:val="24"/>
          <w:szCs w:val="24"/>
        </w:rPr>
        <w:t xml:space="preserve"> strikes us </w:t>
      </w:r>
      <w:r w:rsidR="00FF19AF" w:rsidRPr="000C7F96">
        <w:rPr>
          <w:rFonts w:ascii="Century Schoolbook" w:hAnsi="Century Schoolbook" w:cs="Times New Roman"/>
          <w:sz w:val="24"/>
          <w:szCs w:val="24"/>
        </w:rPr>
        <w:t xml:space="preserve">as </w:t>
      </w:r>
      <w:r w:rsidR="00783A3D">
        <w:rPr>
          <w:rFonts w:ascii="Century Schoolbook" w:hAnsi="Century Schoolbook" w:cs="Times New Roman"/>
          <w:sz w:val="24"/>
          <w:szCs w:val="24"/>
        </w:rPr>
        <w:t>correct that Welfarist</w:t>
      </w:r>
      <w:r w:rsidR="00E34921">
        <w:rPr>
          <w:rFonts w:ascii="Century Schoolbook" w:hAnsi="Century Schoolbook" w:cs="Times New Roman"/>
          <w:sz w:val="24"/>
          <w:szCs w:val="24"/>
        </w:rPr>
        <w:t xml:space="preserve"> </w:t>
      </w:r>
      <w:r w:rsidR="00FF19AF" w:rsidRPr="000C7F96">
        <w:rPr>
          <w:rFonts w:ascii="Century Schoolbook" w:hAnsi="Century Schoolbook" w:cs="Times New Roman"/>
          <w:sz w:val="24"/>
          <w:szCs w:val="24"/>
        </w:rPr>
        <w:t xml:space="preserve">Immunity </w:t>
      </w:r>
      <w:r w:rsidR="00783A3D">
        <w:rPr>
          <w:rFonts w:ascii="Century Schoolbook" w:hAnsi="Century Schoolbook" w:cs="Times New Roman"/>
          <w:sz w:val="24"/>
          <w:szCs w:val="24"/>
        </w:rPr>
        <w:t>is becoming</w:t>
      </w:r>
      <w:r w:rsidR="00FF19AF" w:rsidRPr="000C7F96">
        <w:rPr>
          <w:rFonts w:ascii="Century Schoolbook" w:hAnsi="Century Schoolbook" w:cs="Times New Roman"/>
          <w:sz w:val="24"/>
          <w:szCs w:val="24"/>
        </w:rPr>
        <w:t xml:space="preserve"> increasingly obsolete.</w:t>
      </w:r>
      <w:r w:rsidR="00EC02B8" w:rsidRPr="000C7F96">
        <w:rPr>
          <w:rFonts w:ascii="Century Schoolbook" w:hAnsi="Century Schoolbook" w:cs="Times New Roman"/>
          <w:sz w:val="24"/>
          <w:szCs w:val="24"/>
        </w:rPr>
        <w:t xml:space="preserve"> It seems to us that the big question mark here is with the antecedent: it seems doubtful, to say the least, that humans engaged in armed conflict will be able to</w:t>
      </w:r>
      <w:r w:rsidR="00D90A3F" w:rsidRPr="000C7F96">
        <w:rPr>
          <w:rFonts w:ascii="Century Schoolbook" w:hAnsi="Century Schoolbook" w:cs="Times New Roman"/>
          <w:sz w:val="24"/>
          <w:szCs w:val="24"/>
        </w:rPr>
        <w:t xml:space="preserve"> rid themselves of deliberative biases anytime soon</w:t>
      </w:r>
      <w:r w:rsidR="00EC02B8" w:rsidRPr="000C7F96">
        <w:rPr>
          <w:rFonts w:ascii="Century Schoolbook" w:hAnsi="Century Schoolbook" w:cs="Times New Roman"/>
          <w:sz w:val="24"/>
          <w:szCs w:val="24"/>
        </w:rPr>
        <w:t>.</w:t>
      </w:r>
      <w:r w:rsidR="003C443C" w:rsidRPr="000C7F96">
        <w:rPr>
          <w:rFonts w:ascii="Century Schoolbook" w:hAnsi="Century Schoolbook" w:cs="Times New Roman"/>
          <w:sz w:val="24"/>
          <w:szCs w:val="24"/>
        </w:rPr>
        <w:t xml:space="preserve"> </w:t>
      </w:r>
      <w:r w:rsidR="00C62723" w:rsidRPr="000C7F96">
        <w:rPr>
          <w:rFonts w:ascii="Century Schoolbook" w:hAnsi="Century Schoolbook" w:cs="Times New Roman"/>
          <w:sz w:val="24"/>
          <w:szCs w:val="24"/>
        </w:rPr>
        <w:t xml:space="preserve">As Gilberto Montibeller and </w:t>
      </w:r>
      <w:r w:rsidR="00C62723" w:rsidRPr="000C7F96">
        <w:rPr>
          <w:rFonts w:ascii="Century Schoolbook" w:hAnsi="Century Schoolbook" w:cs="Times New Roman"/>
          <w:sz w:val="24"/>
          <w:szCs w:val="24"/>
        </w:rPr>
        <w:lastRenderedPageBreak/>
        <w:t xml:space="preserve">Detlof von Winterfeldt </w:t>
      </w:r>
      <w:r w:rsidR="007D489E" w:rsidRPr="000C7F96">
        <w:rPr>
          <w:rFonts w:ascii="Century Schoolbook" w:hAnsi="Century Schoolbook" w:cs="Times New Roman"/>
          <w:sz w:val="24"/>
          <w:szCs w:val="24"/>
        </w:rPr>
        <w:t>point out</w:t>
      </w:r>
      <w:r w:rsidR="00C62723" w:rsidRPr="000C7F96">
        <w:rPr>
          <w:rFonts w:ascii="Century Schoolbook" w:hAnsi="Century Schoolbook" w:cs="Times New Roman"/>
          <w:sz w:val="24"/>
          <w:szCs w:val="24"/>
        </w:rPr>
        <w:t xml:space="preserve">, </w:t>
      </w:r>
      <w:r w:rsidR="00E811E5" w:rsidRPr="000C7F96">
        <w:rPr>
          <w:rFonts w:ascii="Century Schoolbook" w:hAnsi="Century Schoolbook" w:cs="Times New Roman"/>
          <w:sz w:val="24"/>
          <w:szCs w:val="24"/>
        </w:rPr>
        <w:t>overconfidence</w:t>
      </w:r>
      <w:r w:rsidR="00C62723" w:rsidRPr="000C7F96">
        <w:rPr>
          <w:rFonts w:ascii="Century Schoolbook" w:hAnsi="Century Schoolbook" w:cs="Times New Roman"/>
          <w:sz w:val="24"/>
          <w:szCs w:val="24"/>
        </w:rPr>
        <w:t xml:space="preserve"> is pervasive whenever </w:t>
      </w:r>
      <w:r w:rsidR="00C62723" w:rsidRPr="000C7F96">
        <w:rPr>
          <w:rFonts w:ascii="Century Schoolbook" w:hAnsi="Century Schoolbook" w:cs="Times New Roman"/>
          <w:i/>
          <w:sz w:val="24"/>
          <w:szCs w:val="24"/>
        </w:rPr>
        <w:t>complex quantit</w:t>
      </w:r>
      <w:r w:rsidR="007D489E" w:rsidRPr="000C7F96">
        <w:rPr>
          <w:rFonts w:ascii="Century Schoolbook" w:hAnsi="Century Schoolbook" w:cs="Times New Roman"/>
          <w:i/>
          <w:sz w:val="24"/>
          <w:szCs w:val="24"/>
        </w:rPr>
        <w:t>ative estimates</w:t>
      </w:r>
      <w:r w:rsidR="00B63175" w:rsidRPr="000C7F96">
        <w:rPr>
          <w:rFonts w:ascii="Century Schoolbook" w:hAnsi="Century Schoolbook" w:cs="Times New Roman"/>
          <w:sz w:val="24"/>
          <w:szCs w:val="24"/>
        </w:rPr>
        <w:t xml:space="preserve"> need to be made.</w:t>
      </w:r>
      <w:r w:rsidR="00B63175" w:rsidRPr="000C7F96">
        <w:rPr>
          <w:rFonts w:ascii="Century Schoolbook" w:hAnsi="Century Schoolbook" w:cs="Times New Roman"/>
          <w:sz w:val="24"/>
          <w:szCs w:val="24"/>
          <w:vertAlign w:val="superscript"/>
        </w:rPr>
        <w:footnoteReference w:id="44"/>
      </w:r>
      <w:r w:rsidR="00B63175" w:rsidRPr="000C7F96">
        <w:rPr>
          <w:rFonts w:ascii="Century Schoolbook" w:hAnsi="Century Schoolbook" w:cs="Times New Roman"/>
          <w:sz w:val="24"/>
          <w:szCs w:val="24"/>
        </w:rPr>
        <w:t xml:space="preserve"> T</w:t>
      </w:r>
      <w:r w:rsidR="00C62723" w:rsidRPr="000C7F96">
        <w:rPr>
          <w:rFonts w:ascii="Century Schoolbook" w:hAnsi="Century Schoolbook" w:cs="Times New Roman"/>
          <w:sz w:val="24"/>
          <w:szCs w:val="24"/>
        </w:rPr>
        <w:t xml:space="preserve">here is </w:t>
      </w:r>
      <w:r w:rsidR="00B63175" w:rsidRPr="000C7F96">
        <w:rPr>
          <w:rFonts w:ascii="Century Schoolbook" w:hAnsi="Century Schoolbook" w:cs="Times New Roman"/>
          <w:sz w:val="24"/>
          <w:szCs w:val="24"/>
        </w:rPr>
        <w:t xml:space="preserve">solid </w:t>
      </w:r>
      <w:r w:rsidR="00C62723" w:rsidRPr="000C7F96">
        <w:rPr>
          <w:rFonts w:ascii="Century Schoolbook" w:hAnsi="Century Schoolbook" w:cs="Times New Roman"/>
          <w:sz w:val="24"/>
          <w:szCs w:val="24"/>
        </w:rPr>
        <w:t xml:space="preserve">evidence that </w:t>
      </w:r>
      <w:r w:rsidR="00B63175" w:rsidRPr="000C7F96">
        <w:rPr>
          <w:rFonts w:ascii="Century Schoolbook" w:hAnsi="Century Schoolbook" w:cs="Times New Roman"/>
          <w:sz w:val="24"/>
          <w:szCs w:val="24"/>
        </w:rPr>
        <w:t>the bias</w:t>
      </w:r>
      <w:r w:rsidR="00C62723" w:rsidRPr="000C7F96">
        <w:rPr>
          <w:rFonts w:ascii="Century Schoolbook" w:hAnsi="Century Schoolbook" w:cs="Times New Roman"/>
          <w:sz w:val="24"/>
          <w:szCs w:val="24"/>
        </w:rPr>
        <w:t xml:space="preserve"> is widespread in the context of defence, financial, legal, and engineering decisions.</w:t>
      </w:r>
      <w:r w:rsidR="00013656">
        <w:rPr>
          <w:rStyle w:val="FootnoteReference"/>
          <w:rFonts w:ascii="Century Schoolbook" w:hAnsi="Century Schoolbook" w:cs="Times New Roman"/>
          <w:sz w:val="24"/>
          <w:szCs w:val="24"/>
        </w:rPr>
        <w:footnoteReference w:id="45"/>
      </w:r>
      <w:r w:rsidR="00013656">
        <w:rPr>
          <w:rFonts w:ascii="Century Schoolbook" w:hAnsi="Century Schoolbook" w:cs="Times New Roman"/>
          <w:sz w:val="24"/>
          <w:szCs w:val="24"/>
        </w:rPr>
        <w:t xml:space="preserve"> </w:t>
      </w:r>
      <w:r w:rsidR="00013656" w:rsidRPr="000C7F96">
        <w:rPr>
          <w:rFonts w:ascii="Century Schoolbook" w:hAnsi="Century Schoolbook" w:cs="Times New Roman"/>
          <w:sz w:val="24"/>
          <w:szCs w:val="24"/>
        </w:rPr>
        <w:t xml:space="preserve"> </w:t>
      </w:r>
      <w:r w:rsidR="00FC04AB" w:rsidRPr="000C7F96">
        <w:rPr>
          <w:rFonts w:ascii="Century Schoolbook" w:hAnsi="Century Schoolbook" w:cs="Times New Roman"/>
          <w:sz w:val="24"/>
          <w:szCs w:val="24"/>
        </w:rPr>
        <w:t xml:space="preserve">In other words, one of the main drivers of </w:t>
      </w:r>
      <w:r w:rsidR="00E811E5" w:rsidRPr="000C7F96">
        <w:rPr>
          <w:rFonts w:ascii="Century Schoolbook" w:hAnsi="Century Schoolbook" w:cs="Times New Roman"/>
          <w:sz w:val="24"/>
          <w:szCs w:val="24"/>
        </w:rPr>
        <w:t>overconfidence</w:t>
      </w:r>
      <w:r w:rsidR="00FC04AB" w:rsidRPr="000C7F96">
        <w:rPr>
          <w:rFonts w:ascii="Century Schoolbook" w:hAnsi="Century Schoolbook" w:cs="Times New Roman"/>
          <w:sz w:val="24"/>
          <w:szCs w:val="24"/>
        </w:rPr>
        <w:t xml:space="preserve"> seems to be </w:t>
      </w:r>
      <w:r w:rsidR="00FC04AB" w:rsidRPr="000C7F96">
        <w:rPr>
          <w:rFonts w:ascii="Century Schoolbook" w:hAnsi="Century Schoolbook" w:cs="Times New Roman"/>
          <w:i/>
          <w:sz w:val="24"/>
          <w:szCs w:val="24"/>
        </w:rPr>
        <w:t>incomplete</w:t>
      </w:r>
      <w:r w:rsidR="00F42CB9" w:rsidRPr="000C7F96">
        <w:rPr>
          <w:rFonts w:ascii="Century Schoolbook" w:hAnsi="Century Schoolbook" w:cs="Times New Roman"/>
          <w:i/>
          <w:sz w:val="24"/>
          <w:szCs w:val="24"/>
        </w:rPr>
        <w:t xml:space="preserve"> empirical and evaluative</w:t>
      </w:r>
      <w:r w:rsidR="00FC04AB" w:rsidRPr="000C7F96">
        <w:rPr>
          <w:rFonts w:ascii="Century Schoolbook" w:hAnsi="Century Schoolbook" w:cs="Times New Roman"/>
          <w:i/>
          <w:sz w:val="24"/>
          <w:szCs w:val="24"/>
        </w:rPr>
        <w:t xml:space="preserve"> information</w:t>
      </w:r>
      <w:r w:rsidR="00FC04AB" w:rsidRPr="000C7F96">
        <w:rPr>
          <w:rFonts w:ascii="Century Schoolbook" w:hAnsi="Century Schoolbook" w:cs="Times New Roman"/>
          <w:sz w:val="24"/>
          <w:szCs w:val="24"/>
        </w:rPr>
        <w:t xml:space="preserve">, and it is doubtful that new technologies will help eliminate </w:t>
      </w:r>
      <w:r w:rsidR="00F42CB9" w:rsidRPr="000C7F96">
        <w:rPr>
          <w:rFonts w:ascii="Century Schoolbook" w:hAnsi="Century Schoolbook" w:cs="Times New Roman"/>
          <w:sz w:val="24"/>
          <w:szCs w:val="24"/>
        </w:rPr>
        <w:t>these</w:t>
      </w:r>
      <w:r w:rsidR="00FC04AB" w:rsidRPr="000C7F96">
        <w:rPr>
          <w:rFonts w:ascii="Century Schoolbook" w:hAnsi="Century Schoolbook" w:cs="Times New Roman"/>
          <w:sz w:val="24"/>
          <w:szCs w:val="24"/>
        </w:rPr>
        <w:t xml:space="preserve"> source</w:t>
      </w:r>
      <w:r w:rsidR="00F42CB9" w:rsidRPr="000C7F96">
        <w:rPr>
          <w:rFonts w:ascii="Century Schoolbook" w:hAnsi="Century Schoolbook" w:cs="Times New Roman"/>
          <w:sz w:val="24"/>
          <w:szCs w:val="24"/>
        </w:rPr>
        <w:t>s</w:t>
      </w:r>
      <w:r w:rsidR="00FC04AB" w:rsidRPr="000C7F96">
        <w:rPr>
          <w:rFonts w:ascii="Century Schoolbook" w:hAnsi="Century Schoolbook" w:cs="Times New Roman"/>
          <w:sz w:val="24"/>
          <w:szCs w:val="24"/>
        </w:rPr>
        <w:t xml:space="preserve"> of bias in the foreseeable future. </w:t>
      </w:r>
    </w:p>
    <w:p w14:paraId="1736FE54" w14:textId="7687A9DA" w:rsidR="00647ADB" w:rsidRDefault="006E2D03" w:rsidP="005F241D">
      <w:pPr>
        <w:spacing w:after="100" w:line="480" w:lineRule="auto"/>
        <w:jc w:val="both"/>
        <w:rPr>
          <w:rFonts w:ascii="Century Schoolbook" w:hAnsi="Century Schoolbook" w:cs="Times New Roman"/>
          <w:sz w:val="24"/>
          <w:szCs w:val="24"/>
        </w:rPr>
      </w:pPr>
      <w:r w:rsidRPr="000C7F96">
        <w:rPr>
          <w:rFonts w:ascii="Century Schoolbook" w:hAnsi="Century Schoolbook" w:cs="Times New Roman"/>
          <w:sz w:val="24"/>
          <w:szCs w:val="24"/>
        </w:rPr>
        <w:tab/>
        <w:t xml:space="preserve">In sum, </w:t>
      </w:r>
      <w:r w:rsidR="008512C2" w:rsidRPr="000C7F96">
        <w:rPr>
          <w:rFonts w:ascii="Century Schoolbook" w:hAnsi="Century Schoolbook" w:cs="Times New Roman"/>
          <w:sz w:val="24"/>
          <w:szCs w:val="24"/>
        </w:rPr>
        <w:t>Welfarist Immunity provides a welfarist defence of the</w:t>
      </w:r>
      <w:r w:rsidR="0041200D" w:rsidRPr="000C7F96">
        <w:rPr>
          <w:rFonts w:ascii="Century Schoolbook" w:hAnsi="Century Schoolbook" w:cs="Times New Roman"/>
          <w:sz w:val="24"/>
          <w:szCs w:val="24"/>
        </w:rPr>
        <w:t xml:space="preserve"> </w:t>
      </w:r>
      <w:r w:rsidR="001907A5">
        <w:rPr>
          <w:rFonts w:ascii="Century Schoolbook" w:hAnsi="Century Schoolbook" w:cs="Times New Roman"/>
          <w:sz w:val="24"/>
          <w:szCs w:val="24"/>
        </w:rPr>
        <w:t>stricture</w:t>
      </w:r>
      <w:r w:rsidR="0041200D" w:rsidRPr="000C7F96">
        <w:rPr>
          <w:rFonts w:ascii="Century Schoolbook" w:hAnsi="Century Schoolbook" w:cs="Times New Roman"/>
          <w:sz w:val="24"/>
          <w:szCs w:val="24"/>
        </w:rPr>
        <w:t>s</w:t>
      </w:r>
      <w:r w:rsidR="001907A5">
        <w:rPr>
          <w:rFonts w:ascii="Century Schoolbook" w:hAnsi="Century Schoolbook" w:cs="Times New Roman"/>
          <w:sz w:val="24"/>
          <w:szCs w:val="24"/>
        </w:rPr>
        <w:t xml:space="preserve"> of Immunity</w:t>
      </w:r>
      <w:r w:rsidR="008512C2" w:rsidRPr="000C7F96">
        <w:rPr>
          <w:rFonts w:ascii="Century Schoolbook" w:hAnsi="Century Schoolbook" w:cs="Times New Roman"/>
          <w:sz w:val="24"/>
          <w:szCs w:val="24"/>
        </w:rPr>
        <w:t xml:space="preserve"> under </w:t>
      </w:r>
      <w:r w:rsidR="001907A5">
        <w:rPr>
          <w:rFonts w:ascii="Century Schoolbook" w:hAnsi="Century Schoolbook" w:cs="Times New Roman"/>
          <w:sz w:val="24"/>
          <w:szCs w:val="24"/>
        </w:rPr>
        <w:t>certain imperfect deliberative conditions</w:t>
      </w:r>
      <w:r w:rsidR="008512C2" w:rsidRPr="000C7F96">
        <w:rPr>
          <w:rFonts w:ascii="Century Schoolbook" w:hAnsi="Century Schoolbook" w:cs="Times New Roman"/>
          <w:sz w:val="24"/>
          <w:szCs w:val="24"/>
        </w:rPr>
        <w:t xml:space="preserve">. Because </w:t>
      </w:r>
      <w:r w:rsidR="001907A5">
        <w:rPr>
          <w:rFonts w:ascii="Century Schoolbook" w:hAnsi="Century Schoolbook" w:cs="Times New Roman"/>
          <w:sz w:val="24"/>
          <w:szCs w:val="24"/>
        </w:rPr>
        <w:t>imperfect deliberative conditions</w:t>
      </w:r>
      <w:r w:rsidR="003C443C" w:rsidRPr="000C7F96">
        <w:rPr>
          <w:rFonts w:ascii="Century Schoolbook" w:hAnsi="Century Schoolbook" w:cs="Times New Roman"/>
          <w:sz w:val="24"/>
          <w:szCs w:val="24"/>
        </w:rPr>
        <w:t xml:space="preserve"> are </w:t>
      </w:r>
      <w:r w:rsidR="00BB727B">
        <w:rPr>
          <w:rFonts w:ascii="Century Schoolbook" w:hAnsi="Century Schoolbook" w:cs="Times New Roman"/>
          <w:sz w:val="24"/>
          <w:szCs w:val="24"/>
        </w:rPr>
        <w:t xml:space="preserve">plausibly </w:t>
      </w:r>
      <w:r w:rsidR="00FC04AB" w:rsidRPr="000C7F96">
        <w:rPr>
          <w:rFonts w:ascii="Century Schoolbook" w:hAnsi="Century Schoolbook" w:cs="Times New Roman"/>
          <w:sz w:val="24"/>
          <w:szCs w:val="24"/>
        </w:rPr>
        <w:t>pervasive in war</w:t>
      </w:r>
      <w:r w:rsidR="008512C2" w:rsidRPr="000C7F96">
        <w:rPr>
          <w:rFonts w:ascii="Century Schoolbook" w:hAnsi="Century Schoolbook" w:cs="Times New Roman"/>
          <w:sz w:val="24"/>
          <w:szCs w:val="24"/>
        </w:rPr>
        <w:t>, this</w:t>
      </w:r>
      <w:r w:rsidR="00006488" w:rsidRPr="000C7F96">
        <w:rPr>
          <w:rFonts w:ascii="Century Schoolbook" w:hAnsi="Century Schoolbook" w:cs="Times New Roman"/>
          <w:sz w:val="24"/>
          <w:szCs w:val="24"/>
        </w:rPr>
        <w:t xml:space="preserve"> defence </w:t>
      </w:r>
      <w:r w:rsidR="00BB727B">
        <w:rPr>
          <w:rFonts w:ascii="Century Schoolbook" w:hAnsi="Century Schoolbook" w:cs="Times New Roman"/>
          <w:sz w:val="24"/>
          <w:szCs w:val="24"/>
        </w:rPr>
        <w:t>might be</w:t>
      </w:r>
      <w:r w:rsidR="00006488" w:rsidRPr="000C7F96">
        <w:rPr>
          <w:rFonts w:ascii="Century Schoolbook" w:hAnsi="Century Schoolbook" w:cs="Times New Roman"/>
          <w:sz w:val="24"/>
          <w:szCs w:val="24"/>
        </w:rPr>
        <w:t xml:space="preserve"> more robust </w:t>
      </w:r>
      <w:r w:rsidR="008512C2" w:rsidRPr="000C7F96">
        <w:rPr>
          <w:rFonts w:ascii="Century Schoolbook" w:hAnsi="Century Schoolbook" w:cs="Times New Roman"/>
          <w:sz w:val="24"/>
          <w:szCs w:val="24"/>
        </w:rPr>
        <w:t xml:space="preserve">than </w:t>
      </w:r>
      <w:r w:rsidR="00006488" w:rsidRPr="000C7F96">
        <w:rPr>
          <w:rFonts w:ascii="Century Schoolbook" w:hAnsi="Century Schoolbook" w:cs="Times New Roman"/>
          <w:sz w:val="24"/>
          <w:szCs w:val="24"/>
        </w:rPr>
        <w:t xml:space="preserve">it at </w:t>
      </w:r>
      <w:r w:rsidR="008512C2" w:rsidRPr="000C7F96">
        <w:rPr>
          <w:rFonts w:ascii="Century Schoolbook" w:hAnsi="Century Schoolbook" w:cs="Times New Roman"/>
          <w:sz w:val="24"/>
          <w:szCs w:val="24"/>
        </w:rPr>
        <w:t>first appear</w:t>
      </w:r>
      <w:r w:rsidR="00BB727B">
        <w:rPr>
          <w:rFonts w:ascii="Century Schoolbook" w:hAnsi="Century Schoolbook" w:cs="Times New Roman"/>
          <w:sz w:val="24"/>
          <w:szCs w:val="24"/>
        </w:rPr>
        <w:t>s</w:t>
      </w:r>
      <w:r w:rsidR="008512C2" w:rsidRPr="000C7F96">
        <w:rPr>
          <w:rFonts w:ascii="Century Schoolbook" w:hAnsi="Century Schoolbook" w:cs="Times New Roman"/>
          <w:sz w:val="24"/>
          <w:szCs w:val="24"/>
        </w:rPr>
        <w:t xml:space="preserve">. </w:t>
      </w:r>
      <w:r w:rsidR="00006488" w:rsidRPr="000C7F96">
        <w:rPr>
          <w:rFonts w:ascii="Century Schoolbook" w:hAnsi="Century Schoolbook" w:cs="Times New Roman"/>
          <w:sz w:val="24"/>
          <w:szCs w:val="24"/>
        </w:rPr>
        <w:t>Combined with the fact that Welfarist Immunity provides a similar defence of an injunction against inflicting roughshod harm, this strongly suggests that welfarism is not antithetical to the distin</w:t>
      </w:r>
      <w:r w:rsidR="00DC422A" w:rsidRPr="000C7F96">
        <w:rPr>
          <w:rFonts w:ascii="Century Schoolbook" w:hAnsi="Century Schoolbook" w:cs="Times New Roman"/>
          <w:sz w:val="24"/>
          <w:szCs w:val="24"/>
        </w:rPr>
        <w:t xml:space="preserve">ctions that </w:t>
      </w:r>
      <w:r w:rsidR="003C443C" w:rsidRPr="000C7F96">
        <w:rPr>
          <w:rFonts w:ascii="Century Schoolbook" w:hAnsi="Century Schoolbook" w:cs="Times New Roman"/>
          <w:sz w:val="24"/>
          <w:szCs w:val="24"/>
        </w:rPr>
        <w:t xml:space="preserve">many </w:t>
      </w:r>
      <w:r w:rsidR="00DC422A" w:rsidRPr="000C7F96">
        <w:rPr>
          <w:rFonts w:ascii="Century Schoolbook" w:hAnsi="Century Schoolbook" w:cs="Times New Roman"/>
          <w:sz w:val="24"/>
          <w:szCs w:val="24"/>
        </w:rPr>
        <w:t>deontologists take seriously</w:t>
      </w:r>
      <w:r w:rsidR="00006488" w:rsidRPr="000C7F96">
        <w:rPr>
          <w:rFonts w:ascii="Century Schoolbook" w:hAnsi="Century Schoolbook" w:cs="Times New Roman"/>
          <w:sz w:val="24"/>
          <w:szCs w:val="24"/>
        </w:rPr>
        <w:t xml:space="preserve">. </w:t>
      </w:r>
      <w:r w:rsidR="001907A5">
        <w:rPr>
          <w:rFonts w:ascii="Century Schoolbook" w:hAnsi="Century Schoolbook" w:cs="Times New Roman"/>
          <w:sz w:val="24"/>
          <w:szCs w:val="24"/>
        </w:rPr>
        <w:t xml:space="preserve">If we </w:t>
      </w:r>
      <w:r w:rsidR="00A56A02">
        <w:rPr>
          <w:rFonts w:ascii="Century Schoolbook" w:hAnsi="Century Schoolbook" w:cs="Times New Roman"/>
          <w:sz w:val="24"/>
          <w:szCs w:val="24"/>
        </w:rPr>
        <w:t>accept</w:t>
      </w:r>
      <w:r w:rsidR="00006488" w:rsidRPr="000C7F96">
        <w:rPr>
          <w:rFonts w:ascii="Century Schoolbook" w:hAnsi="Century Schoolbook" w:cs="Times New Roman"/>
          <w:sz w:val="24"/>
          <w:szCs w:val="24"/>
        </w:rPr>
        <w:t xml:space="preserve"> that </w:t>
      </w:r>
      <w:r w:rsidR="0055158C" w:rsidRPr="000C7F96">
        <w:rPr>
          <w:rFonts w:ascii="Century Schoolbook" w:hAnsi="Century Schoolbook" w:cs="Times New Roman"/>
          <w:sz w:val="24"/>
          <w:szCs w:val="24"/>
        </w:rPr>
        <w:t>normal</w:t>
      </w:r>
      <w:r w:rsidR="00FA4216" w:rsidRPr="000C7F96">
        <w:rPr>
          <w:rFonts w:ascii="Century Schoolbook" w:hAnsi="Century Schoolbook" w:cs="Times New Roman"/>
          <w:sz w:val="24"/>
          <w:szCs w:val="24"/>
        </w:rPr>
        <w:t xml:space="preserve"> uncertainty and the cognitive biases </w:t>
      </w:r>
      <w:r w:rsidR="00FC04AB" w:rsidRPr="000C7F96">
        <w:rPr>
          <w:rFonts w:ascii="Century Schoolbook" w:hAnsi="Century Schoolbook" w:cs="Times New Roman"/>
          <w:sz w:val="24"/>
          <w:szCs w:val="24"/>
        </w:rPr>
        <w:t>that accompany it</w:t>
      </w:r>
      <w:r w:rsidR="00006488" w:rsidRPr="000C7F96">
        <w:rPr>
          <w:rFonts w:ascii="Century Schoolbook" w:hAnsi="Century Schoolbook" w:cs="Times New Roman"/>
          <w:sz w:val="24"/>
          <w:szCs w:val="24"/>
        </w:rPr>
        <w:t xml:space="preserve"> are facts of life</w:t>
      </w:r>
      <w:r w:rsidR="00FA4216" w:rsidRPr="000C7F96">
        <w:rPr>
          <w:rFonts w:ascii="Century Schoolbook" w:hAnsi="Century Schoolbook" w:cs="Times New Roman"/>
          <w:sz w:val="24"/>
          <w:szCs w:val="24"/>
        </w:rPr>
        <w:t>,</w:t>
      </w:r>
      <w:r w:rsidR="00006488" w:rsidRPr="000C7F96">
        <w:rPr>
          <w:rFonts w:ascii="Century Schoolbook" w:hAnsi="Century Schoolbook" w:cs="Times New Roman"/>
          <w:sz w:val="24"/>
          <w:szCs w:val="24"/>
        </w:rPr>
        <w:t xml:space="preserve"> </w:t>
      </w:r>
      <w:r w:rsidR="001907A5">
        <w:rPr>
          <w:rFonts w:ascii="Century Schoolbook" w:hAnsi="Century Schoolbook" w:cs="Times New Roman"/>
          <w:sz w:val="24"/>
          <w:szCs w:val="24"/>
        </w:rPr>
        <w:t xml:space="preserve">then </w:t>
      </w:r>
      <w:r w:rsidR="009833C9" w:rsidRPr="000C7F96">
        <w:rPr>
          <w:rFonts w:ascii="Century Schoolbook" w:hAnsi="Century Schoolbook" w:cs="Times New Roman"/>
          <w:sz w:val="24"/>
          <w:szCs w:val="24"/>
        </w:rPr>
        <w:t>welfarism isn’t fundamentally at odds with the idea that some ways of inflicting harm are morally harder to justify than others</w:t>
      </w:r>
      <w:r w:rsidR="003A3FA8">
        <w:rPr>
          <w:rFonts w:ascii="Century Schoolbook" w:hAnsi="Century Schoolbook" w:cs="Times New Roman"/>
          <w:sz w:val="24"/>
          <w:szCs w:val="24"/>
        </w:rPr>
        <w:t>.</w:t>
      </w:r>
    </w:p>
    <w:p w14:paraId="6BB4D830" w14:textId="095E95B2" w:rsidR="00647ADB" w:rsidRDefault="00016C15" w:rsidP="00FD32DF">
      <w:pPr>
        <w:spacing w:after="100" w:line="480" w:lineRule="auto"/>
        <w:jc w:val="right"/>
        <w:rPr>
          <w:rFonts w:ascii="Century Schoolbook" w:hAnsi="Century Schoolbook" w:cs="Times New Roman"/>
          <w:sz w:val="24"/>
          <w:szCs w:val="24"/>
        </w:rPr>
      </w:pPr>
      <w:r>
        <w:rPr>
          <w:rFonts w:ascii="Century Schoolbook" w:hAnsi="Century Schoolbook" w:cs="Times New Roman"/>
          <w:sz w:val="24"/>
          <w:szCs w:val="24"/>
        </w:rPr>
        <w:t>9,999</w:t>
      </w:r>
      <w:bookmarkStart w:id="6" w:name="_GoBack"/>
      <w:bookmarkEnd w:id="6"/>
      <w:r w:rsidR="00FD32DF">
        <w:rPr>
          <w:rFonts w:ascii="Century Schoolbook" w:hAnsi="Century Schoolbook" w:cs="Times New Roman"/>
          <w:sz w:val="24"/>
          <w:szCs w:val="24"/>
        </w:rPr>
        <w:t xml:space="preserve"> </w:t>
      </w:r>
      <w:r w:rsidR="00647ADB" w:rsidRPr="00647ADB">
        <w:rPr>
          <w:rFonts w:ascii="Century Schoolbook" w:hAnsi="Century Schoolbook" w:cs="Times New Roman"/>
          <w:sz w:val="24"/>
          <w:szCs w:val="24"/>
        </w:rPr>
        <w:t>words in main text and footnotes</w:t>
      </w:r>
    </w:p>
    <w:p w14:paraId="13AD1646" w14:textId="78FDC627" w:rsidR="00DC0943" w:rsidRDefault="00DC0943" w:rsidP="00FD32DF">
      <w:pPr>
        <w:spacing w:after="100" w:line="480" w:lineRule="auto"/>
        <w:jc w:val="right"/>
        <w:rPr>
          <w:rFonts w:ascii="Century Schoolbook" w:hAnsi="Century Schoolbook" w:cs="Times New Roman"/>
          <w:sz w:val="24"/>
          <w:szCs w:val="24"/>
        </w:rPr>
      </w:pPr>
    </w:p>
    <w:sectPr w:rsidR="00DC094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E8EB5" w14:textId="77777777" w:rsidR="00D8434F" w:rsidRDefault="00D8434F" w:rsidP="00122D26">
      <w:pPr>
        <w:spacing w:after="0" w:line="240" w:lineRule="auto"/>
      </w:pPr>
      <w:r>
        <w:separator/>
      </w:r>
    </w:p>
  </w:endnote>
  <w:endnote w:type="continuationSeparator" w:id="0">
    <w:p w14:paraId="449B3C0E" w14:textId="77777777" w:rsidR="00D8434F" w:rsidRDefault="00D8434F" w:rsidP="00122D26">
      <w:pPr>
        <w:spacing w:after="0" w:line="240" w:lineRule="auto"/>
      </w:pPr>
      <w:r>
        <w:continuationSeparator/>
      </w:r>
    </w:p>
  </w:endnote>
  <w:endnote w:type="continuationNotice" w:id="1">
    <w:p w14:paraId="671CA039" w14:textId="77777777" w:rsidR="00D8434F" w:rsidRDefault="00D84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Roman">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Schoolbook" w:hAnsi="Century Schoolbook"/>
      </w:rPr>
      <w:id w:val="1559207911"/>
      <w:docPartObj>
        <w:docPartGallery w:val="Page Numbers (Bottom of Page)"/>
        <w:docPartUnique/>
      </w:docPartObj>
    </w:sdtPr>
    <w:sdtEndPr>
      <w:rPr>
        <w:noProof/>
      </w:rPr>
    </w:sdtEndPr>
    <w:sdtContent>
      <w:p w14:paraId="12FD958E" w14:textId="54692F18" w:rsidR="001662EB" w:rsidRPr="000B73DC" w:rsidRDefault="001662EB">
        <w:pPr>
          <w:pStyle w:val="Footer"/>
          <w:jc w:val="center"/>
          <w:rPr>
            <w:rFonts w:ascii="Century Schoolbook" w:hAnsi="Century Schoolbook"/>
          </w:rPr>
        </w:pPr>
        <w:r w:rsidRPr="000B73DC">
          <w:rPr>
            <w:rFonts w:ascii="Century Schoolbook" w:hAnsi="Century Schoolbook"/>
          </w:rPr>
          <w:fldChar w:fldCharType="begin"/>
        </w:r>
        <w:r w:rsidRPr="000B73DC">
          <w:rPr>
            <w:rFonts w:ascii="Century Schoolbook" w:hAnsi="Century Schoolbook"/>
          </w:rPr>
          <w:instrText xml:space="preserve"> PAGE   \* MERGEFORMAT </w:instrText>
        </w:r>
        <w:r w:rsidRPr="000B73DC">
          <w:rPr>
            <w:rFonts w:ascii="Century Schoolbook" w:hAnsi="Century Schoolbook"/>
          </w:rPr>
          <w:fldChar w:fldCharType="separate"/>
        </w:r>
        <w:r w:rsidR="00943CFE">
          <w:rPr>
            <w:rFonts w:ascii="Century Schoolbook" w:hAnsi="Century Schoolbook"/>
            <w:noProof/>
          </w:rPr>
          <w:t>1</w:t>
        </w:r>
        <w:r w:rsidRPr="000B73DC">
          <w:rPr>
            <w:rFonts w:ascii="Century Schoolbook" w:hAnsi="Century Schoolbook"/>
            <w:noProof/>
          </w:rPr>
          <w:fldChar w:fldCharType="end"/>
        </w:r>
      </w:p>
    </w:sdtContent>
  </w:sdt>
  <w:p w14:paraId="65F98089" w14:textId="77777777" w:rsidR="001662EB" w:rsidRPr="000B73DC" w:rsidRDefault="001662EB">
    <w:pPr>
      <w:pStyle w:val="Footer"/>
      <w:rPr>
        <w:rFonts w:ascii="Century Schoolbook" w:hAnsi="Century School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9761D" w14:textId="77777777" w:rsidR="00D8434F" w:rsidRDefault="00D8434F" w:rsidP="00122D26">
      <w:pPr>
        <w:spacing w:after="0" w:line="240" w:lineRule="auto"/>
      </w:pPr>
      <w:r>
        <w:separator/>
      </w:r>
    </w:p>
  </w:footnote>
  <w:footnote w:type="continuationSeparator" w:id="0">
    <w:p w14:paraId="682B45E5" w14:textId="77777777" w:rsidR="00D8434F" w:rsidRDefault="00D8434F" w:rsidP="00122D26">
      <w:pPr>
        <w:spacing w:after="0" w:line="240" w:lineRule="auto"/>
      </w:pPr>
      <w:r>
        <w:continuationSeparator/>
      </w:r>
    </w:p>
  </w:footnote>
  <w:footnote w:type="continuationNotice" w:id="1">
    <w:p w14:paraId="3587CD88" w14:textId="77777777" w:rsidR="00D8434F" w:rsidRDefault="00D8434F">
      <w:pPr>
        <w:spacing w:after="0" w:line="240" w:lineRule="auto"/>
      </w:pPr>
    </w:p>
  </w:footnote>
  <w:footnote w:id="2">
    <w:p w14:paraId="0D23F95D" w14:textId="7FA556DB" w:rsidR="001662EB" w:rsidRPr="000B26E4" w:rsidRDefault="001662EB" w:rsidP="00633433">
      <w:pPr>
        <w:pStyle w:val="FootnoteText"/>
        <w:spacing w:line="480" w:lineRule="auto"/>
        <w:jc w:val="both"/>
        <w:rPr>
          <w:rFonts w:ascii="Century Schoolbook" w:hAnsi="Century Schoolbook"/>
        </w:rPr>
      </w:pPr>
      <w:r>
        <w:rPr>
          <w:rStyle w:val="FootnoteReference"/>
        </w:rPr>
        <w:footnoteRef/>
      </w:r>
      <w:r>
        <w:t xml:space="preserve"> </w:t>
      </w:r>
      <w:r>
        <w:rPr>
          <w:rFonts w:ascii="Century Schoolbook" w:hAnsi="Century Schoolbook"/>
        </w:rPr>
        <w:t>We</w:t>
      </w:r>
      <w:r w:rsidRPr="000B26E4">
        <w:rPr>
          <w:rFonts w:ascii="Century Schoolbook" w:hAnsi="Century Schoolbook"/>
        </w:rPr>
        <w:t xml:space="preserve"> do not </w:t>
      </w:r>
      <w:r>
        <w:rPr>
          <w:rFonts w:ascii="Century Schoolbook" w:hAnsi="Century Schoolbook"/>
        </w:rPr>
        <w:t>aim</w:t>
      </w:r>
      <w:r w:rsidRPr="000B26E4">
        <w:rPr>
          <w:rFonts w:ascii="Century Schoolbook" w:hAnsi="Century Schoolbook"/>
        </w:rPr>
        <w:t xml:space="preserve"> to defend the </w:t>
      </w:r>
      <w:r w:rsidRPr="007E4101">
        <w:rPr>
          <w:rFonts w:ascii="Century Schoolbook" w:hAnsi="Century Schoolbook"/>
          <w:i/>
        </w:rPr>
        <w:t>legal</w:t>
      </w:r>
      <w:r w:rsidRPr="000B26E4">
        <w:rPr>
          <w:rFonts w:ascii="Century Schoolbook" w:hAnsi="Century Schoolbook"/>
        </w:rPr>
        <w:t xml:space="preserve"> contours of Civilian Immunity</w:t>
      </w:r>
      <w:r>
        <w:rPr>
          <w:rFonts w:ascii="Century Schoolbook" w:hAnsi="Century Schoolbook"/>
        </w:rPr>
        <w:t xml:space="preserve"> in this paper</w:t>
      </w:r>
      <w:r w:rsidRPr="000B26E4">
        <w:rPr>
          <w:rFonts w:ascii="Century Schoolbook" w:hAnsi="Century Schoolbook"/>
        </w:rPr>
        <w:t>. Famously, international law does not distinguish between combatants who are fighting for a just cause</w:t>
      </w:r>
      <w:r>
        <w:rPr>
          <w:rFonts w:ascii="Century Schoolbook" w:hAnsi="Century Schoolbook"/>
        </w:rPr>
        <w:t>,</w:t>
      </w:r>
      <w:r w:rsidRPr="000B26E4">
        <w:rPr>
          <w:rFonts w:ascii="Century Schoolbook" w:hAnsi="Century Schoolbook"/>
        </w:rPr>
        <w:t xml:space="preserve"> and combatants who are fighting for an unjust cause. Our concern in this paper is only with </w:t>
      </w:r>
      <w:r w:rsidRPr="002F30E5">
        <w:rPr>
          <w:rFonts w:ascii="Century Schoolbook" w:hAnsi="Century Schoolbook"/>
          <w:i/>
        </w:rPr>
        <w:t>just</w:t>
      </w:r>
      <w:r>
        <w:rPr>
          <w:rFonts w:ascii="Century Schoolbook" w:hAnsi="Century Schoolbook"/>
        </w:rPr>
        <w:t xml:space="preserve"> combatants, and the constraints that they are under when fighting for a just cause. W</w:t>
      </w:r>
      <w:r w:rsidRPr="000B26E4">
        <w:rPr>
          <w:rFonts w:ascii="Century Schoolbook" w:hAnsi="Century Schoolbook"/>
        </w:rPr>
        <w:t xml:space="preserve">e set </w:t>
      </w:r>
      <w:r>
        <w:rPr>
          <w:rFonts w:ascii="Century Schoolbook" w:hAnsi="Century Schoolbook"/>
        </w:rPr>
        <w:t>aside the legal and moral status of combatants fighting for an unjust cause.</w:t>
      </w:r>
    </w:p>
  </w:footnote>
  <w:footnote w:id="3">
    <w:p w14:paraId="7EDB31A5" w14:textId="61BDCB47"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According to the ethics of killing in war, it is relatively uncontroversial that Immunity applies to at least those civilians who </w:t>
      </w:r>
      <w:r>
        <w:rPr>
          <w:rFonts w:ascii="Century Schoolbook" w:hAnsi="Century Schoolbook"/>
        </w:rPr>
        <w:t>do not share in the</w:t>
      </w:r>
      <w:r w:rsidRPr="000B26E4">
        <w:rPr>
          <w:rFonts w:ascii="Century Schoolbook" w:hAnsi="Century Schoolbook"/>
        </w:rPr>
        <w:t xml:space="preserve"> moral responsibility for an unjust war that their country is fighting. </w:t>
      </w:r>
      <w:r>
        <w:rPr>
          <w:rFonts w:ascii="Century Schoolbook" w:hAnsi="Century Schoolbook"/>
        </w:rPr>
        <w:t>It is contested w</w:t>
      </w:r>
      <w:r w:rsidRPr="000B26E4">
        <w:rPr>
          <w:rFonts w:ascii="Century Schoolbook" w:hAnsi="Century Schoolbook"/>
        </w:rPr>
        <w:t xml:space="preserve">hether </w:t>
      </w:r>
      <w:r>
        <w:rPr>
          <w:rFonts w:ascii="Century Schoolbook" w:hAnsi="Century Schoolbook"/>
        </w:rPr>
        <w:t>Immunity</w:t>
      </w:r>
      <w:r w:rsidRPr="000B26E4">
        <w:rPr>
          <w:rFonts w:ascii="Century Schoolbook" w:hAnsi="Century Schoolbook"/>
        </w:rPr>
        <w:t xml:space="preserve"> applies to other civilians as well (for an argument against, see Jeff McMahan, </w:t>
      </w:r>
      <w:r>
        <w:rPr>
          <w:rFonts w:ascii="Century Schoolbook" w:hAnsi="Century Schoolbook"/>
        </w:rPr>
        <w:t>“</w:t>
      </w:r>
      <w:r w:rsidRPr="000B26E4">
        <w:rPr>
          <w:rFonts w:ascii="Century Schoolbook" w:hAnsi="Century Schoolbook"/>
        </w:rPr>
        <w:t>The Ethics of Killing in War</w:t>
      </w:r>
      <w:r>
        <w:rPr>
          <w:rFonts w:ascii="Century Schoolbook" w:hAnsi="Century Schoolbook"/>
        </w:rPr>
        <w:t>”</w:t>
      </w:r>
      <w:r w:rsidRPr="000B26E4">
        <w:rPr>
          <w:rFonts w:ascii="Century Schoolbook" w:hAnsi="Century Schoolbook"/>
        </w:rPr>
        <w:t xml:space="preserve">, </w:t>
      </w:r>
      <w:r w:rsidRPr="000B26E4">
        <w:rPr>
          <w:rFonts w:ascii="Century Schoolbook" w:hAnsi="Century Schoolbook"/>
          <w:i/>
        </w:rPr>
        <w:t>Ethics</w:t>
      </w:r>
      <w:r w:rsidRPr="000B26E4">
        <w:rPr>
          <w:rFonts w:ascii="Century Schoolbook" w:hAnsi="Century Schoolbook"/>
        </w:rPr>
        <w:t xml:space="preserve"> 114 (2004): 693-733, 725-9; for an argument in favour, see Henry Shue, </w:t>
      </w:r>
      <w:r>
        <w:rPr>
          <w:rFonts w:ascii="Century Schoolbook" w:hAnsi="Century Schoolbook"/>
        </w:rPr>
        <w:t>“</w:t>
      </w:r>
      <w:r w:rsidRPr="000B26E4">
        <w:rPr>
          <w:rFonts w:ascii="Century Schoolbook" w:hAnsi="Century Schoolbook"/>
        </w:rPr>
        <w:t>Do We Need a “Morality of War”?</w:t>
      </w:r>
      <w:r>
        <w:rPr>
          <w:rFonts w:ascii="Century Schoolbook" w:hAnsi="Century Schoolbook"/>
        </w:rPr>
        <w:t>”</w:t>
      </w:r>
      <w:r w:rsidRPr="000B26E4">
        <w:rPr>
          <w:rFonts w:ascii="Century Schoolbook" w:hAnsi="Century Schoolbook"/>
        </w:rPr>
        <w:t xml:space="preserve"> in David Rodin and Henry Shue (eds.), </w:t>
      </w:r>
      <w:r w:rsidRPr="000B26E4">
        <w:rPr>
          <w:rFonts w:ascii="Century Schoolbook" w:hAnsi="Century Schoolbook"/>
          <w:i/>
        </w:rPr>
        <w:t>Just and Unjust Warriors</w:t>
      </w:r>
      <w:r w:rsidRPr="000B26E4">
        <w:rPr>
          <w:rFonts w:ascii="Century Schoolbook" w:hAnsi="Century Schoolbook"/>
        </w:rPr>
        <w:t>, 87-111, (Oxford: Oxford University Press, 2008</w:t>
      </w:r>
      <w:r>
        <w:rPr>
          <w:rFonts w:ascii="Century Schoolbook" w:hAnsi="Century Schoolbook"/>
        </w:rPr>
        <w:t>)</w:t>
      </w:r>
      <w:r w:rsidRPr="000B26E4">
        <w:rPr>
          <w:rFonts w:ascii="Century Schoolbook" w:hAnsi="Century Schoolbook"/>
        </w:rPr>
        <w:t>). It is not the purpose of our paper to</w:t>
      </w:r>
      <w:r>
        <w:rPr>
          <w:rFonts w:ascii="Century Schoolbook" w:hAnsi="Century Schoolbook"/>
        </w:rPr>
        <w:t xml:space="preserve"> </w:t>
      </w:r>
      <w:r w:rsidRPr="000B26E4">
        <w:rPr>
          <w:rFonts w:ascii="Century Schoolbook" w:hAnsi="Century Schoolbook"/>
        </w:rPr>
        <w:t xml:space="preserve">delimit precisely which civilians – or which individuals more generally – are morally protected by Immunity. </w:t>
      </w:r>
      <w:r>
        <w:rPr>
          <w:rFonts w:ascii="Century Schoolbook" w:hAnsi="Century Schoolbook"/>
        </w:rPr>
        <w:t>We instead</w:t>
      </w:r>
      <w:r w:rsidRPr="000B26E4">
        <w:rPr>
          <w:rFonts w:ascii="Century Schoolbook" w:hAnsi="Century Schoolbook"/>
        </w:rPr>
        <w:t xml:space="preserve"> aim to investigate how Immunity can be justified in non-controversial cases</w:t>
      </w:r>
      <w:r>
        <w:rPr>
          <w:rFonts w:ascii="Century Schoolbook" w:hAnsi="Century Schoolbook"/>
        </w:rPr>
        <w:t>,</w:t>
      </w:r>
      <w:r w:rsidRPr="000B26E4">
        <w:rPr>
          <w:rFonts w:ascii="Century Schoolbook" w:hAnsi="Century Schoolbook"/>
        </w:rPr>
        <w:t xml:space="preserve"> </w:t>
      </w:r>
      <w:r>
        <w:rPr>
          <w:rFonts w:ascii="Century Schoolbook" w:hAnsi="Century Schoolbook"/>
        </w:rPr>
        <w:t>i.e. in cases where</w:t>
      </w:r>
      <w:r w:rsidRPr="000B26E4">
        <w:rPr>
          <w:rFonts w:ascii="Century Schoolbook" w:hAnsi="Century Schoolbook"/>
        </w:rPr>
        <w:t xml:space="preserve"> </w:t>
      </w:r>
      <w:r>
        <w:rPr>
          <w:rFonts w:ascii="Century Schoolbook" w:hAnsi="Century Schoolbook"/>
        </w:rPr>
        <w:t>the physical integrity of non-threatening, non-responsible</w:t>
      </w:r>
      <w:r w:rsidRPr="000B26E4">
        <w:rPr>
          <w:rFonts w:ascii="Century Schoolbook" w:hAnsi="Century Schoolbook"/>
        </w:rPr>
        <w:t xml:space="preserve"> individuals is at stake. For ease of presentation, we label</w:t>
      </w:r>
      <w:r>
        <w:rPr>
          <w:rFonts w:ascii="Century Schoolbook" w:hAnsi="Century Schoolbook"/>
        </w:rPr>
        <w:t xml:space="preserve"> this set of individuals</w:t>
      </w:r>
      <w:r w:rsidRPr="000B26E4">
        <w:rPr>
          <w:rFonts w:ascii="Century Schoolbook" w:hAnsi="Century Schoolbook"/>
        </w:rPr>
        <w:t xml:space="preserve"> </w:t>
      </w:r>
      <w:r>
        <w:rPr>
          <w:rFonts w:ascii="Century Schoolbook" w:hAnsi="Century Schoolbook"/>
        </w:rPr>
        <w:t>“</w:t>
      </w:r>
      <w:r w:rsidRPr="000B26E4">
        <w:rPr>
          <w:rFonts w:ascii="Century Schoolbook" w:hAnsi="Century Schoolbook"/>
        </w:rPr>
        <w:t>civilians</w:t>
      </w:r>
      <w:r>
        <w:rPr>
          <w:rFonts w:ascii="Century Schoolbook" w:hAnsi="Century Schoolbook"/>
        </w:rPr>
        <w:t>”</w:t>
      </w:r>
      <w:r w:rsidRPr="000B26E4">
        <w:rPr>
          <w:rFonts w:ascii="Century Schoolbook" w:hAnsi="Century Schoolbook"/>
        </w:rPr>
        <w:t xml:space="preserve">. See also footnote </w:t>
      </w:r>
      <w:r>
        <w:rPr>
          <w:rFonts w:ascii="Century Schoolbook" w:hAnsi="Century Schoolbook"/>
        </w:rPr>
        <w:fldChar w:fldCharType="begin"/>
      </w:r>
      <w:r>
        <w:rPr>
          <w:rFonts w:ascii="Century Schoolbook" w:hAnsi="Century Schoolbook"/>
        </w:rPr>
        <w:instrText xml:space="preserve"> NOTEREF _Ref501646030 \h </w:instrText>
      </w:r>
      <w:r>
        <w:rPr>
          <w:rFonts w:ascii="Century Schoolbook" w:hAnsi="Century Schoolbook"/>
        </w:rPr>
      </w:r>
      <w:r>
        <w:rPr>
          <w:rFonts w:ascii="Century Schoolbook" w:hAnsi="Century Schoolbook"/>
        </w:rPr>
        <w:fldChar w:fldCharType="separate"/>
      </w:r>
      <w:r>
        <w:rPr>
          <w:rFonts w:ascii="Century Schoolbook" w:hAnsi="Century Schoolbook"/>
        </w:rPr>
        <w:t>4</w:t>
      </w:r>
      <w:r>
        <w:rPr>
          <w:rFonts w:ascii="Century Schoolbook" w:hAnsi="Century Schoolbook"/>
        </w:rPr>
        <w:fldChar w:fldCharType="end"/>
      </w:r>
      <w:r w:rsidRPr="000B26E4">
        <w:rPr>
          <w:rFonts w:ascii="Century Schoolbook" w:hAnsi="Century Schoolbook"/>
        </w:rPr>
        <w:t xml:space="preserve">.  </w:t>
      </w:r>
    </w:p>
  </w:footnote>
  <w:footnote w:id="4">
    <w:p w14:paraId="2861BC57" w14:textId="58CE1B55" w:rsidR="001662EB" w:rsidRPr="000B26E4" w:rsidRDefault="001662EB" w:rsidP="004B14D7">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w:t>
      </w:r>
      <w:r w:rsidRPr="00BD3113">
        <w:rPr>
          <w:rFonts w:ascii="Century Schoolbook" w:hAnsi="Century Schoolbook"/>
          <w:i/>
        </w:rPr>
        <w:t>Protocol Additional to the Geneva Conventions of 12 August 1949, and relating to the Protection of Victims of International Armed Conflicts</w:t>
      </w:r>
      <w:r w:rsidRPr="000B26E4">
        <w:rPr>
          <w:rFonts w:ascii="Century Schoolbook" w:hAnsi="Century Schoolbook"/>
        </w:rPr>
        <w:t>, 8 June 1977 (AP I), articles 48 and 51</w:t>
      </w:r>
      <w:r w:rsidRPr="000B26E4">
        <w:rPr>
          <w:rFonts w:ascii="Century Schoolbook" w:hAnsi="Century Schoolbook"/>
          <w:lang w:val="en-US"/>
        </w:rPr>
        <w:t>(2)</w:t>
      </w:r>
      <w:r w:rsidRPr="000B26E4">
        <w:rPr>
          <w:rFonts w:ascii="Century Schoolbook" w:hAnsi="Century Schoolbook"/>
        </w:rPr>
        <w:t xml:space="preserve">.  </w:t>
      </w:r>
    </w:p>
  </w:footnote>
  <w:footnote w:id="5">
    <w:p w14:paraId="768B6C96" w14:textId="3EEF5A6A"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The prohibition on targeting civilians as laid out in AP I is not absolute. According to article 51(3) of AP I, civilians who are “directly</w:t>
      </w:r>
      <w:r>
        <w:rPr>
          <w:rFonts w:ascii="Century Schoolbook" w:hAnsi="Century Schoolbook"/>
        </w:rPr>
        <w:t xml:space="preserve"> participating in hostilities”</w:t>
      </w:r>
      <w:r w:rsidRPr="000B26E4">
        <w:rPr>
          <w:rFonts w:ascii="Century Schoolbook" w:hAnsi="Century Schoolbook"/>
        </w:rPr>
        <w:t xml:space="preserve"> lose their right not to be targeted. See also footnote </w:t>
      </w:r>
      <w:r>
        <w:rPr>
          <w:rFonts w:ascii="Century Schoolbook" w:hAnsi="Century Schoolbook"/>
        </w:rPr>
        <w:fldChar w:fldCharType="begin"/>
      </w:r>
      <w:r>
        <w:rPr>
          <w:rFonts w:ascii="Century Schoolbook" w:hAnsi="Century Schoolbook"/>
        </w:rPr>
        <w:instrText xml:space="preserve"> NOTEREF _Ref513564458 \h </w:instrText>
      </w:r>
      <w:r>
        <w:rPr>
          <w:rFonts w:ascii="Century Schoolbook" w:hAnsi="Century Schoolbook"/>
        </w:rPr>
      </w:r>
      <w:r>
        <w:rPr>
          <w:rFonts w:ascii="Century Schoolbook" w:hAnsi="Century Schoolbook"/>
        </w:rPr>
        <w:fldChar w:fldCharType="separate"/>
      </w:r>
      <w:r>
        <w:rPr>
          <w:rFonts w:ascii="Century Schoolbook" w:hAnsi="Century Schoolbook"/>
        </w:rPr>
        <w:t>2</w:t>
      </w:r>
      <w:r>
        <w:rPr>
          <w:rFonts w:ascii="Century Schoolbook" w:hAnsi="Century Schoolbook"/>
        </w:rPr>
        <w:fldChar w:fldCharType="end"/>
      </w:r>
      <w:r w:rsidRPr="000B26E4">
        <w:rPr>
          <w:rFonts w:ascii="Century Schoolbook" w:hAnsi="Century Schoolbook"/>
        </w:rPr>
        <w:t>.</w:t>
      </w:r>
    </w:p>
  </w:footnote>
  <w:footnote w:id="6">
    <w:p w14:paraId="1A7B4BC5" w14:textId="7CF42587" w:rsidR="001662EB" w:rsidRPr="000B26E4" w:rsidRDefault="001662EB" w:rsidP="000B26E4">
      <w:pPr>
        <w:pStyle w:val="FootnoteText"/>
        <w:spacing w:line="480" w:lineRule="auto"/>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w:t>
      </w:r>
      <w:r>
        <w:rPr>
          <w:rFonts w:ascii="Century Schoolbook" w:hAnsi="Century Schoolbook"/>
          <w:lang w:val="en-US"/>
        </w:rPr>
        <w:t>Ibid.,</w:t>
      </w:r>
      <w:r w:rsidRPr="000B26E4">
        <w:rPr>
          <w:rFonts w:ascii="Century Schoolbook" w:hAnsi="Century Schoolbook"/>
          <w:lang w:val="en-US"/>
        </w:rPr>
        <w:t xml:space="preserve"> article 51(5).</w:t>
      </w:r>
    </w:p>
  </w:footnote>
  <w:footnote w:id="7">
    <w:p w14:paraId="035FBC43" w14:textId="53F87CFF" w:rsidR="001662EB" w:rsidRPr="00837E1B" w:rsidRDefault="001662EB">
      <w:pPr>
        <w:pStyle w:val="FootnoteText"/>
        <w:rPr>
          <w:rFonts w:ascii="Century Schoolbook" w:hAnsi="Century Schoolbook"/>
        </w:rPr>
      </w:pPr>
      <w:r w:rsidRPr="00837E1B">
        <w:rPr>
          <w:rStyle w:val="FootnoteReference"/>
          <w:rFonts w:ascii="Century Schoolbook" w:hAnsi="Century Schoolbook"/>
        </w:rPr>
        <w:footnoteRef/>
      </w:r>
      <w:r w:rsidRPr="00837E1B">
        <w:rPr>
          <w:rFonts w:ascii="Century Schoolbook" w:hAnsi="Century Schoolbook"/>
        </w:rPr>
        <w:t xml:space="preserve"> Ibid., article </w:t>
      </w:r>
      <w:r>
        <w:rPr>
          <w:rFonts w:ascii="Century Schoolbook" w:hAnsi="Century Schoolbook"/>
        </w:rPr>
        <w:t xml:space="preserve">57(2.a.ii-iii). </w:t>
      </w:r>
    </w:p>
  </w:footnote>
  <w:footnote w:id="8">
    <w:p w14:paraId="44A18D5C" w14:textId="18FC9D14" w:rsidR="001662EB" w:rsidRPr="00DB1A1A" w:rsidRDefault="001662EB" w:rsidP="00DB1A1A">
      <w:pPr>
        <w:pStyle w:val="FootnoteText"/>
        <w:spacing w:line="480" w:lineRule="auto"/>
        <w:jc w:val="both"/>
        <w:rPr>
          <w:rFonts w:ascii="Century Schoolbook" w:hAnsi="Century Schoolbook"/>
        </w:rPr>
      </w:pPr>
      <w:r w:rsidRPr="00DB1A1A">
        <w:rPr>
          <w:rStyle w:val="FootnoteReference"/>
          <w:rFonts w:ascii="Century Schoolbook" w:hAnsi="Century Schoolbook"/>
        </w:rPr>
        <w:footnoteRef/>
      </w:r>
      <w:r w:rsidRPr="00DB1A1A">
        <w:rPr>
          <w:rFonts w:ascii="Century Schoolbook" w:hAnsi="Century Schoolbook"/>
        </w:rPr>
        <w:t xml:space="preserve"> In the philosophical literature, Jonathan Bennett is one of the first to mention </w:t>
      </w:r>
      <w:r>
        <w:rPr>
          <w:rFonts w:ascii="Century Schoolbook" w:hAnsi="Century Schoolbook"/>
        </w:rPr>
        <w:t>such a set of</w:t>
      </w:r>
      <w:r w:rsidRPr="00DB1A1A">
        <w:rPr>
          <w:rFonts w:ascii="Century Schoolbook" w:hAnsi="Century Schoolbook"/>
        </w:rPr>
        <w:t xml:space="preserve"> cases. See Jonathan Bennett, </w:t>
      </w:r>
      <w:r w:rsidRPr="00DB1A1A">
        <w:rPr>
          <w:rFonts w:ascii="Century Schoolbook" w:hAnsi="Century Schoolbook"/>
          <w:i/>
        </w:rPr>
        <w:t>Morality and Consequences: The Tanner Lectures on Human Values</w:t>
      </w:r>
      <w:r>
        <w:rPr>
          <w:rFonts w:ascii="Century Schoolbook" w:hAnsi="Century Schoolbook"/>
        </w:rPr>
        <w:t xml:space="preserve"> (</w:t>
      </w:r>
      <w:r w:rsidRPr="00DB1A1A">
        <w:rPr>
          <w:rFonts w:ascii="Century Schoolbook" w:hAnsi="Century Schoolbook"/>
        </w:rPr>
        <w:t>Cambridge: Cambridge University</w:t>
      </w:r>
      <w:r>
        <w:rPr>
          <w:rFonts w:ascii="Century Schoolbook" w:hAnsi="Century Schoolbook"/>
        </w:rPr>
        <w:t xml:space="preserve"> Press, 1980), 95.</w:t>
      </w:r>
    </w:p>
  </w:footnote>
  <w:footnote w:id="9">
    <w:p w14:paraId="50FE7423" w14:textId="5A6F0753" w:rsidR="001662EB" w:rsidRPr="008D0AA5" w:rsidRDefault="001662EB">
      <w:pPr>
        <w:pStyle w:val="FootnoteText"/>
        <w:spacing w:line="480" w:lineRule="auto"/>
        <w:jc w:val="both"/>
      </w:pPr>
      <w:r w:rsidRPr="00AC54BA">
        <w:rPr>
          <w:rStyle w:val="FootnoteReference"/>
        </w:rPr>
        <w:footnoteRef/>
      </w:r>
      <w:r w:rsidRPr="00AC54BA">
        <w:t xml:space="preserve"> </w:t>
      </w:r>
      <w:r w:rsidRPr="00AC54BA">
        <w:rPr>
          <w:rFonts w:ascii="Century Schoolbook" w:hAnsi="Century Schoolbook"/>
        </w:rPr>
        <w:t xml:space="preserve">For relevant exceptions to this rule, see Richard Brandt, “Utilitarianism and the Rules of War”, </w:t>
      </w:r>
      <w:r w:rsidRPr="00AC54BA">
        <w:rPr>
          <w:rFonts w:ascii="Century Schoolbook" w:hAnsi="Century Schoolbook"/>
          <w:i/>
        </w:rPr>
        <w:t>Philosophy &amp; Public Affairs</w:t>
      </w:r>
      <w:r w:rsidRPr="00AC54BA">
        <w:rPr>
          <w:rFonts w:ascii="Century Schoolbook" w:hAnsi="Century Schoolbook"/>
        </w:rPr>
        <w:t xml:space="preserve"> 1 (2, 1971): 145-165, and William H. Shaw, </w:t>
      </w:r>
      <w:r w:rsidRPr="00AC54BA">
        <w:rPr>
          <w:rFonts w:ascii="Century Schoolbook" w:hAnsi="Century Schoolbook"/>
          <w:i/>
        </w:rPr>
        <w:t>Utilitarianism and the Ethics of War</w:t>
      </w:r>
      <w:r w:rsidRPr="00AC54BA">
        <w:rPr>
          <w:rFonts w:ascii="Century Schoolbook" w:hAnsi="Century Schoolbook"/>
        </w:rPr>
        <w:t xml:space="preserve"> (Oxford and New York: Routledge, 2016). Brandt’s key claim is that from a utilitarian point of view, we have reason to implement necessity and proportionality constraints on the pursuit of military objectives. We discuss Shaw’s views in section 4 below.</w:t>
      </w:r>
    </w:p>
  </w:footnote>
  <w:footnote w:id="10">
    <w:p w14:paraId="3C097368" w14:textId="0B7F66A5" w:rsidR="001662EB" w:rsidRPr="00CB728B" w:rsidRDefault="001662EB" w:rsidP="00CB728B">
      <w:pPr>
        <w:pStyle w:val="FootnoteText"/>
        <w:spacing w:line="480" w:lineRule="auto"/>
        <w:rPr>
          <w:rFonts w:ascii="Century Schoolbook" w:hAnsi="Century Schoolbook"/>
          <w:lang w:val="en-US"/>
        </w:rPr>
      </w:pPr>
      <w:r w:rsidRPr="00CB728B">
        <w:rPr>
          <w:rStyle w:val="FootnoteReference"/>
          <w:rFonts w:ascii="Century Schoolbook" w:hAnsi="Century Schoolbook"/>
        </w:rPr>
        <w:footnoteRef/>
      </w:r>
      <w:r w:rsidRPr="00CB728B">
        <w:rPr>
          <w:rFonts w:ascii="Century Schoolbook" w:hAnsi="Century Schoolbook"/>
        </w:rPr>
        <w:t xml:space="preserve"> See Jonathan Bennett, </w:t>
      </w:r>
      <w:r w:rsidRPr="00CB728B">
        <w:rPr>
          <w:rFonts w:ascii="Century Schoolbook" w:hAnsi="Century Schoolbook"/>
          <w:i/>
        </w:rPr>
        <w:t>The Act Itself</w:t>
      </w:r>
      <w:r w:rsidRPr="00CB728B">
        <w:rPr>
          <w:rFonts w:ascii="Century Schoolbook" w:hAnsi="Century Schoolbook"/>
        </w:rPr>
        <w:t xml:space="preserve"> </w:t>
      </w:r>
      <w:r>
        <w:rPr>
          <w:rFonts w:ascii="Century Schoolbook" w:hAnsi="Century Schoolbook"/>
        </w:rPr>
        <w:t>(</w:t>
      </w:r>
      <w:r w:rsidRPr="00CB728B">
        <w:rPr>
          <w:rFonts w:ascii="Century Schoolbook" w:hAnsi="Century Schoolbook"/>
        </w:rPr>
        <w:t xml:space="preserve">Oxford: Oxford University Press, </w:t>
      </w:r>
      <w:r>
        <w:rPr>
          <w:rFonts w:ascii="Century Schoolbook" w:hAnsi="Century Schoolbook"/>
        </w:rPr>
        <w:t xml:space="preserve">1998), </w:t>
      </w:r>
      <w:r w:rsidRPr="00CB728B">
        <w:rPr>
          <w:rFonts w:ascii="Century Schoolbook" w:hAnsi="Century Schoolbook"/>
        </w:rPr>
        <w:t>chapter 11.</w:t>
      </w:r>
    </w:p>
  </w:footnote>
  <w:footnote w:id="11">
    <w:p w14:paraId="19984AD1" w14:textId="55F3EA37" w:rsidR="001662EB" w:rsidRPr="00CB728B" w:rsidRDefault="001662EB" w:rsidP="00CB728B">
      <w:pPr>
        <w:pStyle w:val="FootnoteText"/>
        <w:spacing w:line="480" w:lineRule="auto"/>
      </w:pPr>
      <w:r w:rsidRPr="00CB728B">
        <w:rPr>
          <w:rStyle w:val="FootnoteReference"/>
          <w:rFonts w:ascii="Century Schoolbook" w:hAnsi="Century Schoolbook"/>
        </w:rPr>
        <w:footnoteRef/>
      </w:r>
      <w:r w:rsidRPr="00CB728B">
        <w:rPr>
          <w:rFonts w:ascii="Century Schoolbook" w:hAnsi="Century Schoolbook"/>
        </w:rPr>
        <w:t xml:space="preserve"> Bennet</w:t>
      </w:r>
      <w:r>
        <w:rPr>
          <w:rFonts w:ascii="Century Schoolbook" w:hAnsi="Century Schoolbook"/>
        </w:rPr>
        <w:t xml:space="preserve">t, </w:t>
      </w:r>
      <w:r w:rsidRPr="006C0219">
        <w:rPr>
          <w:rFonts w:ascii="Century Schoolbook" w:hAnsi="Century Schoolbook"/>
          <w:i/>
        </w:rPr>
        <w:t>Morality and Consequences</w:t>
      </w:r>
      <w:r>
        <w:rPr>
          <w:rFonts w:ascii="Century Schoolbook" w:hAnsi="Century Schoolbook"/>
        </w:rPr>
        <w:t xml:space="preserve">, </w:t>
      </w:r>
      <w:r w:rsidRPr="00CB728B">
        <w:rPr>
          <w:rFonts w:ascii="Century Schoolbook" w:hAnsi="Century Schoolbook"/>
        </w:rPr>
        <w:t>111.</w:t>
      </w:r>
      <w:r w:rsidRPr="00CB728B">
        <w:t xml:space="preserve"> </w:t>
      </w:r>
    </w:p>
  </w:footnote>
  <w:footnote w:id="12">
    <w:p w14:paraId="6369A0EF" w14:textId="33536AE8" w:rsidR="001662EB" w:rsidRPr="00BD4024" w:rsidRDefault="001662EB" w:rsidP="00165F88">
      <w:pPr>
        <w:pStyle w:val="FootnoteText"/>
        <w:spacing w:line="480" w:lineRule="auto"/>
        <w:jc w:val="both"/>
        <w:rPr>
          <w:rFonts w:ascii="Century Schoolbook" w:hAnsi="Century Schoolbook"/>
        </w:rPr>
      </w:pPr>
      <w:r w:rsidRPr="00165F88">
        <w:rPr>
          <w:rStyle w:val="FootnoteReference"/>
          <w:rFonts w:ascii="Century Schoolbook" w:hAnsi="Century Schoolbook"/>
        </w:rPr>
        <w:footnoteRef/>
      </w:r>
      <w:r w:rsidRPr="00930981">
        <w:rPr>
          <w:rFonts w:ascii="Century Schoolbook" w:hAnsi="Century Schoolbook"/>
        </w:rPr>
        <w:t xml:space="preserve"> </w:t>
      </w:r>
      <w:r w:rsidR="00935CF5" w:rsidRPr="00930981">
        <w:rPr>
          <w:rFonts w:ascii="Century Schoolbook" w:hAnsi="Century Schoolbook" w:cs="Times New Roman"/>
          <w:bCs/>
        </w:rPr>
        <w:t xml:space="preserve">A standard reply to Bennett’s objection contends that an agent intends harm if the harm is </w:t>
      </w:r>
      <w:r w:rsidR="00935CF5" w:rsidRPr="00930981">
        <w:rPr>
          <w:rFonts w:ascii="Century Schoolbook" w:hAnsi="Century Schoolbook" w:cs="Times New Roman"/>
          <w:bCs/>
          <w:i/>
        </w:rPr>
        <w:t>sufficiently close</w:t>
      </w:r>
      <w:r w:rsidR="00935CF5" w:rsidRPr="00930981">
        <w:rPr>
          <w:rFonts w:ascii="Century Schoolbook" w:hAnsi="Century Schoolbook" w:cs="Times New Roman"/>
          <w:bCs/>
        </w:rPr>
        <w:t xml:space="preserve"> to the agent’s goal, or to a necessary means to the agent’s goal.</w:t>
      </w:r>
      <w:r w:rsidR="00930981">
        <w:rPr>
          <w:rFonts w:ascii="Century Schoolbook" w:hAnsi="Century Schoolbook" w:cs="Times New Roman"/>
          <w:bCs/>
        </w:rPr>
        <w:t xml:space="preserve"> </w:t>
      </w:r>
      <w:r w:rsidRPr="00930981">
        <w:rPr>
          <w:rFonts w:ascii="Century Schoolbook" w:hAnsi="Century Schoolbook"/>
        </w:rPr>
        <w:t xml:space="preserve">For an early such </w:t>
      </w:r>
      <w:r w:rsidRPr="00BD4024">
        <w:rPr>
          <w:rFonts w:ascii="Century Schoolbook" w:hAnsi="Century Schoolbook"/>
        </w:rPr>
        <w:t xml:space="preserve">argument, see Philippa Foot, “The Problem of Abortion and the Doctrine of the Double Effect”, in </w:t>
      </w:r>
      <w:r w:rsidRPr="00BD4024">
        <w:rPr>
          <w:rFonts w:ascii="Century Schoolbook" w:hAnsi="Century Schoolbook"/>
          <w:i/>
        </w:rPr>
        <w:t xml:space="preserve">Virtues and Vices, </w:t>
      </w:r>
      <w:r w:rsidRPr="00BD4024">
        <w:rPr>
          <w:rFonts w:ascii="Century Schoolbook" w:hAnsi="Century Schoolbook"/>
        </w:rPr>
        <w:t xml:space="preserve">19-32 (Berkeley: University of California Press, 1978), 21-2. For more recent arguments, see e.g. William FitzPatrick, “The Intend/Foresee Distinction and the Problem of ‘Closeness’,” </w:t>
      </w:r>
      <w:r w:rsidRPr="00BD4024">
        <w:rPr>
          <w:rFonts w:ascii="Century Schoolbook" w:hAnsi="Century Schoolbook"/>
          <w:i/>
          <w:iCs/>
        </w:rPr>
        <w:t>Philosophical Studies</w:t>
      </w:r>
      <w:r w:rsidRPr="00BD4024">
        <w:rPr>
          <w:rFonts w:ascii="Century Schoolbook" w:hAnsi="Century Schoolbook"/>
        </w:rPr>
        <w:t xml:space="preserve"> 128 (2006): 585–617; Ralph Wedgwood, “Defending Double Effect”, </w:t>
      </w:r>
      <w:r w:rsidRPr="00BD4024">
        <w:rPr>
          <w:rFonts w:ascii="Century Schoolbook" w:hAnsi="Century Schoolbook"/>
          <w:i/>
        </w:rPr>
        <w:t>Ratio</w:t>
      </w:r>
      <w:r w:rsidRPr="00BD4024">
        <w:rPr>
          <w:rFonts w:ascii="Century Schoolbook" w:hAnsi="Century Schoolbook"/>
        </w:rPr>
        <w:t xml:space="preserve"> (new series) XXIV (2011): 384-401; Alison Hills, “Intentions, Foreseen Consequences and the Doctrine of Double Effect,” </w:t>
      </w:r>
      <w:r w:rsidRPr="00BB79F5">
        <w:rPr>
          <w:rFonts w:ascii="Century Schoolbook" w:hAnsi="Century Schoolbook"/>
          <w:i/>
        </w:rPr>
        <w:t>Philosophical Studies</w:t>
      </w:r>
      <w:r w:rsidRPr="00BD4024">
        <w:rPr>
          <w:rFonts w:ascii="Century Schoolbook" w:hAnsi="Century Schoolbook"/>
        </w:rPr>
        <w:t xml:space="preserve"> 133 (2007): 257–283.</w:t>
      </w:r>
      <w:r w:rsidR="00935CF5">
        <w:rPr>
          <w:rFonts w:ascii="Century Schoolbook" w:hAnsi="Century Schoolbook"/>
        </w:rPr>
        <w:t xml:space="preserve"> These approaches face many difficulties, see e.g., </w:t>
      </w:r>
      <w:r w:rsidR="00935CF5" w:rsidRPr="00BD4024">
        <w:rPr>
          <w:rFonts w:ascii="Century Schoolbook" w:hAnsi="Century Schoolbook"/>
        </w:rPr>
        <w:t xml:space="preserve">See Dana K. Nelkin and Samuel C. Rickless, “So Close, Yet So Far: Why Solutions to the Closeness Problem for the Doctrine of Double Effect Fall Short”, </w:t>
      </w:r>
      <w:r w:rsidR="00935CF5" w:rsidRPr="00567E91">
        <w:rPr>
          <w:rFonts w:ascii="Century Schoolbook" w:hAnsi="Century Schoolbook"/>
          <w:i/>
        </w:rPr>
        <w:t>Noûs</w:t>
      </w:r>
      <w:r w:rsidR="00935CF5" w:rsidRPr="00BD4024">
        <w:rPr>
          <w:rFonts w:ascii="Century Schoolbook" w:hAnsi="Century Schoolbook"/>
        </w:rPr>
        <w:t xml:space="preserve"> 49 (2015): 376-409.</w:t>
      </w:r>
      <w:r w:rsidR="00935CF5">
        <w:rPr>
          <w:rFonts w:ascii="Century Schoolbook" w:hAnsi="Century Schoolbook"/>
        </w:rPr>
        <w:t xml:space="preserve"> Compare </w:t>
      </w:r>
      <w:r w:rsidR="00935CF5" w:rsidRPr="00BD4024">
        <w:rPr>
          <w:rFonts w:ascii="Century Schoolbook" w:hAnsi="Century Schoolbook"/>
        </w:rPr>
        <w:t xml:space="preserve">Victor Tadros, </w:t>
      </w:r>
      <w:r w:rsidR="00930981">
        <w:rPr>
          <w:rFonts w:ascii="Century Schoolbook" w:hAnsi="Century Schoolbook"/>
        </w:rPr>
        <w:t>“</w:t>
      </w:r>
      <w:r w:rsidR="00935CF5" w:rsidRPr="00BD4024">
        <w:rPr>
          <w:rFonts w:ascii="Century Schoolbook" w:hAnsi="Century Schoolbook"/>
        </w:rPr>
        <w:t>Wrongful Intentions Without Closeness</w:t>
      </w:r>
      <w:r w:rsidR="00930981">
        <w:rPr>
          <w:rFonts w:ascii="Century Schoolbook" w:hAnsi="Century Schoolbook"/>
        </w:rPr>
        <w:t>”</w:t>
      </w:r>
      <w:r w:rsidR="00935CF5" w:rsidRPr="00BD4024">
        <w:rPr>
          <w:rFonts w:ascii="Century Schoolbook" w:hAnsi="Century Schoolbook"/>
        </w:rPr>
        <w:t xml:space="preserve">, </w:t>
      </w:r>
      <w:r w:rsidR="00935CF5" w:rsidRPr="00BD4024">
        <w:rPr>
          <w:rFonts w:ascii="Century Schoolbook" w:hAnsi="Century Schoolbook"/>
          <w:i/>
        </w:rPr>
        <w:t>Philosophy &amp; Public Affairs</w:t>
      </w:r>
      <w:r w:rsidR="00935CF5" w:rsidRPr="00BD4024">
        <w:rPr>
          <w:rFonts w:ascii="Century Schoolbook" w:hAnsi="Century Schoolbook"/>
        </w:rPr>
        <w:t xml:space="preserve"> 43 (2015): 52-74, at 59-60.</w:t>
      </w:r>
    </w:p>
  </w:footnote>
  <w:footnote w:id="13">
    <w:p w14:paraId="27219AD9" w14:textId="467E2C2A" w:rsidR="001662EB" w:rsidRPr="00BD4024" w:rsidRDefault="001662EB" w:rsidP="000B50F7">
      <w:pPr>
        <w:widowControl w:val="0"/>
        <w:autoSpaceDE w:val="0"/>
        <w:autoSpaceDN w:val="0"/>
        <w:adjustRightInd w:val="0"/>
        <w:spacing w:after="0" w:line="480" w:lineRule="auto"/>
        <w:jc w:val="both"/>
        <w:rPr>
          <w:rFonts w:ascii="Century Schoolbook" w:hAnsi="Century Schoolbook" w:cs="Times Roman"/>
          <w:color w:val="000000"/>
          <w:sz w:val="20"/>
          <w:szCs w:val="20"/>
        </w:rPr>
      </w:pPr>
      <w:r w:rsidRPr="00BD4024">
        <w:rPr>
          <w:rStyle w:val="FootnoteReference"/>
        </w:rPr>
        <w:footnoteRef/>
      </w:r>
      <w:r w:rsidRPr="00BD4024">
        <w:t xml:space="preserve"> </w:t>
      </w:r>
      <w:r w:rsidRPr="00BD4024">
        <w:rPr>
          <w:rFonts w:ascii="Century Schoolbook" w:hAnsi="Century Schoolbook"/>
          <w:sz w:val="20"/>
          <w:szCs w:val="20"/>
        </w:rPr>
        <w:t xml:space="preserve">Such a proposal was first articulated by Warren Quinn in his </w:t>
      </w:r>
      <w:r w:rsidRPr="00BD4024">
        <w:rPr>
          <w:rFonts w:ascii="Century Schoolbook" w:hAnsi="Century Schoolbook" w:cs="Times Roman"/>
          <w:color w:val="000000"/>
          <w:sz w:val="20"/>
          <w:szCs w:val="20"/>
        </w:rPr>
        <w:t xml:space="preserve">“Actions, Intentions, and Consequences: The Doctrine of Double Effect,” </w:t>
      </w:r>
      <w:r w:rsidRPr="00BD4024">
        <w:rPr>
          <w:rFonts w:ascii="Century Schoolbook" w:hAnsi="Century Schoolbook" w:cs="Times Roman"/>
          <w:i/>
          <w:iCs/>
          <w:color w:val="000000"/>
          <w:sz w:val="20"/>
          <w:szCs w:val="20"/>
        </w:rPr>
        <w:t xml:space="preserve">Philosophy and Public Affairs </w:t>
      </w:r>
      <w:r w:rsidRPr="00BD4024">
        <w:rPr>
          <w:rFonts w:ascii="Century Schoolbook" w:hAnsi="Century Schoolbook" w:cs="Times Roman"/>
          <w:color w:val="000000"/>
          <w:sz w:val="20"/>
          <w:szCs w:val="20"/>
        </w:rPr>
        <w:t xml:space="preserve">18 (1989): 334–351. Versions of Quinn’s proposal have recently been defended by Tadros, “Wrongful Intentions”, and by Dana K. Nelkin and Samuel C. Rickless, </w:t>
      </w:r>
      <w:r w:rsidRPr="00BD4024">
        <w:rPr>
          <w:rFonts w:ascii="Century Schoolbook" w:hAnsi="Century Schoolbook" w:cs="Times New Roman"/>
          <w:sz w:val="20"/>
          <w:szCs w:val="20"/>
        </w:rPr>
        <w:t xml:space="preserve">‘Three Cheers for Double Effect’, </w:t>
      </w:r>
      <w:r w:rsidRPr="00BD4024">
        <w:rPr>
          <w:rFonts w:ascii="Century Schoolbook" w:hAnsi="Century Schoolbook" w:cs="Times New Roman"/>
          <w:i/>
          <w:sz w:val="20"/>
          <w:szCs w:val="20"/>
        </w:rPr>
        <w:t>Philosophy and Phenomenological Research</w:t>
      </w:r>
      <w:r w:rsidRPr="00BD4024">
        <w:rPr>
          <w:rFonts w:ascii="Century Schoolbook" w:hAnsi="Century Schoolbook" w:cs="Times New Roman"/>
          <w:sz w:val="20"/>
          <w:szCs w:val="20"/>
        </w:rPr>
        <w:t>, LXXXIX (2014): 125-158.</w:t>
      </w:r>
    </w:p>
  </w:footnote>
  <w:footnote w:id="14">
    <w:p w14:paraId="05AF0290" w14:textId="1A326339" w:rsidR="001662EB" w:rsidRPr="00BD4024" w:rsidRDefault="001662EB" w:rsidP="000B50F7">
      <w:pPr>
        <w:widowControl w:val="0"/>
        <w:autoSpaceDE w:val="0"/>
        <w:autoSpaceDN w:val="0"/>
        <w:adjustRightInd w:val="0"/>
        <w:spacing w:after="0" w:line="480" w:lineRule="auto"/>
        <w:jc w:val="both"/>
        <w:rPr>
          <w:rFonts w:ascii="Century Schoolbook" w:hAnsi="Century Schoolbook" w:cs="Times Roman"/>
          <w:color w:val="000000"/>
          <w:sz w:val="20"/>
          <w:szCs w:val="20"/>
        </w:rPr>
      </w:pPr>
      <w:r w:rsidRPr="00BD4024">
        <w:rPr>
          <w:rStyle w:val="FootnoteReference"/>
          <w:rFonts w:ascii="Century Schoolbook" w:hAnsi="Century Schoolbook"/>
          <w:sz w:val="20"/>
          <w:szCs w:val="20"/>
        </w:rPr>
        <w:footnoteRef/>
      </w:r>
      <w:r w:rsidRPr="00BD4024">
        <w:rPr>
          <w:rFonts w:ascii="Century Schoolbook" w:hAnsi="Century Schoolbook"/>
          <w:sz w:val="20"/>
          <w:szCs w:val="20"/>
        </w:rPr>
        <w:t xml:space="preserve"> See e.g. FitzPatrick, “The Intend/Foresee Distinction”; Thomas A. </w:t>
      </w:r>
      <w:r w:rsidRPr="00BD4024">
        <w:rPr>
          <w:rFonts w:ascii="Century Schoolbook" w:hAnsi="Century Schoolbook" w:cs="Times Roman"/>
          <w:color w:val="000000"/>
          <w:sz w:val="20"/>
          <w:szCs w:val="20"/>
        </w:rPr>
        <w:t xml:space="preserve">Cavanaugh, </w:t>
      </w:r>
      <w:r w:rsidRPr="00BD4024">
        <w:rPr>
          <w:rFonts w:ascii="Century Schoolbook" w:hAnsi="Century Schoolbook" w:cs="Times Roman"/>
          <w:i/>
          <w:color w:val="000000"/>
          <w:sz w:val="20"/>
          <w:szCs w:val="20"/>
        </w:rPr>
        <w:t>Double-Effect Reasoning: Doing Good and Avoiding Evil</w:t>
      </w:r>
      <w:r w:rsidRPr="00BD4024">
        <w:rPr>
          <w:rFonts w:ascii="Century Schoolbook" w:hAnsi="Century Schoolbook" w:cs="Times Roman"/>
          <w:color w:val="000000"/>
          <w:sz w:val="20"/>
          <w:szCs w:val="20"/>
        </w:rPr>
        <w:t xml:space="preserve"> (Oxford: Oxford University Press, 2006), 59-66; Frances Kamm, </w:t>
      </w:r>
      <w:r w:rsidRPr="00BD4024">
        <w:rPr>
          <w:rFonts w:ascii="Century Schoolbook" w:hAnsi="Century Schoolbook" w:cs="Times Roman"/>
          <w:i/>
          <w:color w:val="000000"/>
          <w:sz w:val="20"/>
          <w:szCs w:val="20"/>
        </w:rPr>
        <w:t>Intricate Ethics: Rights, Responsibilities, and Permissible Harm</w:t>
      </w:r>
      <w:r w:rsidRPr="00BD4024">
        <w:rPr>
          <w:rFonts w:ascii="Century Schoolbook" w:hAnsi="Century Schoolbook" w:cs="Times Roman"/>
          <w:color w:val="000000"/>
          <w:sz w:val="20"/>
          <w:szCs w:val="20"/>
        </w:rPr>
        <w:t xml:space="preserve"> (Oxford: Oxford University Press, 2007), 82-9. For a reply, see Nelkin and Rickless, “Three Cheers”. </w:t>
      </w:r>
    </w:p>
  </w:footnote>
  <w:footnote w:id="15">
    <w:p w14:paraId="2DE0D9A1" w14:textId="59899AAD" w:rsidR="001662EB" w:rsidRPr="000B26E4" w:rsidRDefault="001662EB" w:rsidP="007B518A">
      <w:pPr>
        <w:pStyle w:val="FootnoteText"/>
        <w:spacing w:line="480" w:lineRule="auto"/>
        <w:jc w:val="both"/>
        <w:rPr>
          <w:rFonts w:ascii="Century Schoolbook" w:hAnsi="Century Schoolbook"/>
          <w:lang w:val="en-US"/>
        </w:rPr>
      </w:pPr>
      <w:r w:rsidRPr="000B26E4">
        <w:rPr>
          <w:rStyle w:val="FootnoteReference"/>
          <w:rFonts w:ascii="Century Schoolbook" w:hAnsi="Century Schoolbook"/>
        </w:rPr>
        <w:footnoteRef/>
      </w:r>
      <w:r w:rsidRPr="000B26E4">
        <w:rPr>
          <w:rFonts w:ascii="Century Schoolbook" w:hAnsi="Century Schoolbook"/>
        </w:rPr>
        <w:t xml:space="preserve"> </w:t>
      </w:r>
      <w:r>
        <w:rPr>
          <w:rFonts w:ascii="Century Schoolbook" w:hAnsi="Century Schoolbook"/>
          <w:lang w:val="en-US"/>
        </w:rPr>
        <w:t xml:space="preserve">Judith Thomson, “Self-Defense”, </w:t>
      </w:r>
      <w:r w:rsidRPr="00565ED2">
        <w:rPr>
          <w:rFonts w:ascii="Century Schoolbook" w:hAnsi="Century Schoolbook"/>
          <w:i/>
          <w:lang w:val="en-US"/>
        </w:rPr>
        <w:t>Philosophy &amp; Public Affairs</w:t>
      </w:r>
      <w:r>
        <w:rPr>
          <w:rFonts w:ascii="Century Schoolbook" w:hAnsi="Century Schoolbook"/>
          <w:lang w:val="en-US"/>
        </w:rPr>
        <w:t xml:space="preserve"> 20 (1991): 283-310, 290.</w:t>
      </w:r>
    </w:p>
  </w:footnote>
  <w:footnote w:id="16">
    <w:p w14:paraId="5C899B7A" w14:textId="385C2321" w:rsidR="001662EB" w:rsidRPr="000B26E4" w:rsidRDefault="001662EB" w:rsidP="00AE210C">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w:t>
      </w:r>
      <w:r>
        <w:rPr>
          <w:rFonts w:ascii="Century Schoolbook" w:hAnsi="Century Schoolbook"/>
        </w:rPr>
        <w:t xml:space="preserve">We assume that </w:t>
      </w:r>
      <w:r w:rsidRPr="000B26E4">
        <w:rPr>
          <w:rFonts w:ascii="Century Schoolbook" w:hAnsi="Century Schoolbook"/>
        </w:rPr>
        <w:t xml:space="preserve">welfare is interpersonally comparable and measurable on a cardinal scale. This makes it reasonable to assume that under ideal uncertainty, agents who endorse a welfarist moral theory should </w:t>
      </w:r>
      <w:r>
        <w:rPr>
          <w:rFonts w:ascii="Century Schoolbook" w:hAnsi="Century Schoolbook"/>
        </w:rPr>
        <w:t>aim at maximising expected value (see sec. 3</w:t>
      </w:r>
      <w:r w:rsidRPr="000B26E4">
        <w:rPr>
          <w:rFonts w:ascii="Century Schoolbook" w:hAnsi="Century Schoolbook"/>
        </w:rPr>
        <w:t xml:space="preserve">.2). </w:t>
      </w:r>
    </w:p>
  </w:footnote>
  <w:footnote w:id="17">
    <w:p w14:paraId="3545B705" w14:textId="2E68D7F7" w:rsidR="001662EB" w:rsidRPr="006D0F27" w:rsidRDefault="001662EB" w:rsidP="0029672B">
      <w:pPr>
        <w:pStyle w:val="FootnoteText"/>
        <w:spacing w:line="480" w:lineRule="auto"/>
        <w:rPr>
          <w:rFonts w:ascii="Century Schoolbook" w:hAnsi="Century Schoolbook" w:cs="Times New Roman"/>
        </w:rPr>
      </w:pPr>
      <w:r w:rsidRPr="006D0F27">
        <w:rPr>
          <w:rStyle w:val="FootnoteReference"/>
          <w:rFonts w:ascii="Century Schoolbook" w:hAnsi="Century Schoolbook" w:cs="Times New Roman"/>
        </w:rPr>
        <w:footnoteRef/>
      </w:r>
      <w:r w:rsidRPr="006D0F27">
        <w:rPr>
          <w:rFonts w:ascii="Century Schoolbook" w:hAnsi="Century Schoolbook" w:cs="Times New Roman"/>
        </w:rPr>
        <w:t xml:space="preserve"> This terminology will be introduced in more detail in section 4 below. </w:t>
      </w:r>
    </w:p>
  </w:footnote>
  <w:footnote w:id="18">
    <w:p w14:paraId="5BA1FF9D" w14:textId="1E9BF022" w:rsidR="001662EB" w:rsidRPr="000B26E4" w:rsidRDefault="001662EB" w:rsidP="00306F6B">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w:t>
      </w:r>
      <w:r>
        <w:rPr>
          <w:rFonts w:ascii="Century Schoolbook" w:hAnsi="Century Schoolbook"/>
        </w:rPr>
        <w:t>This</w:t>
      </w:r>
      <w:r w:rsidRPr="000B26E4">
        <w:rPr>
          <w:rFonts w:ascii="Century Schoolbook" w:hAnsi="Century Schoolbook"/>
        </w:rPr>
        <w:t xml:space="preserve"> principle is one of a range of reasonable principles to guide welfarist d</w:t>
      </w:r>
      <w:r>
        <w:rPr>
          <w:rFonts w:ascii="Century Schoolbook" w:hAnsi="Century Schoolbook"/>
        </w:rPr>
        <w:t xml:space="preserve">eliberation under </w:t>
      </w:r>
      <w:r w:rsidRPr="000B26E4">
        <w:rPr>
          <w:rFonts w:ascii="Century Schoolbook" w:hAnsi="Century Schoolbook"/>
        </w:rPr>
        <w:t>ideal uncertainty. More specifically, we concede that agents needn</w:t>
      </w:r>
      <w:r>
        <w:rPr>
          <w:rFonts w:ascii="Century Schoolbook" w:hAnsi="Century Schoolbook"/>
        </w:rPr>
        <w:t>’</w:t>
      </w:r>
      <w:r w:rsidRPr="000B26E4">
        <w:rPr>
          <w:rFonts w:ascii="Century Schoolbook" w:hAnsi="Century Schoolbook"/>
        </w:rPr>
        <w:t xml:space="preserve">t be risk-neutral, but may reasonably be at least moderately risk-averse. The results that we discuss obtain whether agents are risk-neutral or risk-averse, </w:t>
      </w:r>
      <w:r>
        <w:rPr>
          <w:rFonts w:ascii="Century Schoolbook" w:hAnsi="Century Schoolbook"/>
        </w:rPr>
        <w:t xml:space="preserve">and </w:t>
      </w:r>
      <w:r w:rsidRPr="000B26E4">
        <w:rPr>
          <w:rFonts w:ascii="Century Schoolbook" w:hAnsi="Century Schoolbook"/>
        </w:rPr>
        <w:t xml:space="preserve">hence we </w:t>
      </w:r>
      <w:r>
        <w:rPr>
          <w:rFonts w:ascii="Century Schoolbook" w:hAnsi="Century Schoolbook"/>
        </w:rPr>
        <w:t>do not</w:t>
      </w:r>
      <w:r w:rsidRPr="000B26E4">
        <w:rPr>
          <w:rFonts w:ascii="Century Schoolbook" w:hAnsi="Century Schoolbook"/>
        </w:rPr>
        <w:t xml:space="preserve"> discuss </w:t>
      </w:r>
      <w:r>
        <w:rPr>
          <w:rFonts w:ascii="Century Schoolbook" w:hAnsi="Century Schoolbook"/>
        </w:rPr>
        <w:t>admissible</w:t>
      </w:r>
      <w:r w:rsidRPr="000B26E4">
        <w:rPr>
          <w:rFonts w:ascii="Century Schoolbook" w:hAnsi="Century Schoolbook"/>
        </w:rPr>
        <w:t xml:space="preserve"> risk aversion in the main text. </w:t>
      </w:r>
      <w:r>
        <w:rPr>
          <w:rFonts w:ascii="Century Schoolbook" w:hAnsi="Century Schoolbook"/>
        </w:rPr>
        <w:t xml:space="preserve">Note </w:t>
      </w:r>
      <w:r w:rsidRPr="000B26E4">
        <w:rPr>
          <w:rFonts w:ascii="Century Schoolbook" w:hAnsi="Century Schoolbook"/>
        </w:rPr>
        <w:t xml:space="preserve">that depending on how the cardinalisation of welfare values is obtained, attitudes towards risk </w:t>
      </w:r>
      <w:r>
        <w:rPr>
          <w:rFonts w:ascii="Century Schoolbook" w:hAnsi="Century Schoolbook"/>
        </w:rPr>
        <w:t>might</w:t>
      </w:r>
      <w:r w:rsidRPr="000B26E4">
        <w:rPr>
          <w:rFonts w:ascii="Century Schoolbook" w:hAnsi="Century Schoolbook"/>
        </w:rPr>
        <w:t xml:space="preserve"> already be embedded in the numbers </w:t>
      </w:r>
      <w:r>
        <w:rPr>
          <w:rFonts w:ascii="Century Schoolbook" w:hAnsi="Century Schoolbook"/>
        </w:rPr>
        <w:t>that</w:t>
      </w:r>
      <w:r w:rsidRPr="000B26E4">
        <w:rPr>
          <w:rFonts w:ascii="Century Schoolbook" w:hAnsi="Century Schoolbook"/>
        </w:rPr>
        <w:t xml:space="preserve"> describe the values of outcomes. </w:t>
      </w:r>
    </w:p>
  </w:footnote>
  <w:footnote w:id="19">
    <w:p w14:paraId="528697F1" w14:textId="628EBD94" w:rsidR="001662EB" w:rsidRPr="004E4AAD" w:rsidRDefault="001662EB">
      <w:pPr>
        <w:pStyle w:val="FootnoteText"/>
        <w:rPr>
          <w:rFonts w:ascii="Century Schoolbook" w:hAnsi="Century Schoolbook"/>
        </w:rPr>
      </w:pPr>
      <w:r>
        <w:rPr>
          <w:rStyle w:val="FootnoteReference"/>
        </w:rPr>
        <w:footnoteRef/>
      </w:r>
      <w:r>
        <w:t xml:space="preserve"> </w:t>
      </w:r>
      <w:r>
        <w:rPr>
          <w:rFonts w:ascii="Century Schoolbook" w:hAnsi="Century Schoolbook"/>
        </w:rPr>
        <w:t xml:space="preserve">For simplicity, we here assume that “being demoralised” is a binary notion. </w:t>
      </w:r>
      <w:r w:rsidRPr="004E4AAD">
        <w:rPr>
          <w:rFonts w:ascii="Century Schoolbook" w:hAnsi="Century Schoolbook"/>
        </w:rPr>
        <w:t xml:space="preserve"> </w:t>
      </w:r>
    </w:p>
  </w:footnote>
  <w:footnote w:id="20">
    <w:p w14:paraId="1448A16E" w14:textId="493CA69F" w:rsidR="001662EB" w:rsidRPr="000B26E4" w:rsidRDefault="001662EB">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w:t>
      </w:r>
      <w:r w:rsidRPr="005558F0">
        <w:rPr>
          <w:rFonts w:ascii="Century Schoolbook" w:hAnsi="Century Schoolbook"/>
          <w:lang w:val="en-US"/>
        </w:rPr>
        <w:t xml:space="preserve">Kamm, </w:t>
      </w:r>
      <w:r w:rsidRPr="005558F0">
        <w:rPr>
          <w:rFonts w:ascii="Century Schoolbook" w:hAnsi="Century Schoolbook"/>
          <w:i/>
          <w:lang w:val="en-US"/>
        </w:rPr>
        <w:t>Intricate Ethics</w:t>
      </w:r>
      <w:r>
        <w:rPr>
          <w:rFonts w:ascii="Century Schoolbook" w:hAnsi="Century Schoolbook"/>
          <w:i/>
          <w:lang w:val="en-US"/>
        </w:rPr>
        <w:t>,</w:t>
      </w:r>
      <w:r w:rsidRPr="000B26E4">
        <w:rPr>
          <w:rFonts w:ascii="Century Schoolbook" w:hAnsi="Century Schoolbook"/>
        </w:rPr>
        <w:t xml:space="preserve"> 141. </w:t>
      </w:r>
    </w:p>
  </w:footnote>
  <w:footnote w:id="21">
    <w:p w14:paraId="18BECB2A" w14:textId="36BF469D"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See e.g. </w:t>
      </w:r>
      <w:r w:rsidRPr="000B26E4">
        <w:rPr>
          <w:rFonts w:ascii="Century Schoolbook" w:hAnsi="Century Schoolbook"/>
          <w:lang w:val="en-US"/>
        </w:rPr>
        <w:t xml:space="preserve">Daniel Kahneman, </w:t>
      </w:r>
      <w:r w:rsidRPr="000B26E4">
        <w:rPr>
          <w:rFonts w:ascii="Century Schoolbook" w:hAnsi="Century Schoolbook"/>
          <w:i/>
          <w:lang w:val="en-US"/>
        </w:rPr>
        <w:t>Thinking: Fast and Slow</w:t>
      </w:r>
      <w:r w:rsidRPr="000B26E4">
        <w:rPr>
          <w:rFonts w:ascii="Century Schoolbook" w:hAnsi="Century Schoolbook"/>
          <w:lang w:val="en-US"/>
        </w:rPr>
        <w:t xml:space="preserve"> </w:t>
      </w:r>
      <w:r>
        <w:rPr>
          <w:rFonts w:ascii="Century Schoolbook" w:hAnsi="Century Schoolbook"/>
          <w:lang w:val="en-US"/>
        </w:rPr>
        <w:t xml:space="preserve">(London: </w:t>
      </w:r>
      <w:r w:rsidRPr="000B26E4">
        <w:rPr>
          <w:rFonts w:ascii="Century Schoolbook" w:hAnsi="Century Schoolbook"/>
          <w:lang w:val="en-US"/>
        </w:rPr>
        <w:t>Penguin, 2012</w:t>
      </w:r>
      <w:r>
        <w:rPr>
          <w:rFonts w:ascii="Century Schoolbook" w:hAnsi="Century Schoolbook"/>
          <w:lang w:val="en-US"/>
        </w:rPr>
        <w:t>)</w:t>
      </w:r>
      <w:r w:rsidRPr="000B26E4">
        <w:rPr>
          <w:rFonts w:ascii="Century Schoolbook" w:hAnsi="Century Schoolbook"/>
          <w:lang w:val="en-US"/>
        </w:rPr>
        <w:t>;</w:t>
      </w:r>
      <w:r w:rsidRPr="000B26E4">
        <w:rPr>
          <w:rFonts w:ascii="Century Schoolbook" w:hAnsi="Century Schoolbook"/>
        </w:rPr>
        <w:t xml:space="preserve"> </w:t>
      </w:r>
      <w:r w:rsidRPr="002259A2">
        <w:rPr>
          <w:rFonts w:ascii="Century Schoolbook" w:hAnsi="Century Schoolbook"/>
          <w:lang w:val="en-US"/>
        </w:rPr>
        <w:t xml:space="preserve">Daniel Kahneman and Dan Lovallo, “Timid Choices and Bold Forecasts: A Cognitive Perspective on Risk Taking”, </w:t>
      </w:r>
      <w:r w:rsidRPr="002259A2">
        <w:rPr>
          <w:rFonts w:ascii="Century Schoolbook" w:hAnsi="Century Schoolbook"/>
          <w:i/>
          <w:lang w:val="en-US"/>
        </w:rPr>
        <w:t>Management Science</w:t>
      </w:r>
      <w:r w:rsidRPr="002259A2">
        <w:rPr>
          <w:rFonts w:ascii="Century Schoolbook" w:hAnsi="Century Schoolbook"/>
          <w:lang w:val="en-US"/>
        </w:rPr>
        <w:t xml:space="preserve"> 39 </w:t>
      </w:r>
      <w:r>
        <w:rPr>
          <w:rFonts w:ascii="Century Schoolbook" w:hAnsi="Century Schoolbook"/>
          <w:lang w:val="en-US"/>
        </w:rPr>
        <w:t xml:space="preserve">(1993):17-31, esp. 25; </w:t>
      </w:r>
      <w:r w:rsidRPr="000B26E4">
        <w:rPr>
          <w:rFonts w:ascii="Century Schoolbook" w:hAnsi="Century Schoolbook"/>
        </w:rPr>
        <w:t xml:space="preserve">Bertrand, Marianne, Chugh, Dolly, and Sendhil Mullainathan, </w:t>
      </w:r>
      <w:r>
        <w:rPr>
          <w:rFonts w:ascii="Century Schoolbook" w:hAnsi="Century Schoolbook"/>
        </w:rPr>
        <w:t>“</w:t>
      </w:r>
      <w:r w:rsidRPr="000B26E4">
        <w:rPr>
          <w:rFonts w:ascii="Century Schoolbook" w:hAnsi="Century Schoolbook"/>
        </w:rPr>
        <w:t>Implicit Discrimination</w:t>
      </w:r>
      <w:r>
        <w:rPr>
          <w:rFonts w:ascii="Century Schoolbook" w:hAnsi="Century Schoolbook"/>
        </w:rPr>
        <w:t>”</w:t>
      </w:r>
      <w:r w:rsidRPr="000B26E4">
        <w:rPr>
          <w:rFonts w:ascii="Century Schoolbook" w:hAnsi="Century Schoolbook"/>
        </w:rPr>
        <w:t xml:space="preserve"> in </w:t>
      </w:r>
      <w:r w:rsidRPr="000B26E4">
        <w:rPr>
          <w:rFonts w:ascii="Century Schoolbook" w:hAnsi="Century Schoolbook"/>
          <w:i/>
        </w:rPr>
        <w:t>AEA Papers and Proceedings</w:t>
      </w:r>
      <w:r w:rsidRPr="000B26E4">
        <w:rPr>
          <w:rFonts w:ascii="Century Schoolbook" w:hAnsi="Century Schoolbook"/>
        </w:rPr>
        <w:t xml:space="preserve">, May 2005: 94-98, especially 96. </w:t>
      </w:r>
    </w:p>
  </w:footnote>
  <w:footnote w:id="22">
    <w:p w14:paraId="598572BE" w14:textId="0BF56322" w:rsidR="001662EB" w:rsidRPr="000B26E4" w:rsidRDefault="001662EB" w:rsidP="000B26E4">
      <w:pPr>
        <w:pStyle w:val="FootnoteText"/>
        <w:spacing w:line="480" w:lineRule="auto"/>
        <w:jc w:val="both"/>
        <w:rPr>
          <w:rFonts w:ascii="Century Schoolbook" w:hAnsi="Century Schoolbook"/>
          <w:lang w:val="en-US"/>
        </w:rPr>
      </w:pPr>
      <w:r w:rsidRPr="000B26E4">
        <w:rPr>
          <w:rStyle w:val="FootnoteReference"/>
          <w:rFonts w:ascii="Century Schoolbook" w:hAnsi="Century Schoolbook"/>
        </w:rPr>
        <w:footnoteRef/>
      </w:r>
      <w:r w:rsidRPr="000B26E4">
        <w:rPr>
          <w:rFonts w:ascii="Century Schoolbook" w:hAnsi="Century Schoolbook"/>
        </w:rPr>
        <w:t xml:space="preserve"> Gerd Gigerenzer and Daniel G. Goldstein: </w:t>
      </w:r>
      <w:r>
        <w:rPr>
          <w:rFonts w:ascii="Century Schoolbook" w:hAnsi="Century Schoolbook"/>
        </w:rPr>
        <w:t>“</w:t>
      </w:r>
      <w:r w:rsidRPr="000B26E4">
        <w:rPr>
          <w:rFonts w:ascii="Century Schoolbook" w:hAnsi="Century Schoolbook"/>
        </w:rPr>
        <w:t>Reasoning the Fast and Frugal Way: Models of Bounded Rationality</w:t>
      </w:r>
      <w:r>
        <w:rPr>
          <w:rFonts w:ascii="Century Schoolbook" w:hAnsi="Century Schoolbook"/>
        </w:rPr>
        <w:t>”</w:t>
      </w:r>
      <w:r w:rsidRPr="000B26E4">
        <w:rPr>
          <w:rFonts w:ascii="Century Schoolbook" w:hAnsi="Century Schoolbook"/>
        </w:rPr>
        <w:t xml:space="preserve">, </w:t>
      </w:r>
      <w:r w:rsidRPr="000B26E4">
        <w:rPr>
          <w:rFonts w:ascii="Century Schoolbook" w:hAnsi="Century Schoolbook"/>
          <w:i/>
        </w:rPr>
        <w:t>Psychological Review</w:t>
      </w:r>
      <w:r w:rsidRPr="000B26E4">
        <w:rPr>
          <w:rFonts w:ascii="Century Schoolbook" w:hAnsi="Century Schoolbook"/>
        </w:rPr>
        <w:t xml:space="preserve"> 103</w:t>
      </w:r>
      <w:r>
        <w:rPr>
          <w:rFonts w:ascii="Century Schoolbook" w:hAnsi="Century Schoolbook"/>
        </w:rPr>
        <w:t xml:space="preserve"> </w:t>
      </w:r>
      <w:r w:rsidRPr="000B26E4">
        <w:rPr>
          <w:rFonts w:ascii="Century Schoolbook" w:hAnsi="Century Schoolbook"/>
        </w:rPr>
        <w:t>(1996): 650-669.</w:t>
      </w:r>
      <w:r w:rsidRPr="000B26E4">
        <w:rPr>
          <w:rFonts w:ascii="Century Schoolbook" w:hAnsi="Century Schoolbook"/>
          <w:lang w:val="en-US"/>
        </w:rPr>
        <w:t xml:space="preserve"> </w:t>
      </w:r>
    </w:p>
  </w:footnote>
  <w:footnote w:id="23">
    <w:p w14:paraId="6DFC5819" w14:textId="3F10699F" w:rsidR="001662EB" w:rsidRPr="00656C44" w:rsidRDefault="001662EB" w:rsidP="00DD4B60">
      <w:pPr>
        <w:pStyle w:val="FootnoteText"/>
        <w:spacing w:line="480" w:lineRule="auto"/>
        <w:jc w:val="both"/>
        <w:rPr>
          <w:rFonts w:ascii="Century Schoolbook" w:hAnsi="Century Schoolbook"/>
        </w:rPr>
      </w:pPr>
      <w:r>
        <w:rPr>
          <w:rStyle w:val="FootnoteReference"/>
        </w:rPr>
        <w:footnoteRef/>
      </w:r>
      <w:r>
        <w:t xml:space="preserve"> </w:t>
      </w:r>
      <w:r w:rsidRPr="00656C44">
        <w:rPr>
          <w:rFonts w:ascii="Century Schoolbook" w:hAnsi="Century Schoolbook"/>
        </w:rPr>
        <w:t xml:space="preserve">Shaw, </w:t>
      </w:r>
      <w:r w:rsidRPr="00656C44">
        <w:rPr>
          <w:rFonts w:ascii="Century Schoolbook" w:hAnsi="Century Schoolbook"/>
          <w:i/>
        </w:rPr>
        <w:t>Utilitarianism and the Ethics of War</w:t>
      </w:r>
      <w:r w:rsidRPr="00656C44">
        <w:rPr>
          <w:rFonts w:ascii="Century Schoolbook" w:hAnsi="Century Schoolbook"/>
        </w:rPr>
        <w:t xml:space="preserve">, 120-140. See also William H. Shaw, “Utilitarianism and the Ethics of War”, in Ben Eggleston and Dale E. Miller (eds.), </w:t>
      </w:r>
      <w:r w:rsidRPr="00656C44">
        <w:rPr>
          <w:rFonts w:ascii="Century Schoolbook" w:hAnsi="Century Schoolbook"/>
          <w:i/>
        </w:rPr>
        <w:t>The Cambridge Guide to Utilitarianism</w:t>
      </w:r>
      <w:r w:rsidRPr="00656C44">
        <w:rPr>
          <w:rFonts w:ascii="Century Schoolbook" w:hAnsi="Century Schoolbook"/>
        </w:rPr>
        <w:t xml:space="preserve"> (Cambridge: Cambridge University Press, 2014, 303-324), esp. at 321-323.</w:t>
      </w:r>
      <w:r>
        <w:rPr>
          <w:rFonts w:ascii="Century Schoolbook" w:hAnsi="Century Schoolbook"/>
        </w:rPr>
        <w:t xml:space="preserve">  </w:t>
      </w:r>
    </w:p>
  </w:footnote>
  <w:footnote w:id="24">
    <w:p w14:paraId="41E0D868" w14:textId="11C11436" w:rsidR="001662EB" w:rsidRPr="00C1615B" w:rsidRDefault="001662EB" w:rsidP="00294C88">
      <w:pPr>
        <w:pStyle w:val="FootnoteText"/>
        <w:spacing w:line="480" w:lineRule="auto"/>
        <w:rPr>
          <w:rFonts w:ascii="Century Schoolbook" w:hAnsi="Century Schoolbook"/>
        </w:rPr>
      </w:pPr>
      <w:r w:rsidRPr="00294C88">
        <w:rPr>
          <w:rStyle w:val="FootnoteReference"/>
          <w:rFonts w:ascii="Century Schoolbook" w:hAnsi="Century Schoolbook"/>
        </w:rPr>
        <w:footnoteRef/>
      </w:r>
      <w:r w:rsidRPr="00294C88">
        <w:rPr>
          <w:rFonts w:ascii="Century Schoolbook" w:hAnsi="Century Schoolbook"/>
        </w:rPr>
        <w:t xml:space="preserve"> </w:t>
      </w:r>
      <w:r w:rsidRPr="00C1615B">
        <w:rPr>
          <w:rFonts w:ascii="Century Schoolbook" w:hAnsi="Century Schoolbook"/>
        </w:rPr>
        <w:t xml:space="preserve">Shaw, </w:t>
      </w:r>
      <w:r w:rsidRPr="00C1615B">
        <w:rPr>
          <w:rFonts w:ascii="Century Schoolbook" w:hAnsi="Century Schoolbook"/>
          <w:i/>
        </w:rPr>
        <w:t>Utilitarianism and the Ethics of War</w:t>
      </w:r>
      <w:r w:rsidRPr="00C1615B">
        <w:rPr>
          <w:rFonts w:ascii="Century Schoolbook" w:hAnsi="Century Schoolbook"/>
        </w:rPr>
        <w:t>, 130-1.</w:t>
      </w:r>
    </w:p>
  </w:footnote>
  <w:footnote w:id="25">
    <w:p w14:paraId="18ECA392" w14:textId="54AE4484" w:rsidR="001662EB" w:rsidRDefault="001662EB" w:rsidP="001B1F0E">
      <w:pPr>
        <w:pStyle w:val="FootnoteText"/>
        <w:spacing w:line="480" w:lineRule="auto"/>
      </w:pPr>
      <w:r w:rsidRPr="00C1615B">
        <w:rPr>
          <w:rStyle w:val="FootnoteReference"/>
          <w:rFonts w:ascii="Century Schoolbook" w:hAnsi="Century Schoolbook"/>
        </w:rPr>
        <w:footnoteRef/>
      </w:r>
      <w:r w:rsidRPr="00C1615B">
        <w:rPr>
          <w:rFonts w:ascii="Century Schoolbook" w:hAnsi="Century Schoolbook"/>
        </w:rPr>
        <w:t xml:space="preserve"> Ibid.</w:t>
      </w:r>
    </w:p>
  </w:footnote>
  <w:footnote w:id="26">
    <w:p w14:paraId="2098E4A0" w14:textId="0C295A0C" w:rsidR="001662EB" w:rsidRPr="000B26E4" w:rsidRDefault="001662EB" w:rsidP="001B1F0E">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Kahneman and Lovallo, </w:t>
      </w:r>
      <w:r>
        <w:rPr>
          <w:rFonts w:ascii="Century Schoolbook" w:hAnsi="Century Schoolbook"/>
        </w:rPr>
        <w:t>“</w:t>
      </w:r>
      <w:r w:rsidRPr="000B26E4">
        <w:rPr>
          <w:rFonts w:ascii="Century Schoolbook" w:hAnsi="Century Schoolbook"/>
        </w:rPr>
        <w:t>Timid Choices and Bold Forecasts</w:t>
      </w:r>
      <w:r>
        <w:rPr>
          <w:rFonts w:ascii="Century Schoolbook" w:hAnsi="Century Schoolbook"/>
        </w:rPr>
        <w:t>”</w:t>
      </w:r>
      <w:r w:rsidRPr="000B26E4">
        <w:rPr>
          <w:rFonts w:ascii="Century Schoolbook" w:hAnsi="Century Schoolbook"/>
        </w:rPr>
        <w:t xml:space="preserve">, 27. See also Don A. Moore and Paul J. Healy, </w:t>
      </w:r>
      <w:r>
        <w:rPr>
          <w:rFonts w:ascii="Century Schoolbook" w:hAnsi="Century Schoolbook"/>
        </w:rPr>
        <w:t>“</w:t>
      </w:r>
      <w:r w:rsidRPr="000B26E4">
        <w:rPr>
          <w:rFonts w:ascii="Century Schoolbook" w:hAnsi="Century Schoolbook"/>
        </w:rPr>
        <w:t>The Trouble with Overconfidence</w:t>
      </w:r>
      <w:r>
        <w:rPr>
          <w:rFonts w:ascii="Century Schoolbook" w:hAnsi="Century Schoolbook"/>
        </w:rPr>
        <w:t>”</w:t>
      </w:r>
      <w:r w:rsidRPr="000B26E4">
        <w:rPr>
          <w:rFonts w:ascii="Century Schoolbook" w:hAnsi="Century Schoolbook"/>
        </w:rPr>
        <w:t xml:space="preserve">, in </w:t>
      </w:r>
      <w:r w:rsidRPr="000B26E4">
        <w:rPr>
          <w:rFonts w:ascii="Century Schoolbook" w:hAnsi="Century Schoolbook"/>
          <w:i/>
        </w:rPr>
        <w:t>Psychological Review</w:t>
      </w:r>
      <w:r w:rsidRPr="000B26E4">
        <w:rPr>
          <w:rFonts w:ascii="Century Schoolbook" w:hAnsi="Century Schoolbook"/>
        </w:rPr>
        <w:t xml:space="preserve"> 115 (2008): 502-517. Moore and Healy refer to the specific phenomenon that we are interested in as “overestimation”.</w:t>
      </w:r>
    </w:p>
  </w:footnote>
  <w:footnote w:id="27">
    <w:p w14:paraId="234320E7" w14:textId="65FFA6B3"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Gilberto Montibeller and Detlof von Winterfeldt, </w:t>
      </w:r>
      <w:r>
        <w:rPr>
          <w:rFonts w:ascii="Century Schoolbook" w:hAnsi="Century Schoolbook"/>
        </w:rPr>
        <w:t>“</w:t>
      </w:r>
      <w:r w:rsidRPr="000B26E4">
        <w:rPr>
          <w:rFonts w:ascii="Century Schoolbook" w:hAnsi="Century Schoolbook"/>
        </w:rPr>
        <w:t>Cognitive and Motivational Biases in Decision and Risk Analysis</w:t>
      </w:r>
      <w:r>
        <w:rPr>
          <w:rFonts w:ascii="Century Schoolbook" w:hAnsi="Century Schoolbook"/>
        </w:rPr>
        <w:t>”</w:t>
      </w:r>
      <w:r w:rsidRPr="000B26E4">
        <w:rPr>
          <w:rFonts w:ascii="Century Schoolbook" w:hAnsi="Century Schoolbook"/>
        </w:rPr>
        <w:t xml:space="preserve">, </w:t>
      </w:r>
      <w:r w:rsidRPr="000B26E4">
        <w:rPr>
          <w:rFonts w:ascii="Century Schoolbook" w:hAnsi="Century Schoolbook"/>
          <w:i/>
        </w:rPr>
        <w:t>Risk Analysis</w:t>
      </w:r>
      <w:r w:rsidRPr="000B26E4">
        <w:rPr>
          <w:rFonts w:ascii="Century Schoolbook" w:hAnsi="Century Schoolbook"/>
        </w:rPr>
        <w:t xml:space="preserve"> 35(2015):</w:t>
      </w:r>
      <w:r>
        <w:rPr>
          <w:rFonts w:ascii="Century Schoolbook" w:hAnsi="Century Schoolbook"/>
        </w:rPr>
        <w:t xml:space="preserve"> </w:t>
      </w:r>
      <w:r w:rsidRPr="000B26E4">
        <w:rPr>
          <w:rFonts w:ascii="Century Schoolbook" w:hAnsi="Century Schoolbook"/>
        </w:rPr>
        <w:t>1230-1251, 1232.</w:t>
      </w:r>
    </w:p>
  </w:footnote>
  <w:footnote w:id="28">
    <w:p w14:paraId="6BCCD9E4" w14:textId="0A863DDA" w:rsidR="001662EB" w:rsidRPr="000B26E4" w:rsidRDefault="001662EB" w:rsidP="000B26E4">
      <w:pPr>
        <w:pStyle w:val="FootnoteText"/>
        <w:spacing w:line="480" w:lineRule="auto"/>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Ibid., at 1232. See also Kahneman and Lovallo, </w:t>
      </w:r>
      <w:r>
        <w:rPr>
          <w:rFonts w:ascii="Century Schoolbook" w:hAnsi="Century Schoolbook"/>
        </w:rPr>
        <w:t>“</w:t>
      </w:r>
      <w:r w:rsidRPr="000B26E4">
        <w:rPr>
          <w:rFonts w:ascii="Century Schoolbook" w:hAnsi="Century Schoolbook"/>
        </w:rPr>
        <w:t>Timid Choices and Bold Forecasts</w:t>
      </w:r>
      <w:r>
        <w:rPr>
          <w:rFonts w:ascii="Century Schoolbook" w:hAnsi="Century Schoolbook"/>
        </w:rPr>
        <w:t>”</w:t>
      </w:r>
      <w:r w:rsidRPr="000B26E4">
        <w:rPr>
          <w:rFonts w:ascii="Century Schoolbook" w:hAnsi="Century Schoolbook"/>
        </w:rPr>
        <w:t>.</w:t>
      </w:r>
    </w:p>
  </w:footnote>
  <w:footnote w:id="29">
    <w:p w14:paraId="6CDB1DFE" w14:textId="5655EB1A" w:rsidR="001662EB" w:rsidRPr="00EB3DCB" w:rsidRDefault="001662EB" w:rsidP="00EB3DCB">
      <w:pPr>
        <w:pStyle w:val="FootnoteText"/>
        <w:spacing w:line="480" w:lineRule="auto"/>
        <w:rPr>
          <w:rFonts w:ascii="Century Schoolbook" w:hAnsi="Century Schoolbook"/>
        </w:rPr>
      </w:pPr>
      <w:r>
        <w:rPr>
          <w:rStyle w:val="FootnoteReference"/>
        </w:rPr>
        <w:footnoteRef/>
      </w:r>
      <w:r>
        <w:t xml:space="preserve"> </w:t>
      </w:r>
      <w:r w:rsidRPr="00EB3DCB">
        <w:rPr>
          <w:rFonts w:ascii="Century Schoolbook" w:hAnsi="Century Schoolbook"/>
        </w:rPr>
        <w:t xml:space="preserve">Dominic D. P. Johnson, </w:t>
      </w:r>
      <w:r w:rsidRPr="00440FA5">
        <w:rPr>
          <w:rFonts w:ascii="Century Schoolbook" w:hAnsi="Century Schoolbook"/>
          <w:i/>
        </w:rPr>
        <w:t>Overconfidence and War. The Havoc and Glory of Positive Illusions</w:t>
      </w:r>
      <w:r w:rsidRPr="00EB3DCB">
        <w:rPr>
          <w:rFonts w:ascii="Century Schoolbook" w:hAnsi="Century Schoolbook"/>
        </w:rPr>
        <w:t xml:space="preserve"> (Cambridge MA: Harvard University Press</w:t>
      </w:r>
      <w:r>
        <w:rPr>
          <w:rFonts w:ascii="Century Schoolbook" w:hAnsi="Century Schoolbook"/>
        </w:rPr>
        <w:t>, 2004</w:t>
      </w:r>
      <w:r w:rsidRPr="00EB3DCB">
        <w:rPr>
          <w:rFonts w:ascii="Century Schoolbook" w:hAnsi="Century Schoolbook"/>
        </w:rPr>
        <w:t xml:space="preserve">). </w:t>
      </w:r>
    </w:p>
  </w:footnote>
  <w:footnote w:id="30">
    <w:p w14:paraId="35C600D0" w14:textId="75D1B207" w:rsidR="001662EB" w:rsidRPr="000B26E4" w:rsidRDefault="001662EB" w:rsidP="006E7AD6">
      <w:pPr>
        <w:pStyle w:val="FootnoteText"/>
        <w:spacing w:line="480" w:lineRule="auto"/>
        <w:jc w:val="both"/>
        <w:rPr>
          <w:rFonts w:ascii="Century Schoolbook" w:hAnsi="Century Schoolbook"/>
          <w:lang w:val="en-US"/>
        </w:rPr>
      </w:pPr>
      <w:r w:rsidRPr="000B26E4">
        <w:rPr>
          <w:rStyle w:val="FootnoteReference"/>
          <w:rFonts w:ascii="Century Schoolbook" w:hAnsi="Century Schoolbook"/>
        </w:rPr>
        <w:footnoteRef/>
      </w:r>
      <w:r w:rsidRPr="000B26E4">
        <w:rPr>
          <w:rFonts w:ascii="Century Schoolbook" w:hAnsi="Century Schoolbook"/>
        </w:rPr>
        <w:t xml:space="preserve"> </w:t>
      </w:r>
      <w:r w:rsidRPr="000B26E4">
        <w:rPr>
          <w:rFonts w:ascii="Century Schoolbook" w:hAnsi="Century Schoolbook"/>
          <w:lang w:val="en-US"/>
        </w:rPr>
        <w:t>We use th</w:t>
      </w:r>
      <w:r w:rsidRPr="000B26E4">
        <w:rPr>
          <w:rFonts w:ascii="Century Schoolbook" w:hAnsi="Century Schoolbook"/>
        </w:rPr>
        <w:t xml:space="preserve">e term </w:t>
      </w:r>
      <w:r>
        <w:rPr>
          <w:rFonts w:ascii="Century Schoolbook" w:hAnsi="Century Schoolbook"/>
        </w:rPr>
        <w:t>“</w:t>
      </w:r>
      <w:r w:rsidRPr="000B26E4">
        <w:rPr>
          <w:rFonts w:ascii="Century Schoolbook" w:hAnsi="Century Schoolbook"/>
        </w:rPr>
        <w:t>ordinary</w:t>
      </w:r>
      <w:r>
        <w:rPr>
          <w:rFonts w:ascii="Century Schoolbook" w:hAnsi="Century Schoolbook"/>
        </w:rPr>
        <w:t>”</w:t>
      </w:r>
      <w:r w:rsidRPr="000B26E4">
        <w:rPr>
          <w:rFonts w:ascii="Century Schoolbook" w:hAnsi="Century Schoolbook"/>
        </w:rPr>
        <w:t xml:space="preserve"> to refer to less than fully rational agents who are prone to biases under normal uncertainty.</w:t>
      </w:r>
    </w:p>
  </w:footnote>
  <w:footnote w:id="31">
    <w:p w14:paraId="2317473C" w14:textId="2F3D6A43" w:rsidR="00E70FF2" w:rsidRPr="00E70FF2" w:rsidRDefault="00E70FF2" w:rsidP="00D20339">
      <w:pPr>
        <w:pStyle w:val="FootnoteText"/>
        <w:spacing w:line="480" w:lineRule="auto"/>
        <w:rPr>
          <w:rFonts w:ascii="Century Schoolbook" w:hAnsi="Century Schoolbook"/>
        </w:rPr>
      </w:pPr>
      <w:r w:rsidRPr="00E70FF2">
        <w:rPr>
          <w:rStyle w:val="FootnoteReference"/>
          <w:rFonts w:ascii="Century Schoolbook" w:hAnsi="Century Schoolbook"/>
        </w:rPr>
        <w:footnoteRef/>
      </w:r>
      <w:r w:rsidRPr="00E70FF2">
        <w:rPr>
          <w:rFonts w:ascii="Century Schoolbook" w:hAnsi="Century Schoolbook"/>
        </w:rPr>
        <w:t xml:space="preserve"> We thank an anonymous referee for </w:t>
      </w:r>
      <w:r w:rsidR="00556953">
        <w:rPr>
          <w:rFonts w:ascii="Century Schoolbook" w:hAnsi="Century Schoolbook"/>
        </w:rPr>
        <w:t>pointing out this fact</w:t>
      </w:r>
      <w:r w:rsidRPr="00E70FF2">
        <w:rPr>
          <w:rFonts w:ascii="Century Schoolbook" w:hAnsi="Century Schoolbook"/>
        </w:rPr>
        <w:t xml:space="preserve">. </w:t>
      </w:r>
    </w:p>
  </w:footnote>
  <w:footnote w:id="32">
    <w:p w14:paraId="73419B9D" w14:textId="5253DCF8" w:rsidR="00E70FF2" w:rsidRPr="00E70FF2" w:rsidRDefault="00E70FF2" w:rsidP="00D20339">
      <w:pPr>
        <w:pStyle w:val="FootnoteText"/>
        <w:spacing w:line="480" w:lineRule="auto"/>
        <w:rPr>
          <w:rFonts w:ascii="Century Schoolbook" w:hAnsi="Century Schoolbook"/>
        </w:rPr>
      </w:pPr>
      <w:r w:rsidRPr="00E70FF2">
        <w:rPr>
          <w:rStyle w:val="FootnoteReference"/>
          <w:rFonts w:ascii="Century Schoolbook" w:hAnsi="Century Schoolbook"/>
        </w:rPr>
        <w:footnoteRef/>
      </w:r>
      <w:r w:rsidRPr="00E70FF2">
        <w:rPr>
          <w:rFonts w:ascii="Century Schoolbook" w:hAnsi="Century Schoolbook"/>
        </w:rPr>
        <w:t xml:space="preserve"> See e.g. </w:t>
      </w:r>
      <w:r w:rsidR="006042D9">
        <w:rPr>
          <w:rFonts w:ascii="Century Schoolbook" w:hAnsi="Century Schoolbook"/>
        </w:rPr>
        <w:t xml:space="preserve">Adil Ahmad Haque, </w:t>
      </w:r>
      <w:r w:rsidR="006042D9" w:rsidRPr="009912C3">
        <w:rPr>
          <w:rFonts w:ascii="Century Schoolbook" w:hAnsi="Century Schoolbook"/>
          <w:i/>
        </w:rPr>
        <w:t>Law and Morality at War</w:t>
      </w:r>
      <w:r w:rsidR="006042D9">
        <w:rPr>
          <w:rFonts w:ascii="Century Schoolbook" w:hAnsi="Century Schoolbook"/>
        </w:rPr>
        <w:t xml:space="preserve"> (Oxford: Oxford University Press, </w:t>
      </w:r>
      <w:r w:rsidR="009912C3">
        <w:rPr>
          <w:rFonts w:ascii="Century Schoolbook" w:hAnsi="Century Schoolbook"/>
        </w:rPr>
        <w:t xml:space="preserve">2017), 10. </w:t>
      </w:r>
      <w:r w:rsidRPr="00E70FF2">
        <w:rPr>
          <w:rFonts w:ascii="Century Schoolbook" w:hAnsi="Century Schoolbook"/>
        </w:rPr>
        <w:t xml:space="preserve"> </w:t>
      </w:r>
    </w:p>
  </w:footnote>
  <w:footnote w:id="33">
    <w:p w14:paraId="1D07C999" w14:textId="33BD6493" w:rsidR="00E827C2" w:rsidRPr="00E827C2" w:rsidRDefault="00E827C2" w:rsidP="00907D4E">
      <w:pPr>
        <w:pStyle w:val="FootnoteText"/>
        <w:spacing w:line="480" w:lineRule="auto"/>
        <w:rPr>
          <w:rFonts w:ascii="Century Schoolbook" w:hAnsi="Century Schoolbook"/>
        </w:rPr>
      </w:pPr>
      <w:r w:rsidRPr="00E827C2">
        <w:rPr>
          <w:rStyle w:val="FootnoteReference"/>
          <w:rFonts w:ascii="Century Schoolbook" w:hAnsi="Century Schoolbook"/>
        </w:rPr>
        <w:footnoteRef/>
      </w:r>
      <w:r w:rsidRPr="00E827C2">
        <w:rPr>
          <w:rFonts w:ascii="Century Schoolbook" w:hAnsi="Century Schoolbook"/>
        </w:rPr>
        <w:t xml:space="preserve"> Cf. Shaw,</w:t>
      </w:r>
      <w:r>
        <w:rPr>
          <w:rFonts w:ascii="Century Schoolbook" w:hAnsi="Century Schoolbook"/>
        </w:rPr>
        <w:t xml:space="preserve"> </w:t>
      </w:r>
      <w:r w:rsidRPr="008B5733">
        <w:rPr>
          <w:rFonts w:ascii="Century Schoolbook" w:hAnsi="Century Schoolbook"/>
          <w:i/>
        </w:rPr>
        <w:t xml:space="preserve">Utilitarianism and </w:t>
      </w:r>
      <w:r w:rsidR="008B5733">
        <w:rPr>
          <w:rFonts w:ascii="Century Schoolbook" w:hAnsi="Century Schoolbook"/>
          <w:i/>
        </w:rPr>
        <w:t xml:space="preserve">the </w:t>
      </w:r>
      <w:r w:rsidRPr="008B5733">
        <w:rPr>
          <w:rFonts w:ascii="Century Schoolbook" w:hAnsi="Century Schoolbook"/>
          <w:i/>
        </w:rPr>
        <w:t>Ethics of War</w:t>
      </w:r>
      <w:r>
        <w:rPr>
          <w:rFonts w:ascii="Century Schoolbook" w:hAnsi="Century Schoolbook"/>
        </w:rPr>
        <w:t>,</w:t>
      </w:r>
      <w:r w:rsidRPr="00E827C2">
        <w:rPr>
          <w:rFonts w:ascii="Century Schoolbook" w:hAnsi="Century Schoolbook"/>
        </w:rPr>
        <w:t xml:space="preserve"> </w:t>
      </w:r>
      <w:r w:rsidR="0099443E">
        <w:rPr>
          <w:rFonts w:ascii="Century Schoolbook" w:hAnsi="Century Schoolbook"/>
        </w:rPr>
        <w:t>138-9.</w:t>
      </w:r>
      <w:r w:rsidRPr="00E827C2">
        <w:rPr>
          <w:rFonts w:ascii="Century Schoolbook" w:hAnsi="Century Schoolbook"/>
        </w:rPr>
        <w:t xml:space="preserve"> </w:t>
      </w:r>
    </w:p>
  </w:footnote>
  <w:footnote w:id="34">
    <w:p w14:paraId="5FB75D26" w14:textId="495544C0" w:rsidR="00907D4E" w:rsidRDefault="00907D4E" w:rsidP="00907D4E">
      <w:pPr>
        <w:pStyle w:val="FootnoteText"/>
        <w:spacing w:line="480" w:lineRule="auto"/>
      </w:pPr>
      <w:r>
        <w:rPr>
          <w:rStyle w:val="FootnoteReference"/>
        </w:rPr>
        <w:footnoteRef/>
      </w:r>
      <w:r>
        <w:t xml:space="preserve"> </w:t>
      </w:r>
      <w:r w:rsidRPr="00907D4E">
        <w:rPr>
          <w:rFonts w:ascii="Century Schoolbook" w:hAnsi="Century Schoolbook"/>
        </w:rPr>
        <w:t xml:space="preserve">We thank an </w:t>
      </w:r>
      <w:r w:rsidR="0099443E" w:rsidRPr="00907D4E">
        <w:rPr>
          <w:rFonts w:ascii="Century Schoolbook" w:hAnsi="Century Schoolbook"/>
        </w:rPr>
        <w:t>anonymous</w:t>
      </w:r>
      <w:r w:rsidRPr="00907D4E">
        <w:rPr>
          <w:rFonts w:ascii="Century Schoolbook" w:hAnsi="Century Schoolbook"/>
        </w:rPr>
        <w:t xml:space="preserve"> reviewer for </w:t>
      </w:r>
      <w:r w:rsidR="0099443E">
        <w:rPr>
          <w:rFonts w:ascii="Century Schoolbook" w:hAnsi="Century Schoolbook"/>
        </w:rPr>
        <w:t>suggesting an argument along these lines</w:t>
      </w:r>
      <w:r w:rsidRPr="00907D4E">
        <w:rPr>
          <w:rFonts w:ascii="Century Schoolbook" w:hAnsi="Century Schoolbook"/>
        </w:rPr>
        <w:t>.</w:t>
      </w:r>
      <w:r>
        <w:t xml:space="preserve"> </w:t>
      </w:r>
    </w:p>
  </w:footnote>
  <w:footnote w:id="35">
    <w:p w14:paraId="15EC5D15" w14:textId="76905E47" w:rsidR="001662EB" w:rsidRPr="000B26E4" w:rsidRDefault="001662EB" w:rsidP="00907D4E">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Pr>
          <w:rFonts w:ascii="Century Schoolbook" w:hAnsi="Century Schoolbook"/>
        </w:rPr>
        <w:t xml:space="preserve"> Cf. Jennifer M. Morton, “</w:t>
      </w:r>
      <w:r w:rsidRPr="000B26E4">
        <w:rPr>
          <w:rFonts w:ascii="Century Schoolbook" w:hAnsi="Century Schoolbook"/>
        </w:rPr>
        <w:t>Toward an Ecological Theory of the Norms of Practical Deliberation</w:t>
      </w:r>
      <w:r>
        <w:rPr>
          <w:rFonts w:ascii="Century Schoolbook" w:hAnsi="Century Schoolbook"/>
        </w:rPr>
        <w:t>”</w:t>
      </w:r>
      <w:r w:rsidRPr="000B26E4">
        <w:rPr>
          <w:rFonts w:ascii="Century Schoolbook" w:hAnsi="Century Schoolbook"/>
        </w:rPr>
        <w:t xml:space="preserve"> in </w:t>
      </w:r>
      <w:r w:rsidRPr="000B26E4">
        <w:rPr>
          <w:rFonts w:ascii="Century Schoolbook" w:hAnsi="Century Schoolbook"/>
          <w:i/>
        </w:rPr>
        <w:t>European Journal of Philosophy</w:t>
      </w:r>
      <w:r w:rsidRPr="000B26E4">
        <w:rPr>
          <w:rFonts w:ascii="Century Schoolbook" w:hAnsi="Century Schoolbook"/>
        </w:rPr>
        <w:t>, 19 (2010): 561-584, esp. 580.</w:t>
      </w:r>
    </w:p>
  </w:footnote>
  <w:footnote w:id="36">
    <w:p w14:paraId="016B044A" w14:textId="1B7DCA99" w:rsidR="001662EB" w:rsidRPr="000B26E4" w:rsidRDefault="001662EB" w:rsidP="000B26E4">
      <w:pPr>
        <w:pStyle w:val="FootnoteText"/>
        <w:spacing w:line="480" w:lineRule="auto"/>
        <w:jc w:val="both"/>
        <w:rPr>
          <w:rFonts w:ascii="Century Schoolbook" w:hAnsi="Century Schoolbook" w:cstheme="majorBidi"/>
        </w:rPr>
      </w:pPr>
      <w:r w:rsidRPr="000B26E4">
        <w:rPr>
          <w:rStyle w:val="FootnoteReference"/>
          <w:rFonts w:ascii="Century Schoolbook" w:hAnsi="Century Schoolbook" w:cstheme="majorBidi"/>
        </w:rPr>
        <w:footnoteRef/>
      </w:r>
      <w:r w:rsidRPr="000B26E4">
        <w:rPr>
          <w:rFonts w:ascii="Century Schoolbook" w:hAnsi="Century Schoolbook" w:cstheme="majorBidi"/>
          <w:rtl/>
        </w:rPr>
        <w:t xml:space="preserve"> </w:t>
      </w:r>
      <w:r w:rsidRPr="000B26E4">
        <w:rPr>
          <w:rFonts w:ascii="Century Schoolbook" w:hAnsi="Century Schoolbook" w:cstheme="majorBidi"/>
        </w:rPr>
        <w:t xml:space="preserve">Luca Ferrero, </w:t>
      </w:r>
      <w:r>
        <w:rPr>
          <w:rFonts w:ascii="Century Schoolbook" w:hAnsi="Century Schoolbook" w:cstheme="majorBidi"/>
        </w:rPr>
        <w:t>“</w:t>
      </w:r>
      <w:r w:rsidRPr="000B26E4">
        <w:rPr>
          <w:rFonts w:ascii="Century Schoolbook" w:hAnsi="Century Schoolbook" w:cstheme="majorBidi"/>
        </w:rPr>
        <w:t>Decisions, Diachronic Autonomy &amp; the Division of Deliberative Labor</w:t>
      </w:r>
      <w:r>
        <w:rPr>
          <w:rFonts w:ascii="Century Schoolbook" w:hAnsi="Century Schoolbook" w:cstheme="majorBidi"/>
        </w:rPr>
        <w:t>”</w:t>
      </w:r>
      <w:r w:rsidRPr="000B26E4">
        <w:rPr>
          <w:rFonts w:ascii="Century Schoolbook" w:hAnsi="Century Schoolbook" w:cstheme="majorBidi"/>
        </w:rPr>
        <w:t xml:space="preserve">, </w:t>
      </w:r>
      <w:r w:rsidRPr="000B26E4">
        <w:rPr>
          <w:rFonts w:ascii="Century Schoolbook" w:hAnsi="Century Schoolbook" w:cstheme="majorBidi"/>
          <w:i/>
        </w:rPr>
        <w:t>Philosopher</w:t>
      </w:r>
      <w:r>
        <w:rPr>
          <w:rFonts w:ascii="Century Schoolbook" w:hAnsi="Century Schoolbook" w:cstheme="majorBidi"/>
          <w:i/>
        </w:rPr>
        <w:t>’</w:t>
      </w:r>
      <w:r w:rsidRPr="000B26E4">
        <w:rPr>
          <w:rFonts w:ascii="Century Schoolbook" w:hAnsi="Century Schoolbook" w:cstheme="majorBidi"/>
          <w:i/>
        </w:rPr>
        <w:t xml:space="preserve">s Imprint </w:t>
      </w:r>
      <w:r w:rsidRPr="000B26E4">
        <w:rPr>
          <w:rFonts w:ascii="Century Schoolbook" w:hAnsi="Century Schoolbook" w:cstheme="majorBidi"/>
        </w:rPr>
        <w:t>10</w:t>
      </w:r>
      <w:r w:rsidRPr="000B26E4">
        <w:rPr>
          <w:rFonts w:ascii="Century Schoolbook" w:hAnsi="Century Schoolbook" w:cstheme="majorBidi"/>
          <w:i/>
        </w:rPr>
        <w:t xml:space="preserve"> </w:t>
      </w:r>
      <w:r w:rsidRPr="000B26E4">
        <w:rPr>
          <w:rFonts w:ascii="Century Schoolbook" w:hAnsi="Century Schoolbook" w:cstheme="majorBidi"/>
        </w:rPr>
        <w:t xml:space="preserve">(2010): 1-23, 7. </w:t>
      </w:r>
      <w:r w:rsidRPr="000B26E4">
        <w:rPr>
          <w:rStyle w:val="FooterChar"/>
          <w:rFonts w:ascii="Century Schoolbook" w:hAnsi="Century Schoolbook" w:cstheme="majorBidi"/>
          <w:color w:val="111111"/>
        </w:rPr>
        <w:t xml:space="preserve"> </w:t>
      </w:r>
    </w:p>
  </w:footnote>
  <w:footnote w:id="37">
    <w:p w14:paraId="01904B66" w14:textId="252E0813" w:rsidR="001662EB" w:rsidRPr="000B26E4" w:rsidRDefault="001662EB" w:rsidP="000B26E4">
      <w:pPr>
        <w:pStyle w:val="FootnoteText"/>
        <w:spacing w:line="480" w:lineRule="auto"/>
        <w:jc w:val="both"/>
        <w:rPr>
          <w:rFonts w:ascii="Century Schoolbook" w:hAnsi="Century Schoolbook" w:cstheme="majorBidi"/>
        </w:rPr>
      </w:pPr>
      <w:r w:rsidRPr="000B26E4">
        <w:rPr>
          <w:rStyle w:val="FootnoteReference"/>
          <w:rFonts w:ascii="Century Schoolbook" w:hAnsi="Century Schoolbook" w:cstheme="majorBidi"/>
        </w:rPr>
        <w:footnoteRef/>
      </w:r>
      <w:r w:rsidRPr="000B26E4">
        <w:rPr>
          <w:rFonts w:ascii="Century Schoolbook" w:hAnsi="Century Schoolbook" w:cstheme="majorBidi"/>
          <w:rtl/>
        </w:rPr>
        <w:t xml:space="preserve"> </w:t>
      </w:r>
      <w:hyperlink r:id="rId1" w:history="1">
        <w:r w:rsidRPr="000B26E4">
          <w:rPr>
            <w:rStyle w:val="Hyperlink"/>
            <w:rFonts w:ascii="Century Schoolbook" w:hAnsi="Century Schoolbook" w:cstheme="majorBidi"/>
          </w:rPr>
          <w:t>http://scienceblogs.com/cortex/2008/09/30/loss-aversion-and-the-stock-ma/</w:t>
        </w:r>
      </w:hyperlink>
      <w:r w:rsidRPr="000B26E4">
        <w:rPr>
          <w:rFonts w:ascii="Century Schoolbook" w:hAnsi="Century Schoolbook" w:cstheme="majorBidi"/>
        </w:rPr>
        <w:t>.</w:t>
      </w:r>
    </w:p>
  </w:footnote>
  <w:footnote w:id="38">
    <w:p w14:paraId="501DD5C6" w14:textId="16E13A3B"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See John Horty, </w:t>
      </w:r>
      <w:r>
        <w:rPr>
          <w:rFonts w:ascii="Century Schoolbook" w:hAnsi="Century Schoolbook"/>
        </w:rPr>
        <w:t>“</w:t>
      </w:r>
      <w:r w:rsidRPr="000B26E4">
        <w:rPr>
          <w:rFonts w:ascii="Century Schoolbook" w:hAnsi="Century Schoolbook"/>
        </w:rPr>
        <w:t>Reasons as Defaults</w:t>
      </w:r>
      <w:r>
        <w:rPr>
          <w:rFonts w:ascii="Century Schoolbook" w:hAnsi="Century Schoolbook"/>
        </w:rPr>
        <w:t>”</w:t>
      </w:r>
      <w:r w:rsidRPr="000B26E4">
        <w:rPr>
          <w:rFonts w:ascii="Century Schoolbook" w:hAnsi="Century Schoolbook"/>
        </w:rPr>
        <w:t xml:space="preserve">, </w:t>
      </w:r>
      <w:r w:rsidRPr="000B26E4">
        <w:rPr>
          <w:rFonts w:ascii="Century Schoolbook" w:hAnsi="Century Schoolbook"/>
          <w:i/>
        </w:rPr>
        <w:t>Philosophers Imprint</w:t>
      </w:r>
      <w:r w:rsidRPr="000B26E4">
        <w:rPr>
          <w:rFonts w:ascii="Century Schoolbook" w:hAnsi="Century Schoolbook"/>
        </w:rPr>
        <w:t xml:space="preserve"> 7 (2007):</w:t>
      </w:r>
      <w:r>
        <w:rPr>
          <w:rFonts w:ascii="Century Schoolbook" w:hAnsi="Century Schoolbook"/>
        </w:rPr>
        <w:t xml:space="preserve"> </w:t>
      </w:r>
      <w:r w:rsidRPr="000B26E4">
        <w:rPr>
          <w:rFonts w:ascii="Century Schoolbook" w:hAnsi="Century Schoolbook"/>
        </w:rPr>
        <w:t xml:space="preserve">1-28. See also Michael Walzer, </w:t>
      </w:r>
      <w:r w:rsidRPr="000B26E4">
        <w:rPr>
          <w:rFonts w:ascii="Century Schoolbook" w:hAnsi="Century Schoolbook"/>
          <w:i/>
        </w:rPr>
        <w:t>Just and Unjust Wars</w:t>
      </w:r>
      <w:r w:rsidRPr="000B26E4">
        <w:rPr>
          <w:rFonts w:ascii="Century Schoolbook" w:hAnsi="Century Schoolbook"/>
        </w:rPr>
        <w:t>, 3</w:t>
      </w:r>
      <w:r w:rsidRPr="000B26E4">
        <w:rPr>
          <w:rFonts w:ascii="Century Schoolbook" w:hAnsi="Century Schoolbook"/>
          <w:vertAlign w:val="superscript"/>
        </w:rPr>
        <w:t>rd</w:t>
      </w:r>
      <w:r w:rsidRPr="000B26E4">
        <w:rPr>
          <w:rFonts w:ascii="Century Schoolbook" w:hAnsi="Century Schoolbook"/>
        </w:rPr>
        <w:t xml:space="preserve"> edition, New York: Basic Books, 2000, 231-2, where Walzer introduces the notion of a “supreme emergency” during which the laws of war are suspended. </w:t>
      </w:r>
    </w:p>
  </w:footnote>
  <w:footnote w:id="39">
    <w:p w14:paraId="2F9310B8" w14:textId="592581B8" w:rsidR="001662EB" w:rsidRPr="000B26E4" w:rsidRDefault="001662EB" w:rsidP="000B26E4">
      <w:pPr>
        <w:pStyle w:val="FootnoteText"/>
        <w:spacing w:line="480" w:lineRule="auto"/>
        <w:jc w:val="both"/>
        <w:rPr>
          <w:rFonts w:ascii="Century Schoolbook" w:hAnsi="Century Schoolbook"/>
          <w:lang w:val="en-US"/>
        </w:rPr>
      </w:pPr>
      <w:r w:rsidRPr="000B26E4">
        <w:rPr>
          <w:rStyle w:val="FootnoteReference"/>
          <w:rFonts w:ascii="Century Schoolbook" w:hAnsi="Century Schoolbook"/>
        </w:rPr>
        <w:footnoteRef/>
      </w:r>
      <w:r w:rsidRPr="000B26E4">
        <w:rPr>
          <w:rFonts w:ascii="Century Schoolbook" w:hAnsi="Century Schoolbook"/>
        </w:rPr>
        <w:t xml:space="preserve"> The notion of pre-emption is seminally developed in Joseph Raz, </w:t>
      </w:r>
      <w:r>
        <w:rPr>
          <w:rFonts w:ascii="Century Schoolbook" w:hAnsi="Century Schoolbook"/>
          <w:i/>
        </w:rPr>
        <w:t>Practical Reasons and Norms</w:t>
      </w:r>
      <w:r w:rsidRPr="000B26E4">
        <w:rPr>
          <w:rFonts w:ascii="Century Schoolbook" w:hAnsi="Century Schoolbook"/>
        </w:rPr>
        <w:t xml:space="preserve"> </w:t>
      </w:r>
      <w:r>
        <w:rPr>
          <w:rFonts w:ascii="Century Schoolbook" w:hAnsi="Century Schoolbook"/>
        </w:rPr>
        <w:t xml:space="preserve">(Princeton: </w:t>
      </w:r>
      <w:r w:rsidRPr="000B26E4">
        <w:rPr>
          <w:rFonts w:ascii="Century Schoolbook" w:hAnsi="Century Schoolbook"/>
        </w:rPr>
        <w:t>Princeton University Press, 2nd edition, 1990</w:t>
      </w:r>
      <w:r>
        <w:rPr>
          <w:rFonts w:ascii="Century Schoolbook" w:hAnsi="Century Schoolbook"/>
        </w:rPr>
        <w:t>)</w:t>
      </w:r>
      <w:r w:rsidRPr="000B26E4">
        <w:rPr>
          <w:rFonts w:ascii="Century Schoolbook" w:hAnsi="Century Schoolbook"/>
        </w:rPr>
        <w:t xml:space="preserve">, 35 ff., and Joseph Raz, </w:t>
      </w:r>
      <w:r w:rsidRPr="000B26E4">
        <w:rPr>
          <w:rFonts w:ascii="Century Schoolbook" w:hAnsi="Century Schoolbook"/>
          <w:i/>
        </w:rPr>
        <w:t>The Morality of Freedom</w:t>
      </w:r>
      <w:r w:rsidRPr="000B26E4">
        <w:rPr>
          <w:rFonts w:ascii="Century Schoolbook" w:hAnsi="Century Schoolbook"/>
        </w:rPr>
        <w:t xml:space="preserve"> </w:t>
      </w:r>
      <w:r>
        <w:rPr>
          <w:rFonts w:ascii="Century Schoolbook" w:hAnsi="Century Schoolbook"/>
        </w:rPr>
        <w:t xml:space="preserve">(Oxford and New York: </w:t>
      </w:r>
      <w:r w:rsidRPr="000B26E4">
        <w:rPr>
          <w:rFonts w:ascii="Century Schoolbook" w:hAnsi="Century Schoolbook"/>
        </w:rPr>
        <w:t>Oxford University Press, 1986</w:t>
      </w:r>
      <w:r>
        <w:rPr>
          <w:rFonts w:ascii="Century Schoolbook" w:hAnsi="Century Schoolbook"/>
        </w:rPr>
        <w:t>)</w:t>
      </w:r>
      <w:r w:rsidRPr="000B26E4">
        <w:rPr>
          <w:rFonts w:ascii="Century Schoolbook" w:hAnsi="Century Schoolbook"/>
        </w:rPr>
        <w:t xml:space="preserve">, 39 ff. </w:t>
      </w:r>
    </w:p>
  </w:footnote>
  <w:footnote w:id="40">
    <w:p w14:paraId="78E2AA26" w14:textId="6C309815" w:rsidR="001662EB" w:rsidRPr="000B26E4" w:rsidRDefault="001662EB" w:rsidP="000B26E4">
      <w:pPr>
        <w:pStyle w:val="FootnoteText"/>
        <w:spacing w:line="480" w:lineRule="auto"/>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See Morton, </w:t>
      </w:r>
      <w:r>
        <w:rPr>
          <w:rFonts w:ascii="Century Schoolbook" w:hAnsi="Century Schoolbook"/>
        </w:rPr>
        <w:t>“</w:t>
      </w:r>
      <w:r w:rsidRPr="000B26E4">
        <w:rPr>
          <w:rFonts w:ascii="Century Schoolbook" w:hAnsi="Century Schoolbook"/>
        </w:rPr>
        <w:t>Toward an Ecological Theory of the Norms of Practical Deliberation</w:t>
      </w:r>
      <w:r>
        <w:rPr>
          <w:rFonts w:ascii="Century Schoolbook" w:hAnsi="Century Schoolbook"/>
        </w:rPr>
        <w:t>”</w:t>
      </w:r>
      <w:r w:rsidRPr="000B26E4">
        <w:rPr>
          <w:rFonts w:ascii="Century Schoolbook" w:hAnsi="Century Schoolbook"/>
        </w:rPr>
        <w:t>, 578.</w:t>
      </w:r>
    </w:p>
  </w:footnote>
  <w:footnote w:id="41">
    <w:p w14:paraId="69B71B32" w14:textId="776EC20F" w:rsidR="001662EB" w:rsidRPr="00D40B5A" w:rsidRDefault="001662EB" w:rsidP="00B85073">
      <w:pPr>
        <w:pStyle w:val="FootnoteText"/>
        <w:spacing w:line="480" w:lineRule="auto"/>
        <w:jc w:val="both"/>
        <w:rPr>
          <w:rFonts w:ascii="Century Schoolbook" w:hAnsi="Century Schoolbook"/>
          <w:lang w:val="en-US"/>
        </w:rPr>
      </w:pPr>
      <w:r w:rsidRPr="00D40B5A">
        <w:rPr>
          <w:rStyle w:val="FootnoteReference"/>
          <w:rFonts w:ascii="Century Schoolbook" w:hAnsi="Century Schoolbook"/>
        </w:rPr>
        <w:footnoteRef/>
      </w:r>
      <w:r w:rsidRPr="00D40B5A">
        <w:rPr>
          <w:rFonts w:ascii="Century Schoolbook" w:hAnsi="Century Schoolbook"/>
        </w:rPr>
        <w:t xml:space="preserve"> There are</w:t>
      </w:r>
      <w:r>
        <w:rPr>
          <w:rFonts w:ascii="Century Schoolbook" w:hAnsi="Century Schoolbook"/>
        </w:rPr>
        <w:t xml:space="preserve"> </w:t>
      </w:r>
      <w:r w:rsidRPr="00D40B5A">
        <w:rPr>
          <w:rFonts w:ascii="Century Schoolbook" w:hAnsi="Century Schoolbook"/>
        </w:rPr>
        <w:t>a fair number of empirical studies that investigate the question of whether targeting civilians has helped further military objectives when civilians have been targeted in the past. If targeting civilians has frequently been ineffective</w:t>
      </w:r>
      <w:r>
        <w:rPr>
          <w:rFonts w:ascii="Century Schoolbook" w:hAnsi="Century Schoolbook"/>
        </w:rPr>
        <w:t>, then</w:t>
      </w:r>
      <w:r w:rsidRPr="00D40B5A">
        <w:rPr>
          <w:rFonts w:ascii="Century Schoolbook" w:hAnsi="Century Schoolbook"/>
        </w:rPr>
        <w:t xml:space="preserve"> this lends support to the idea that in cases wher</w:t>
      </w:r>
      <w:r>
        <w:rPr>
          <w:rFonts w:ascii="Century Schoolbook" w:hAnsi="Century Schoolbook"/>
        </w:rPr>
        <w:t>e Immunity acts as an inhibitor</w:t>
      </w:r>
      <w:r w:rsidR="0004703D">
        <w:rPr>
          <w:rFonts w:ascii="Century Schoolbook" w:hAnsi="Century Schoolbook"/>
        </w:rPr>
        <w:t>,</w:t>
      </w:r>
      <w:r w:rsidRPr="00D40B5A">
        <w:rPr>
          <w:rFonts w:ascii="Century Schoolbook" w:hAnsi="Century Schoolbook"/>
        </w:rPr>
        <w:t xml:space="preserve"> it frequently blocks largely ineffective harm whose infliction would not be justified from a welfarist perspective.  There is, however, no agreement in the empirical literature on this issue. Influential studies arguing for the ineffectiveness of targeting civilians include Robert Pape, </w:t>
      </w:r>
      <w:r w:rsidRPr="00D40B5A">
        <w:rPr>
          <w:rFonts w:ascii="Century Schoolbook" w:hAnsi="Century Schoolbook"/>
          <w:i/>
        </w:rPr>
        <w:t>Bombing to Win: Air Power and Coercion in War</w:t>
      </w:r>
      <w:r w:rsidRPr="00D40B5A">
        <w:rPr>
          <w:rFonts w:ascii="Century Schoolbook" w:hAnsi="Century Schoolbook"/>
        </w:rPr>
        <w:t xml:space="preserve"> (London: Cornell University Press, 1996) and Max Abrahms, “Why Terrorism Does Not Work”, </w:t>
      </w:r>
      <w:r w:rsidRPr="00D40B5A">
        <w:rPr>
          <w:rFonts w:ascii="Century Schoolbook" w:hAnsi="Century Schoolbook"/>
          <w:i/>
        </w:rPr>
        <w:t>International Security</w:t>
      </w:r>
      <w:r w:rsidRPr="00D40B5A">
        <w:rPr>
          <w:rFonts w:ascii="Century Schoolbook" w:hAnsi="Century Schoolbook"/>
        </w:rPr>
        <w:t xml:space="preserve"> 31 (2006): 42-78. Influential studies arguing that targeting civilians has sometimes proved effective include </w:t>
      </w:r>
      <w:r>
        <w:rPr>
          <w:rFonts w:ascii="Century Schoolbook" w:hAnsi="Century Schoolbook"/>
        </w:rPr>
        <w:t xml:space="preserve">Alexander </w:t>
      </w:r>
      <w:r w:rsidRPr="00D40B5A">
        <w:rPr>
          <w:rFonts w:ascii="Century Schoolbook" w:hAnsi="Century Schoolbook"/>
        </w:rPr>
        <w:t xml:space="preserve">Downes, </w:t>
      </w:r>
      <w:r w:rsidRPr="00D40B5A">
        <w:rPr>
          <w:rFonts w:ascii="Century Schoolbook" w:hAnsi="Century Schoolbook"/>
          <w:i/>
        </w:rPr>
        <w:t>Targeting Civilians</w:t>
      </w:r>
      <w:r>
        <w:rPr>
          <w:rFonts w:ascii="Century Schoolbook" w:hAnsi="Century Schoolbook"/>
          <w:i/>
        </w:rPr>
        <w:t xml:space="preserve"> in War</w:t>
      </w:r>
      <w:r>
        <w:rPr>
          <w:rFonts w:ascii="Century Schoolbook" w:hAnsi="Century Schoolbook"/>
        </w:rPr>
        <w:t xml:space="preserve"> (Ithaca and London: Cornell University Press, 2008)</w:t>
      </w:r>
      <w:r w:rsidRPr="00D40B5A">
        <w:rPr>
          <w:rFonts w:ascii="Century Schoolbook" w:hAnsi="Century Schoolbook"/>
        </w:rPr>
        <w:t xml:space="preserve"> and Jason Lyall, “Does Indiscriminate Violence Incite Insurgent Attacks? Evidence from Chechnya”, </w:t>
      </w:r>
      <w:r w:rsidRPr="00D40B5A">
        <w:rPr>
          <w:rFonts w:ascii="Century Schoolbook" w:hAnsi="Century Schoolbook"/>
          <w:i/>
        </w:rPr>
        <w:t>Journal of Conflict Resolution</w:t>
      </w:r>
      <w:r w:rsidRPr="00D40B5A">
        <w:rPr>
          <w:rFonts w:ascii="Century Schoolbook" w:hAnsi="Century Schoolbook"/>
        </w:rPr>
        <w:t>, 53 (2009): 331-62. For a careful review of the relevant literature and the methodological issues that empirical studies on the effectiveness of targeting civilians face, see Seth Lazar, “</w:t>
      </w:r>
      <w:r w:rsidRPr="00D40B5A">
        <w:rPr>
          <w:rFonts w:ascii="Century Schoolbook" w:hAnsi="Century Schoolbook"/>
          <w:lang w:val="en-US"/>
        </w:rPr>
        <w:t xml:space="preserve">Necessity and non-combatant immunity”, </w:t>
      </w:r>
      <w:r w:rsidRPr="00D40B5A">
        <w:rPr>
          <w:rFonts w:ascii="Century Schoolbook" w:hAnsi="Century Schoolbook"/>
          <w:i/>
          <w:lang w:val="en-US"/>
        </w:rPr>
        <w:t>Review of International Studies</w:t>
      </w:r>
      <w:r>
        <w:rPr>
          <w:rFonts w:ascii="Century Schoolbook" w:hAnsi="Century Schoolbook"/>
          <w:lang w:val="en-US"/>
        </w:rPr>
        <w:t>, 40 (2014): 53-76</w:t>
      </w:r>
      <w:r w:rsidRPr="00C5291D">
        <w:rPr>
          <w:rFonts w:ascii="Century Schoolbook" w:hAnsi="Century Schoolbook"/>
          <w:highlight w:val="lightGray"/>
          <w:lang w:val="en-US"/>
        </w:rPr>
        <w:t>.</w:t>
      </w:r>
    </w:p>
  </w:footnote>
  <w:footnote w:id="42">
    <w:p w14:paraId="7B7538CB" w14:textId="674CA466" w:rsidR="001662EB" w:rsidRPr="000B26E4" w:rsidRDefault="001662EB" w:rsidP="000B26E4">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See e.g. Joshua Greene, </w:t>
      </w:r>
      <w:r>
        <w:rPr>
          <w:rFonts w:ascii="Century Schoolbook" w:hAnsi="Century Schoolbook"/>
        </w:rPr>
        <w:t>“</w:t>
      </w:r>
      <w:r w:rsidRPr="000B26E4">
        <w:rPr>
          <w:rFonts w:ascii="Century Schoolbook" w:hAnsi="Century Schoolbook"/>
        </w:rPr>
        <w:t>The Secret Joke of Kant’s Soul</w:t>
      </w:r>
      <w:r>
        <w:rPr>
          <w:rFonts w:ascii="Century Schoolbook" w:hAnsi="Century Schoolbook"/>
        </w:rPr>
        <w:t>”</w:t>
      </w:r>
      <w:r w:rsidRPr="000B26E4">
        <w:rPr>
          <w:rFonts w:ascii="Century Schoolbook" w:hAnsi="Century Schoolbook"/>
        </w:rPr>
        <w:t xml:space="preserve">, in W. Sinnott-Armstrong (ed.), </w:t>
      </w:r>
      <w:r w:rsidRPr="000B26E4">
        <w:rPr>
          <w:rFonts w:ascii="Century Schoolbook" w:hAnsi="Century Schoolbook"/>
          <w:i/>
        </w:rPr>
        <w:t>Moral Psychology,</w:t>
      </w:r>
      <w:r w:rsidRPr="000B26E4">
        <w:rPr>
          <w:rFonts w:ascii="Century Schoolbook" w:hAnsi="Century Schoolbook"/>
        </w:rPr>
        <w:t xml:space="preserve"> Vol. 3 </w:t>
      </w:r>
      <w:r>
        <w:rPr>
          <w:rFonts w:ascii="Century Schoolbook" w:hAnsi="Century Schoolbook"/>
        </w:rPr>
        <w:t xml:space="preserve">(Cambridge: </w:t>
      </w:r>
      <w:r w:rsidRPr="000B26E4">
        <w:rPr>
          <w:rFonts w:ascii="Century Schoolbook" w:hAnsi="Century Schoolbook"/>
        </w:rPr>
        <w:t>MIT Press, 2008</w:t>
      </w:r>
      <w:r>
        <w:rPr>
          <w:rFonts w:ascii="Century Schoolbook" w:hAnsi="Century Schoolbook"/>
        </w:rPr>
        <w:t>)</w:t>
      </w:r>
      <w:r w:rsidRPr="000B26E4">
        <w:rPr>
          <w:rFonts w:ascii="Century Schoolbook" w:hAnsi="Century Schoolbook"/>
        </w:rPr>
        <w:t xml:space="preserve">. </w:t>
      </w:r>
    </w:p>
  </w:footnote>
  <w:footnote w:id="43">
    <w:p w14:paraId="5FBE1287" w14:textId="122707E5" w:rsidR="001662EB" w:rsidRPr="000B26E4" w:rsidRDefault="001662EB" w:rsidP="000B26E4">
      <w:pPr>
        <w:pStyle w:val="FootnoteText"/>
        <w:spacing w:line="480" w:lineRule="auto"/>
        <w:rPr>
          <w:rFonts w:ascii="Century Schoolbook" w:hAnsi="Century Schoolbook"/>
          <w:lang w:val="en-US"/>
        </w:rPr>
      </w:pPr>
      <w:r w:rsidRPr="000B26E4">
        <w:rPr>
          <w:rStyle w:val="FootnoteReference"/>
          <w:rFonts w:ascii="Century Schoolbook" w:hAnsi="Century Schoolbook"/>
        </w:rPr>
        <w:footnoteRef/>
      </w:r>
      <w:r w:rsidRPr="000B26E4">
        <w:rPr>
          <w:rFonts w:ascii="Century Schoolbook" w:hAnsi="Century Schoolbook"/>
        </w:rPr>
        <w:t xml:space="preserve"> </w:t>
      </w:r>
      <w:r w:rsidRPr="000B26E4">
        <w:rPr>
          <w:rFonts w:ascii="Century Schoolbook" w:hAnsi="Century Schoolbook"/>
          <w:lang w:val="en-US"/>
        </w:rPr>
        <w:t xml:space="preserve">See Derek Parfit, </w:t>
      </w:r>
      <w:r w:rsidRPr="000B26E4">
        <w:rPr>
          <w:rFonts w:ascii="Century Schoolbook" w:hAnsi="Century Schoolbook"/>
          <w:i/>
          <w:lang w:val="en-US"/>
        </w:rPr>
        <w:t>On What Matters: Volume I</w:t>
      </w:r>
      <w:r w:rsidRPr="000B26E4">
        <w:rPr>
          <w:rFonts w:ascii="Century Schoolbook" w:hAnsi="Century Schoolbook"/>
          <w:lang w:val="en-US"/>
        </w:rPr>
        <w:t xml:space="preserve"> </w:t>
      </w:r>
      <w:r>
        <w:rPr>
          <w:rFonts w:ascii="Century Schoolbook" w:hAnsi="Century Schoolbook"/>
          <w:lang w:val="en-US"/>
        </w:rPr>
        <w:t>(</w:t>
      </w:r>
      <w:r w:rsidRPr="000B26E4">
        <w:rPr>
          <w:rFonts w:ascii="Century Schoolbook" w:hAnsi="Century Schoolbook"/>
          <w:lang w:val="en-US"/>
        </w:rPr>
        <w:t>Oxford: Oxford University Press, 2011</w:t>
      </w:r>
      <w:r>
        <w:rPr>
          <w:rFonts w:ascii="Century Schoolbook" w:hAnsi="Century Schoolbook"/>
          <w:lang w:val="en-US"/>
        </w:rPr>
        <w:t>)</w:t>
      </w:r>
      <w:r w:rsidRPr="000B26E4">
        <w:rPr>
          <w:rFonts w:ascii="Century Schoolbook" w:hAnsi="Century Schoolbook"/>
          <w:lang w:val="en-US"/>
        </w:rPr>
        <w:t xml:space="preserve">. </w:t>
      </w:r>
    </w:p>
  </w:footnote>
  <w:footnote w:id="44">
    <w:p w14:paraId="1240EFD5" w14:textId="16419BCE" w:rsidR="001662EB" w:rsidRPr="000B26E4" w:rsidRDefault="001662EB" w:rsidP="00ED73F2">
      <w:pPr>
        <w:pStyle w:val="FootnoteText"/>
        <w:spacing w:line="480" w:lineRule="auto"/>
        <w:jc w:val="both"/>
        <w:rPr>
          <w:rFonts w:ascii="Century Schoolbook" w:hAnsi="Century Schoolbook"/>
        </w:rPr>
      </w:pPr>
      <w:r w:rsidRPr="000B26E4">
        <w:rPr>
          <w:rStyle w:val="FootnoteReference"/>
          <w:rFonts w:ascii="Century Schoolbook" w:hAnsi="Century Schoolbook"/>
        </w:rPr>
        <w:footnoteRef/>
      </w:r>
      <w:r w:rsidRPr="000B26E4">
        <w:rPr>
          <w:rFonts w:ascii="Century Schoolbook" w:hAnsi="Century Schoolbook"/>
        </w:rPr>
        <w:t xml:space="preserve"> Montibeller and von Winterfeldt, </w:t>
      </w:r>
      <w:r>
        <w:rPr>
          <w:rFonts w:ascii="Century Schoolbook" w:hAnsi="Century Schoolbook"/>
        </w:rPr>
        <w:t>“</w:t>
      </w:r>
      <w:r w:rsidRPr="000B26E4">
        <w:rPr>
          <w:rFonts w:ascii="Century Schoolbook" w:hAnsi="Century Schoolbook"/>
        </w:rPr>
        <w:t>Cognitive and Motivational Biases</w:t>
      </w:r>
      <w:r>
        <w:rPr>
          <w:rFonts w:ascii="Century Schoolbook" w:hAnsi="Century Schoolbook"/>
        </w:rPr>
        <w:t>”, 1232.</w:t>
      </w:r>
    </w:p>
  </w:footnote>
  <w:footnote w:id="45">
    <w:p w14:paraId="337C39CC" w14:textId="296BC39F" w:rsidR="00013656" w:rsidRPr="00013656" w:rsidRDefault="00013656">
      <w:pPr>
        <w:pStyle w:val="FootnoteText"/>
        <w:rPr>
          <w:rFonts w:ascii="Century Schoolbook" w:hAnsi="Century Schoolbook"/>
        </w:rPr>
      </w:pPr>
      <w:r w:rsidRPr="00013656">
        <w:rPr>
          <w:rStyle w:val="FootnoteReference"/>
          <w:rFonts w:ascii="Century Schoolbook" w:hAnsi="Century Schoolbook"/>
        </w:rPr>
        <w:footnoteRef/>
      </w:r>
      <w:r w:rsidRPr="00013656">
        <w:rPr>
          <w:rFonts w:ascii="Century Schoolbook" w:hAnsi="Century Schoolbook"/>
        </w:rPr>
        <w:t xml:space="preserve"> Ibid.. See also Johnson, </w:t>
      </w:r>
      <w:r w:rsidRPr="00013656">
        <w:rPr>
          <w:rFonts w:ascii="Century Schoolbook" w:hAnsi="Century Schoolbook"/>
          <w:i/>
        </w:rPr>
        <w:t>Overconfidence and War</w:t>
      </w:r>
      <w:r w:rsidRPr="00013656">
        <w:rPr>
          <w:rFonts w:ascii="Century Schoolbook" w:hAnsi="Century Schoolboo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DB7C4F"/>
    <w:multiLevelType w:val="hybridMultilevel"/>
    <w:tmpl w:val="4AE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F31678"/>
    <w:multiLevelType w:val="hybridMultilevel"/>
    <w:tmpl w:val="95B252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4E6955"/>
    <w:multiLevelType w:val="hybridMultilevel"/>
    <w:tmpl w:val="7628362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4" w15:restartNumberingAfterBreak="0">
    <w:nsid w:val="667152D9"/>
    <w:multiLevelType w:val="hybridMultilevel"/>
    <w:tmpl w:val="25C68E7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5" w15:restartNumberingAfterBreak="0">
    <w:nsid w:val="7A8E69CD"/>
    <w:multiLevelType w:val="hybridMultilevel"/>
    <w:tmpl w:val="55BC9416"/>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6"/>
  <w:hideSpellingErrors/>
  <w:hideGrammatical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D26"/>
    <w:rsid w:val="0000110F"/>
    <w:rsid w:val="000017F4"/>
    <w:rsid w:val="00001BE7"/>
    <w:rsid w:val="00003628"/>
    <w:rsid w:val="00003946"/>
    <w:rsid w:val="00003B66"/>
    <w:rsid w:val="000041C3"/>
    <w:rsid w:val="00004535"/>
    <w:rsid w:val="00005DC4"/>
    <w:rsid w:val="00006003"/>
    <w:rsid w:val="00006488"/>
    <w:rsid w:val="0000717F"/>
    <w:rsid w:val="00007F2A"/>
    <w:rsid w:val="000104A9"/>
    <w:rsid w:val="00010648"/>
    <w:rsid w:val="00010F7A"/>
    <w:rsid w:val="000119ED"/>
    <w:rsid w:val="00011C61"/>
    <w:rsid w:val="00011EC2"/>
    <w:rsid w:val="00013656"/>
    <w:rsid w:val="000139D2"/>
    <w:rsid w:val="00013FE4"/>
    <w:rsid w:val="000148A7"/>
    <w:rsid w:val="00014AC0"/>
    <w:rsid w:val="00014B4E"/>
    <w:rsid w:val="00015854"/>
    <w:rsid w:val="00016C15"/>
    <w:rsid w:val="00017A99"/>
    <w:rsid w:val="000215FC"/>
    <w:rsid w:val="000227AC"/>
    <w:rsid w:val="00023D17"/>
    <w:rsid w:val="00024BE5"/>
    <w:rsid w:val="00024BF4"/>
    <w:rsid w:val="00025BE3"/>
    <w:rsid w:val="0002614F"/>
    <w:rsid w:val="00026956"/>
    <w:rsid w:val="00026E5B"/>
    <w:rsid w:val="00030A6F"/>
    <w:rsid w:val="00030D62"/>
    <w:rsid w:val="00031100"/>
    <w:rsid w:val="000313DD"/>
    <w:rsid w:val="00032127"/>
    <w:rsid w:val="00032533"/>
    <w:rsid w:val="000325ED"/>
    <w:rsid w:val="000328B6"/>
    <w:rsid w:val="00032D45"/>
    <w:rsid w:val="0003310A"/>
    <w:rsid w:val="00033B3F"/>
    <w:rsid w:val="00033FA1"/>
    <w:rsid w:val="000344B1"/>
    <w:rsid w:val="000346FA"/>
    <w:rsid w:val="00035374"/>
    <w:rsid w:val="00035F2E"/>
    <w:rsid w:val="00036AEC"/>
    <w:rsid w:val="00037847"/>
    <w:rsid w:val="00037FBA"/>
    <w:rsid w:val="00042261"/>
    <w:rsid w:val="00042A46"/>
    <w:rsid w:val="0004321B"/>
    <w:rsid w:val="0004507F"/>
    <w:rsid w:val="0004560E"/>
    <w:rsid w:val="0004574C"/>
    <w:rsid w:val="00045DF2"/>
    <w:rsid w:val="00046FDA"/>
    <w:rsid w:val="0004703D"/>
    <w:rsid w:val="0004708F"/>
    <w:rsid w:val="000503AD"/>
    <w:rsid w:val="000505C5"/>
    <w:rsid w:val="00050933"/>
    <w:rsid w:val="00050F7C"/>
    <w:rsid w:val="00051370"/>
    <w:rsid w:val="0005189B"/>
    <w:rsid w:val="00051A7D"/>
    <w:rsid w:val="00051AF9"/>
    <w:rsid w:val="00052342"/>
    <w:rsid w:val="000544AD"/>
    <w:rsid w:val="000545A6"/>
    <w:rsid w:val="00055851"/>
    <w:rsid w:val="00055932"/>
    <w:rsid w:val="00055DA7"/>
    <w:rsid w:val="000575F3"/>
    <w:rsid w:val="000607E1"/>
    <w:rsid w:val="00061001"/>
    <w:rsid w:val="00061219"/>
    <w:rsid w:val="00061440"/>
    <w:rsid w:val="00061AF4"/>
    <w:rsid w:val="00061D9C"/>
    <w:rsid w:val="000623EE"/>
    <w:rsid w:val="00063075"/>
    <w:rsid w:val="00063886"/>
    <w:rsid w:val="00064539"/>
    <w:rsid w:val="000651C4"/>
    <w:rsid w:val="00066E04"/>
    <w:rsid w:val="00067854"/>
    <w:rsid w:val="000704C6"/>
    <w:rsid w:val="00071694"/>
    <w:rsid w:val="00071753"/>
    <w:rsid w:val="00071F8E"/>
    <w:rsid w:val="000729FE"/>
    <w:rsid w:val="00073CB2"/>
    <w:rsid w:val="00074741"/>
    <w:rsid w:val="000765ED"/>
    <w:rsid w:val="0007775E"/>
    <w:rsid w:val="00077E87"/>
    <w:rsid w:val="0008088A"/>
    <w:rsid w:val="00080946"/>
    <w:rsid w:val="00080D0E"/>
    <w:rsid w:val="000817CA"/>
    <w:rsid w:val="00081919"/>
    <w:rsid w:val="0008198F"/>
    <w:rsid w:val="00081C69"/>
    <w:rsid w:val="00082392"/>
    <w:rsid w:val="00082902"/>
    <w:rsid w:val="00082909"/>
    <w:rsid w:val="00083001"/>
    <w:rsid w:val="000837D9"/>
    <w:rsid w:val="00084933"/>
    <w:rsid w:val="00084B30"/>
    <w:rsid w:val="000853C0"/>
    <w:rsid w:val="00085576"/>
    <w:rsid w:val="00086F32"/>
    <w:rsid w:val="00086FEC"/>
    <w:rsid w:val="00087131"/>
    <w:rsid w:val="00087C31"/>
    <w:rsid w:val="00087D7A"/>
    <w:rsid w:val="0009018B"/>
    <w:rsid w:val="000905D1"/>
    <w:rsid w:val="0009083A"/>
    <w:rsid w:val="00090E85"/>
    <w:rsid w:val="0009270E"/>
    <w:rsid w:val="00092EC2"/>
    <w:rsid w:val="0009504E"/>
    <w:rsid w:val="000972DC"/>
    <w:rsid w:val="00097D89"/>
    <w:rsid w:val="000A05F1"/>
    <w:rsid w:val="000A0E59"/>
    <w:rsid w:val="000A1552"/>
    <w:rsid w:val="000A2332"/>
    <w:rsid w:val="000A3C53"/>
    <w:rsid w:val="000A5F0A"/>
    <w:rsid w:val="000A63ED"/>
    <w:rsid w:val="000A6EAC"/>
    <w:rsid w:val="000A70F1"/>
    <w:rsid w:val="000A7705"/>
    <w:rsid w:val="000A7823"/>
    <w:rsid w:val="000B06BB"/>
    <w:rsid w:val="000B098A"/>
    <w:rsid w:val="000B09A0"/>
    <w:rsid w:val="000B0AC7"/>
    <w:rsid w:val="000B1A08"/>
    <w:rsid w:val="000B26E4"/>
    <w:rsid w:val="000B46BA"/>
    <w:rsid w:val="000B50F7"/>
    <w:rsid w:val="000B57B6"/>
    <w:rsid w:val="000B5E74"/>
    <w:rsid w:val="000B6342"/>
    <w:rsid w:val="000B65E5"/>
    <w:rsid w:val="000B72C0"/>
    <w:rsid w:val="000B72E2"/>
    <w:rsid w:val="000B73DC"/>
    <w:rsid w:val="000B7879"/>
    <w:rsid w:val="000C0FAF"/>
    <w:rsid w:val="000C1252"/>
    <w:rsid w:val="000C148F"/>
    <w:rsid w:val="000C1688"/>
    <w:rsid w:val="000C18DC"/>
    <w:rsid w:val="000C1E82"/>
    <w:rsid w:val="000C27A4"/>
    <w:rsid w:val="000C2EEB"/>
    <w:rsid w:val="000C2EF4"/>
    <w:rsid w:val="000C327D"/>
    <w:rsid w:val="000C32C1"/>
    <w:rsid w:val="000C396F"/>
    <w:rsid w:val="000C7342"/>
    <w:rsid w:val="000C7C44"/>
    <w:rsid w:val="000C7E97"/>
    <w:rsid w:val="000C7F96"/>
    <w:rsid w:val="000D03B8"/>
    <w:rsid w:val="000D04D9"/>
    <w:rsid w:val="000D0864"/>
    <w:rsid w:val="000D0B6E"/>
    <w:rsid w:val="000D12EC"/>
    <w:rsid w:val="000D1A42"/>
    <w:rsid w:val="000D20E3"/>
    <w:rsid w:val="000D2CCE"/>
    <w:rsid w:val="000D3E0D"/>
    <w:rsid w:val="000D4159"/>
    <w:rsid w:val="000D500C"/>
    <w:rsid w:val="000D5146"/>
    <w:rsid w:val="000D634D"/>
    <w:rsid w:val="000D638C"/>
    <w:rsid w:val="000D6798"/>
    <w:rsid w:val="000D7731"/>
    <w:rsid w:val="000D7BFA"/>
    <w:rsid w:val="000E05DE"/>
    <w:rsid w:val="000E1655"/>
    <w:rsid w:val="000E2CBF"/>
    <w:rsid w:val="000E2F18"/>
    <w:rsid w:val="000E304D"/>
    <w:rsid w:val="000E5094"/>
    <w:rsid w:val="000E59D8"/>
    <w:rsid w:val="000E5D57"/>
    <w:rsid w:val="000E6FF3"/>
    <w:rsid w:val="000F0394"/>
    <w:rsid w:val="000F075F"/>
    <w:rsid w:val="000F0F6C"/>
    <w:rsid w:val="000F1402"/>
    <w:rsid w:val="000F1722"/>
    <w:rsid w:val="000F24E6"/>
    <w:rsid w:val="000F29EE"/>
    <w:rsid w:val="000F2DFB"/>
    <w:rsid w:val="000F310D"/>
    <w:rsid w:val="000F3350"/>
    <w:rsid w:val="000F3A4D"/>
    <w:rsid w:val="000F3E8D"/>
    <w:rsid w:val="000F46E9"/>
    <w:rsid w:val="000F6218"/>
    <w:rsid w:val="000F7A27"/>
    <w:rsid w:val="0010129B"/>
    <w:rsid w:val="001016E5"/>
    <w:rsid w:val="00103894"/>
    <w:rsid w:val="00104FC0"/>
    <w:rsid w:val="00105593"/>
    <w:rsid w:val="00105FC3"/>
    <w:rsid w:val="001062F8"/>
    <w:rsid w:val="00106D1A"/>
    <w:rsid w:val="001103C6"/>
    <w:rsid w:val="00110A57"/>
    <w:rsid w:val="00111068"/>
    <w:rsid w:val="00111468"/>
    <w:rsid w:val="00111D31"/>
    <w:rsid w:val="00111D46"/>
    <w:rsid w:val="001145ED"/>
    <w:rsid w:val="00114C01"/>
    <w:rsid w:val="00114C3E"/>
    <w:rsid w:val="001155BB"/>
    <w:rsid w:val="001155E3"/>
    <w:rsid w:val="00115727"/>
    <w:rsid w:val="00117F9F"/>
    <w:rsid w:val="001205D7"/>
    <w:rsid w:val="00120B8C"/>
    <w:rsid w:val="00120C74"/>
    <w:rsid w:val="001215BA"/>
    <w:rsid w:val="00122D26"/>
    <w:rsid w:val="00122D48"/>
    <w:rsid w:val="001238EF"/>
    <w:rsid w:val="00123C1A"/>
    <w:rsid w:val="00123C42"/>
    <w:rsid w:val="00123F7C"/>
    <w:rsid w:val="001240D2"/>
    <w:rsid w:val="00124B29"/>
    <w:rsid w:val="00124FAD"/>
    <w:rsid w:val="001250BA"/>
    <w:rsid w:val="001258B6"/>
    <w:rsid w:val="0012650C"/>
    <w:rsid w:val="00126800"/>
    <w:rsid w:val="00126B63"/>
    <w:rsid w:val="0012752D"/>
    <w:rsid w:val="00127E7D"/>
    <w:rsid w:val="001305D4"/>
    <w:rsid w:val="00130BE0"/>
    <w:rsid w:val="00133B1E"/>
    <w:rsid w:val="00133CB9"/>
    <w:rsid w:val="00134AF7"/>
    <w:rsid w:val="00134C30"/>
    <w:rsid w:val="00135101"/>
    <w:rsid w:val="00136031"/>
    <w:rsid w:val="001373E2"/>
    <w:rsid w:val="0013749D"/>
    <w:rsid w:val="00137739"/>
    <w:rsid w:val="00140D29"/>
    <w:rsid w:val="00140DE2"/>
    <w:rsid w:val="00141172"/>
    <w:rsid w:val="00141777"/>
    <w:rsid w:val="0014245C"/>
    <w:rsid w:val="00142918"/>
    <w:rsid w:val="00143333"/>
    <w:rsid w:val="001439F1"/>
    <w:rsid w:val="00143E42"/>
    <w:rsid w:val="0014454C"/>
    <w:rsid w:val="00144E0B"/>
    <w:rsid w:val="00147E26"/>
    <w:rsid w:val="00150177"/>
    <w:rsid w:val="0015073D"/>
    <w:rsid w:val="00150CBD"/>
    <w:rsid w:val="00151DEC"/>
    <w:rsid w:val="00152C06"/>
    <w:rsid w:val="00154144"/>
    <w:rsid w:val="00154789"/>
    <w:rsid w:val="001556A2"/>
    <w:rsid w:val="00156596"/>
    <w:rsid w:val="00156DD7"/>
    <w:rsid w:val="00157803"/>
    <w:rsid w:val="001601F9"/>
    <w:rsid w:val="00160B0C"/>
    <w:rsid w:val="0016119F"/>
    <w:rsid w:val="0016145E"/>
    <w:rsid w:val="00161650"/>
    <w:rsid w:val="00161CCC"/>
    <w:rsid w:val="00161E53"/>
    <w:rsid w:val="0016201A"/>
    <w:rsid w:val="001622EA"/>
    <w:rsid w:val="00162F70"/>
    <w:rsid w:val="00163FAB"/>
    <w:rsid w:val="001651B6"/>
    <w:rsid w:val="00165998"/>
    <w:rsid w:val="00165B3C"/>
    <w:rsid w:val="00165C1E"/>
    <w:rsid w:val="00165DCA"/>
    <w:rsid w:val="00165F88"/>
    <w:rsid w:val="001662EB"/>
    <w:rsid w:val="001666D6"/>
    <w:rsid w:val="00166BFE"/>
    <w:rsid w:val="00166CE7"/>
    <w:rsid w:val="00170352"/>
    <w:rsid w:val="001704C2"/>
    <w:rsid w:val="00171CD1"/>
    <w:rsid w:val="001725FB"/>
    <w:rsid w:val="00172982"/>
    <w:rsid w:val="00172EBD"/>
    <w:rsid w:val="00173839"/>
    <w:rsid w:val="00173BDC"/>
    <w:rsid w:val="00174158"/>
    <w:rsid w:val="001742D8"/>
    <w:rsid w:val="00174A37"/>
    <w:rsid w:val="00175BDA"/>
    <w:rsid w:val="001760DD"/>
    <w:rsid w:val="001768FA"/>
    <w:rsid w:val="001776C0"/>
    <w:rsid w:val="00177CA7"/>
    <w:rsid w:val="00180F4B"/>
    <w:rsid w:val="00181BBF"/>
    <w:rsid w:val="00182E08"/>
    <w:rsid w:val="00183EBD"/>
    <w:rsid w:val="00184989"/>
    <w:rsid w:val="00185917"/>
    <w:rsid w:val="00186C04"/>
    <w:rsid w:val="00186C1E"/>
    <w:rsid w:val="001878B5"/>
    <w:rsid w:val="00187957"/>
    <w:rsid w:val="001903E4"/>
    <w:rsid w:val="00190609"/>
    <w:rsid w:val="001907A5"/>
    <w:rsid w:val="00190CDA"/>
    <w:rsid w:val="00192A65"/>
    <w:rsid w:val="00192A80"/>
    <w:rsid w:val="00192CA1"/>
    <w:rsid w:val="00193D2C"/>
    <w:rsid w:val="00194613"/>
    <w:rsid w:val="00194C5B"/>
    <w:rsid w:val="00194E77"/>
    <w:rsid w:val="00195B95"/>
    <w:rsid w:val="00195E2B"/>
    <w:rsid w:val="001970F6"/>
    <w:rsid w:val="00197F73"/>
    <w:rsid w:val="001A0E4A"/>
    <w:rsid w:val="001A18BB"/>
    <w:rsid w:val="001A1A63"/>
    <w:rsid w:val="001A238F"/>
    <w:rsid w:val="001A24DC"/>
    <w:rsid w:val="001A3BE8"/>
    <w:rsid w:val="001A57F6"/>
    <w:rsid w:val="001A5C1C"/>
    <w:rsid w:val="001A66A8"/>
    <w:rsid w:val="001A6A67"/>
    <w:rsid w:val="001A6D65"/>
    <w:rsid w:val="001B1B28"/>
    <w:rsid w:val="001B1B89"/>
    <w:rsid w:val="001B1F0E"/>
    <w:rsid w:val="001B240F"/>
    <w:rsid w:val="001B283F"/>
    <w:rsid w:val="001B4A75"/>
    <w:rsid w:val="001B55A1"/>
    <w:rsid w:val="001B611A"/>
    <w:rsid w:val="001B6B71"/>
    <w:rsid w:val="001C0D16"/>
    <w:rsid w:val="001C2E91"/>
    <w:rsid w:val="001C32BD"/>
    <w:rsid w:val="001C369F"/>
    <w:rsid w:val="001C3A50"/>
    <w:rsid w:val="001C3DFE"/>
    <w:rsid w:val="001C5133"/>
    <w:rsid w:val="001C586D"/>
    <w:rsid w:val="001C719A"/>
    <w:rsid w:val="001D1ACF"/>
    <w:rsid w:val="001D1EAB"/>
    <w:rsid w:val="001D4C9E"/>
    <w:rsid w:val="001D64EF"/>
    <w:rsid w:val="001D6A95"/>
    <w:rsid w:val="001D7560"/>
    <w:rsid w:val="001E0C80"/>
    <w:rsid w:val="001E0F95"/>
    <w:rsid w:val="001E1108"/>
    <w:rsid w:val="001E26DB"/>
    <w:rsid w:val="001E2EA2"/>
    <w:rsid w:val="001E3191"/>
    <w:rsid w:val="001E3699"/>
    <w:rsid w:val="001E42E2"/>
    <w:rsid w:val="001E724F"/>
    <w:rsid w:val="001E7A34"/>
    <w:rsid w:val="001F0D6F"/>
    <w:rsid w:val="001F0DE5"/>
    <w:rsid w:val="001F1444"/>
    <w:rsid w:val="001F14C5"/>
    <w:rsid w:val="001F388C"/>
    <w:rsid w:val="001F4266"/>
    <w:rsid w:val="001F4A40"/>
    <w:rsid w:val="001F570A"/>
    <w:rsid w:val="001F619D"/>
    <w:rsid w:val="001F7C88"/>
    <w:rsid w:val="001F7EF7"/>
    <w:rsid w:val="00200672"/>
    <w:rsid w:val="002007AA"/>
    <w:rsid w:val="00200BDD"/>
    <w:rsid w:val="0020130F"/>
    <w:rsid w:val="00202AF8"/>
    <w:rsid w:val="00203CFA"/>
    <w:rsid w:val="002046DF"/>
    <w:rsid w:val="00204B35"/>
    <w:rsid w:val="0020586D"/>
    <w:rsid w:val="002062C5"/>
    <w:rsid w:val="00210AF9"/>
    <w:rsid w:val="00210FBB"/>
    <w:rsid w:val="00211929"/>
    <w:rsid w:val="00212954"/>
    <w:rsid w:val="0021427D"/>
    <w:rsid w:val="002146BE"/>
    <w:rsid w:val="00215291"/>
    <w:rsid w:val="00216E3E"/>
    <w:rsid w:val="002173EC"/>
    <w:rsid w:val="002178FC"/>
    <w:rsid w:val="00220F7C"/>
    <w:rsid w:val="00221142"/>
    <w:rsid w:val="00221652"/>
    <w:rsid w:val="00221FBB"/>
    <w:rsid w:val="00222A91"/>
    <w:rsid w:val="002234E8"/>
    <w:rsid w:val="00224649"/>
    <w:rsid w:val="00224779"/>
    <w:rsid w:val="002259A2"/>
    <w:rsid w:val="00226F23"/>
    <w:rsid w:val="002272D1"/>
    <w:rsid w:val="0022781E"/>
    <w:rsid w:val="00230469"/>
    <w:rsid w:val="00230E77"/>
    <w:rsid w:val="0023191F"/>
    <w:rsid w:val="00232484"/>
    <w:rsid w:val="00233379"/>
    <w:rsid w:val="00233796"/>
    <w:rsid w:val="00233A60"/>
    <w:rsid w:val="002350EC"/>
    <w:rsid w:val="00235A88"/>
    <w:rsid w:val="00235C39"/>
    <w:rsid w:val="00235CFB"/>
    <w:rsid w:val="0023674A"/>
    <w:rsid w:val="002371F2"/>
    <w:rsid w:val="002400D9"/>
    <w:rsid w:val="00240D75"/>
    <w:rsid w:val="002412C3"/>
    <w:rsid w:val="00242EF2"/>
    <w:rsid w:val="00243DA3"/>
    <w:rsid w:val="00244942"/>
    <w:rsid w:val="0024523F"/>
    <w:rsid w:val="00245A10"/>
    <w:rsid w:val="00245BD4"/>
    <w:rsid w:val="00245C1D"/>
    <w:rsid w:val="002461B1"/>
    <w:rsid w:val="002468B7"/>
    <w:rsid w:val="00247AD8"/>
    <w:rsid w:val="0025083E"/>
    <w:rsid w:val="00250971"/>
    <w:rsid w:val="00251D8A"/>
    <w:rsid w:val="00252149"/>
    <w:rsid w:val="002540F0"/>
    <w:rsid w:val="00255A33"/>
    <w:rsid w:val="002562F9"/>
    <w:rsid w:val="00256B4B"/>
    <w:rsid w:val="00257475"/>
    <w:rsid w:val="00260662"/>
    <w:rsid w:val="00260C98"/>
    <w:rsid w:val="00261228"/>
    <w:rsid w:val="00261849"/>
    <w:rsid w:val="00261F89"/>
    <w:rsid w:val="00263554"/>
    <w:rsid w:val="00264F39"/>
    <w:rsid w:val="002661AD"/>
    <w:rsid w:val="00270EE6"/>
    <w:rsid w:val="002710E8"/>
    <w:rsid w:val="0027137A"/>
    <w:rsid w:val="00271421"/>
    <w:rsid w:val="002716E4"/>
    <w:rsid w:val="00271D52"/>
    <w:rsid w:val="0027212D"/>
    <w:rsid w:val="00273129"/>
    <w:rsid w:val="00274435"/>
    <w:rsid w:val="00274A18"/>
    <w:rsid w:val="00274ADF"/>
    <w:rsid w:val="0027592B"/>
    <w:rsid w:val="00276207"/>
    <w:rsid w:val="002769C1"/>
    <w:rsid w:val="00276C14"/>
    <w:rsid w:val="00276F13"/>
    <w:rsid w:val="00277D4D"/>
    <w:rsid w:val="0028054B"/>
    <w:rsid w:val="00280669"/>
    <w:rsid w:val="00280B0D"/>
    <w:rsid w:val="00280CD9"/>
    <w:rsid w:val="002819BE"/>
    <w:rsid w:val="00282123"/>
    <w:rsid w:val="002834A8"/>
    <w:rsid w:val="002851F7"/>
    <w:rsid w:val="00285F41"/>
    <w:rsid w:val="00286660"/>
    <w:rsid w:val="0029023F"/>
    <w:rsid w:val="0029232A"/>
    <w:rsid w:val="002928E6"/>
    <w:rsid w:val="00292CA7"/>
    <w:rsid w:val="00292D88"/>
    <w:rsid w:val="002945DB"/>
    <w:rsid w:val="00294844"/>
    <w:rsid w:val="00294C88"/>
    <w:rsid w:val="00295612"/>
    <w:rsid w:val="00295FD9"/>
    <w:rsid w:val="002960BB"/>
    <w:rsid w:val="002963F2"/>
    <w:rsid w:val="0029672B"/>
    <w:rsid w:val="002978B0"/>
    <w:rsid w:val="00297B97"/>
    <w:rsid w:val="00297EBC"/>
    <w:rsid w:val="002A0063"/>
    <w:rsid w:val="002A016E"/>
    <w:rsid w:val="002A046C"/>
    <w:rsid w:val="002A15E8"/>
    <w:rsid w:val="002A2154"/>
    <w:rsid w:val="002A22E3"/>
    <w:rsid w:val="002A2C94"/>
    <w:rsid w:val="002A41B2"/>
    <w:rsid w:val="002A4563"/>
    <w:rsid w:val="002A45E6"/>
    <w:rsid w:val="002A4BCB"/>
    <w:rsid w:val="002A5AF3"/>
    <w:rsid w:val="002A5C13"/>
    <w:rsid w:val="002A6168"/>
    <w:rsid w:val="002A67CD"/>
    <w:rsid w:val="002A6BF7"/>
    <w:rsid w:val="002A7FE4"/>
    <w:rsid w:val="002B0949"/>
    <w:rsid w:val="002B0EA3"/>
    <w:rsid w:val="002B1F1B"/>
    <w:rsid w:val="002B2509"/>
    <w:rsid w:val="002B263E"/>
    <w:rsid w:val="002B295A"/>
    <w:rsid w:val="002B3047"/>
    <w:rsid w:val="002B355D"/>
    <w:rsid w:val="002B4024"/>
    <w:rsid w:val="002B409F"/>
    <w:rsid w:val="002B4446"/>
    <w:rsid w:val="002B57BD"/>
    <w:rsid w:val="002B64CC"/>
    <w:rsid w:val="002B6591"/>
    <w:rsid w:val="002B69B0"/>
    <w:rsid w:val="002B6CA8"/>
    <w:rsid w:val="002B7688"/>
    <w:rsid w:val="002B7737"/>
    <w:rsid w:val="002C040F"/>
    <w:rsid w:val="002C2F76"/>
    <w:rsid w:val="002C3668"/>
    <w:rsid w:val="002C4C06"/>
    <w:rsid w:val="002C518E"/>
    <w:rsid w:val="002C5F7C"/>
    <w:rsid w:val="002C703F"/>
    <w:rsid w:val="002C7497"/>
    <w:rsid w:val="002D0183"/>
    <w:rsid w:val="002D0A96"/>
    <w:rsid w:val="002D15F2"/>
    <w:rsid w:val="002D2115"/>
    <w:rsid w:val="002D2200"/>
    <w:rsid w:val="002D3834"/>
    <w:rsid w:val="002D3A8B"/>
    <w:rsid w:val="002D3F89"/>
    <w:rsid w:val="002D50BE"/>
    <w:rsid w:val="002D5251"/>
    <w:rsid w:val="002D6029"/>
    <w:rsid w:val="002D63E7"/>
    <w:rsid w:val="002D65CC"/>
    <w:rsid w:val="002D6EC8"/>
    <w:rsid w:val="002E0355"/>
    <w:rsid w:val="002E1EE0"/>
    <w:rsid w:val="002E23A7"/>
    <w:rsid w:val="002E2AC8"/>
    <w:rsid w:val="002E2C86"/>
    <w:rsid w:val="002E31D7"/>
    <w:rsid w:val="002E361C"/>
    <w:rsid w:val="002E3BCE"/>
    <w:rsid w:val="002E3C92"/>
    <w:rsid w:val="002E3E42"/>
    <w:rsid w:val="002E44ED"/>
    <w:rsid w:val="002E4660"/>
    <w:rsid w:val="002E4D23"/>
    <w:rsid w:val="002E56F3"/>
    <w:rsid w:val="002E5CE9"/>
    <w:rsid w:val="002E6414"/>
    <w:rsid w:val="002E7B84"/>
    <w:rsid w:val="002E7D02"/>
    <w:rsid w:val="002F01A9"/>
    <w:rsid w:val="002F1555"/>
    <w:rsid w:val="002F1606"/>
    <w:rsid w:val="002F192B"/>
    <w:rsid w:val="002F1ACF"/>
    <w:rsid w:val="002F210A"/>
    <w:rsid w:val="002F279C"/>
    <w:rsid w:val="002F2FCB"/>
    <w:rsid w:val="002F30D4"/>
    <w:rsid w:val="002F30E5"/>
    <w:rsid w:val="002F3D99"/>
    <w:rsid w:val="002F7180"/>
    <w:rsid w:val="002F77AD"/>
    <w:rsid w:val="002F7C11"/>
    <w:rsid w:val="00300199"/>
    <w:rsid w:val="00300D6C"/>
    <w:rsid w:val="00301817"/>
    <w:rsid w:val="00301E2C"/>
    <w:rsid w:val="003031C8"/>
    <w:rsid w:val="003047E9"/>
    <w:rsid w:val="00305049"/>
    <w:rsid w:val="00306373"/>
    <w:rsid w:val="00306521"/>
    <w:rsid w:val="00306F6B"/>
    <w:rsid w:val="00310137"/>
    <w:rsid w:val="003101C7"/>
    <w:rsid w:val="00311013"/>
    <w:rsid w:val="00312BBF"/>
    <w:rsid w:val="003136EC"/>
    <w:rsid w:val="00313D17"/>
    <w:rsid w:val="003140AA"/>
    <w:rsid w:val="00314D2F"/>
    <w:rsid w:val="003156B9"/>
    <w:rsid w:val="00315E49"/>
    <w:rsid w:val="003165AE"/>
    <w:rsid w:val="00316AB4"/>
    <w:rsid w:val="00317113"/>
    <w:rsid w:val="003204C2"/>
    <w:rsid w:val="0032078E"/>
    <w:rsid w:val="00321847"/>
    <w:rsid w:val="0032227A"/>
    <w:rsid w:val="003225D5"/>
    <w:rsid w:val="003228F0"/>
    <w:rsid w:val="00322F15"/>
    <w:rsid w:val="00323FC7"/>
    <w:rsid w:val="00323FDC"/>
    <w:rsid w:val="0032449B"/>
    <w:rsid w:val="0032476D"/>
    <w:rsid w:val="00324DAF"/>
    <w:rsid w:val="00325654"/>
    <w:rsid w:val="0032572E"/>
    <w:rsid w:val="00325BF2"/>
    <w:rsid w:val="00326D41"/>
    <w:rsid w:val="003271D2"/>
    <w:rsid w:val="00330F14"/>
    <w:rsid w:val="003310DE"/>
    <w:rsid w:val="003314C0"/>
    <w:rsid w:val="0033168A"/>
    <w:rsid w:val="00331942"/>
    <w:rsid w:val="00332B24"/>
    <w:rsid w:val="00332B73"/>
    <w:rsid w:val="00333023"/>
    <w:rsid w:val="00334C8D"/>
    <w:rsid w:val="003358D9"/>
    <w:rsid w:val="00335F5D"/>
    <w:rsid w:val="00336144"/>
    <w:rsid w:val="0034018C"/>
    <w:rsid w:val="00340633"/>
    <w:rsid w:val="00340B42"/>
    <w:rsid w:val="00341A1D"/>
    <w:rsid w:val="00342CDA"/>
    <w:rsid w:val="00343E8F"/>
    <w:rsid w:val="003441DC"/>
    <w:rsid w:val="0034597B"/>
    <w:rsid w:val="00345C80"/>
    <w:rsid w:val="00347866"/>
    <w:rsid w:val="00351A1B"/>
    <w:rsid w:val="003523FD"/>
    <w:rsid w:val="00354212"/>
    <w:rsid w:val="003552AF"/>
    <w:rsid w:val="003557E7"/>
    <w:rsid w:val="003560D6"/>
    <w:rsid w:val="003561E3"/>
    <w:rsid w:val="00357981"/>
    <w:rsid w:val="00357B53"/>
    <w:rsid w:val="00357C43"/>
    <w:rsid w:val="0036013B"/>
    <w:rsid w:val="003605DE"/>
    <w:rsid w:val="00361340"/>
    <w:rsid w:val="003617FA"/>
    <w:rsid w:val="00362162"/>
    <w:rsid w:val="00362428"/>
    <w:rsid w:val="0036296F"/>
    <w:rsid w:val="003629D4"/>
    <w:rsid w:val="003635E8"/>
    <w:rsid w:val="003636E2"/>
    <w:rsid w:val="00363D25"/>
    <w:rsid w:val="00364069"/>
    <w:rsid w:val="003655AF"/>
    <w:rsid w:val="00365732"/>
    <w:rsid w:val="00365D28"/>
    <w:rsid w:val="00366066"/>
    <w:rsid w:val="00367285"/>
    <w:rsid w:val="00367E4F"/>
    <w:rsid w:val="00367F35"/>
    <w:rsid w:val="0037055C"/>
    <w:rsid w:val="00370E66"/>
    <w:rsid w:val="00371B7C"/>
    <w:rsid w:val="00373A42"/>
    <w:rsid w:val="00375868"/>
    <w:rsid w:val="0037590B"/>
    <w:rsid w:val="003768E5"/>
    <w:rsid w:val="00376956"/>
    <w:rsid w:val="00376F51"/>
    <w:rsid w:val="00377482"/>
    <w:rsid w:val="00377D55"/>
    <w:rsid w:val="00381304"/>
    <w:rsid w:val="003821C3"/>
    <w:rsid w:val="00382DAA"/>
    <w:rsid w:val="003835EE"/>
    <w:rsid w:val="00383C84"/>
    <w:rsid w:val="003840D7"/>
    <w:rsid w:val="0038551D"/>
    <w:rsid w:val="0038570F"/>
    <w:rsid w:val="003873C9"/>
    <w:rsid w:val="003877CA"/>
    <w:rsid w:val="0039062E"/>
    <w:rsid w:val="00391861"/>
    <w:rsid w:val="003924F0"/>
    <w:rsid w:val="00392DC7"/>
    <w:rsid w:val="00393315"/>
    <w:rsid w:val="003935FC"/>
    <w:rsid w:val="00394109"/>
    <w:rsid w:val="003951C0"/>
    <w:rsid w:val="00395708"/>
    <w:rsid w:val="0039603C"/>
    <w:rsid w:val="00396184"/>
    <w:rsid w:val="00397F1F"/>
    <w:rsid w:val="00397F6B"/>
    <w:rsid w:val="003A16F3"/>
    <w:rsid w:val="003A25E5"/>
    <w:rsid w:val="003A286C"/>
    <w:rsid w:val="003A2CDF"/>
    <w:rsid w:val="003A3476"/>
    <w:rsid w:val="003A3810"/>
    <w:rsid w:val="003A3FA8"/>
    <w:rsid w:val="003A5154"/>
    <w:rsid w:val="003A52D6"/>
    <w:rsid w:val="003A614D"/>
    <w:rsid w:val="003A67DF"/>
    <w:rsid w:val="003A706C"/>
    <w:rsid w:val="003A70CC"/>
    <w:rsid w:val="003A7CF5"/>
    <w:rsid w:val="003B00EC"/>
    <w:rsid w:val="003B0880"/>
    <w:rsid w:val="003B0964"/>
    <w:rsid w:val="003B0B95"/>
    <w:rsid w:val="003B0CBF"/>
    <w:rsid w:val="003B129B"/>
    <w:rsid w:val="003B1523"/>
    <w:rsid w:val="003B1E4E"/>
    <w:rsid w:val="003B4455"/>
    <w:rsid w:val="003B6A91"/>
    <w:rsid w:val="003B7040"/>
    <w:rsid w:val="003B7812"/>
    <w:rsid w:val="003C116B"/>
    <w:rsid w:val="003C160B"/>
    <w:rsid w:val="003C21B8"/>
    <w:rsid w:val="003C2AD1"/>
    <w:rsid w:val="003C32B4"/>
    <w:rsid w:val="003C4070"/>
    <w:rsid w:val="003C443C"/>
    <w:rsid w:val="003C52B4"/>
    <w:rsid w:val="003C678B"/>
    <w:rsid w:val="003C6B95"/>
    <w:rsid w:val="003C7661"/>
    <w:rsid w:val="003C7CFF"/>
    <w:rsid w:val="003D02E4"/>
    <w:rsid w:val="003D12DA"/>
    <w:rsid w:val="003D19EE"/>
    <w:rsid w:val="003D1CFE"/>
    <w:rsid w:val="003D1F3D"/>
    <w:rsid w:val="003D2116"/>
    <w:rsid w:val="003D2272"/>
    <w:rsid w:val="003D42A0"/>
    <w:rsid w:val="003D4FC1"/>
    <w:rsid w:val="003D5990"/>
    <w:rsid w:val="003D5F0E"/>
    <w:rsid w:val="003D6E7A"/>
    <w:rsid w:val="003D70AE"/>
    <w:rsid w:val="003E07BB"/>
    <w:rsid w:val="003E0C90"/>
    <w:rsid w:val="003E0DCF"/>
    <w:rsid w:val="003E1AD8"/>
    <w:rsid w:val="003E1C09"/>
    <w:rsid w:val="003E1CD7"/>
    <w:rsid w:val="003E31D4"/>
    <w:rsid w:val="003E3582"/>
    <w:rsid w:val="003E3FA3"/>
    <w:rsid w:val="003E422A"/>
    <w:rsid w:val="003E4F23"/>
    <w:rsid w:val="003E6FEA"/>
    <w:rsid w:val="003E7CBE"/>
    <w:rsid w:val="003F043E"/>
    <w:rsid w:val="003F058C"/>
    <w:rsid w:val="003F0FA6"/>
    <w:rsid w:val="003F2A51"/>
    <w:rsid w:val="003F3F05"/>
    <w:rsid w:val="003F4A91"/>
    <w:rsid w:val="003F6942"/>
    <w:rsid w:val="003F7154"/>
    <w:rsid w:val="003F7231"/>
    <w:rsid w:val="003F72E2"/>
    <w:rsid w:val="003F794C"/>
    <w:rsid w:val="003F7B22"/>
    <w:rsid w:val="004004E9"/>
    <w:rsid w:val="004013EF"/>
    <w:rsid w:val="00401BA8"/>
    <w:rsid w:val="00402F3E"/>
    <w:rsid w:val="00403819"/>
    <w:rsid w:val="00403CA0"/>
    <w:rsid w:val="00406D44"/>
    <w:rsid w:val="00407B94"/>
    <w:rsid w:val="0041052B"/>
    <w:rsid w:val="0041129C"/>
    <w:rsid w:val="00411977"/>
    <w:rsid w:val="0041200D"/>
    <w:rsid w:val="00414109"/>
    <w:rsid w:val="004146BD"/>
    <w:rsid w:val="00414EE3"/>
    <w:rsid w:val="004150BD"/>
    <w:rsid w:val="004157DA"/>
    <w:rsid w:val="004159AA"/>
    <w:rsid w:val="00415A21"/>
    <w:rsid w:val="0042132F"/>
    <w:rsid w:val="004225E2"/>
    <w:rsid w:val="00423764"/>
    <w:rsid w:val="00424DA6"/>
    <w:rsid w:val="004260DE"/>
    <w:rsid w:val="004262C2"/>
    <w:rsid w:val="00426B9F"/>
    <w:rsid w:val="00426CA8"/>
    <w:rsid w:val="00427419"/>
    <w:rsid w:val="00427560"/>
    <w:rsid w:val="00427657"/>
    <w:rsid w:val="00427AE6"/>
    <w:rsid w:val="00430D60"/>
    <w:rsid w:val="00431D2D"/>
    <w:rsid w:val="00435223"/>
    <w:rsid w:val="00435A7B"/>
    <w:rsid w:val="004366D0"/>
    <w:rsid w:val="004368E9"/>
    <w:rsid w:val="00437786"/>
    <w:rsid w:val="00437F23"/>
    <w:rsid w:val="00440A6B"/>
    <w:rsid w:val="00440FA5"/>
    <w:rsid w:val="00441C2A"/>
    <w:rsid w:val="00441CBE"/>
    <w:rsid w:val="004426F4"/>
    <w:rsid w:val="00442A38"/>
    <w:rsid w:val="00442B20"/>
    <w:rsid w:val="00444A39"/>
    <w:rsid w:val="004457AD"/>
    <w:rsid w:val="00445B27"/>
    <w:rsid w:val="00445D44"/>
    <w:rsid w:val="0044682A"/>
    <w:rsid w:val="00446E62"/>
    <w:rsid w:val="00447187"/>
    <w:rsid w:val="004471B4"/>
    <w:rsid w:val="004501FC"/>
    <w:rsid w:val="00450EAB"/>
    <w:rsid w:val="0045182C"/>
    <w:rsid w:val="0045207C"/>
    <w:rsid w:val="00452920"/>
    <w:rsid w:val="004535DD"/>
    <w:rsid w:val="0045580C"/>
    <w:rsid w:val="00462CEB"/>
    <w:rsid w:val="00463542"/>
    <w:rsid w:val="004640ED"/>
    <w:rsid w:val="00464BD1"/>
    <w:rsid w:val="0046501D"/>
    <w:rsid w:val="00465312"/>
    <w:rsid w:val="00465DEC"/>
    <w:rsid w:val="00465E02"/>
    <w:rsid w:val="004664D8"/>
    <w:rsid w:val="00466E59"/>
    <w:rsid w:val="004675EF"/>
    <w:rsid w:val="004701DC"/>
    <w:rsid w:val="00470660"/>
    <w:rsid w:val="00471156"/>
    <w:rsid w:val="00471936"/>
    <w:rsid w:val="00471F6C"/>
    <w:rsid w:val="00471F84"/>
    <w:rsid w:val="0047230F"/>
    <w:rsid w:val="00473430"/>
    <w:rsid w:val="004740C8"/>
    <w:rsid w:val="00474BC0"/>
    <w:rsid w:val="00474CFA"/>
    <w:rsid w:val="00476470"/>
    <w:rsid w:val="004769B7"/>
    <w:rsid w:val="0047755E"/>
    <w:rsid w:val="004822FB"/>
    <w:rsid w:val="00482BAC"/>
    <w:rsid w:val="00483165"/>
    <w:rsid w:val="00483590"/>
    <w:rsid w:val="00484A31"/>
    <w:rsid w:val="00484D1A"/>
    <w:rsid w:val="00485D5B"/>
    <w:rsid w:val="00487044"/>
    <w:rsid w:val="00487C3C"/>
    <w:rsid w:val="00487EA0"/>
    <w:rsid w:val="004903D8"/>
    <w:rsid w:val="0049271D"/>
    <w:rsid w:val="0049294A"/>
    <w:rsid w:val="004944E2"/>
    <w:rsid w:val="004954C8"/>
    <w:rsid w:val="004A0B44"/>
    <w:rsid w:val="004A0CCF"/>
    <w:rsid w:val="004A13B3"/>
    <w:rsid w:val="004A13DC"/>
    <w:rsid w:val="004A1F38"/>
    <w:rsid w:val="004A26E3"/>
    <w:rsid w:val="004A2717"/>
    <w:rsid w:val="004A2F8F"/>
    <w:rsid w:val="004A3528"/>
    <w:rsid w:val="004A3839"/>
    <w:rsid w:val="004A38D8"/>
    <w:rsid w:val="004A3DDB"/>
    <w:rsid w:val="004A6A5E"/>
    <w:rsid w:val="004A7C71"/>
    <w:rsid w:val="004B01B3"/>
    <w:rsid w:val="004B14D7"/>
    <w:rsid w:val="004B1C29"/>
    <w:rsid w:val="004B3738"/>
    <w:rsid w:val="004B3D3B"/>
    <w:rsid w:val="004B45F4"/>
    <w:rsid w:val="004B4B00"/>
    <w:rsid w:val="004B51A6"/>
    <w:rsid w:val="004B61BE"/>
    <w:rsid w:val="004B7630"/>
    <w:rsid w:val="004B7E59"/>
    <w:rsid w:val="004C20BF"/>
    <w:rsid w:val="004C29D9"/>
    <w:rsid w:val="004C35AF"/>
    <w:rsid w:val="004C3A79"/>
    <w:rsid w:val="004C4F36"/>
    <w:rsid w:val="004C55AD"/>
    <w:rsid w:val="004C5A6D"/>
    <w:rsid w:val="004C5C98"/>
    <w:rsid w:val="004C5D01"/>
    <w:rsid w:val="004C62CC"/>
    <w:rsid w:val="004C77E7"/>
    <w:rsid w:val="004C7A59"/>
    <w:rsid w:val="004D2F10"/>
    <w:rsid w:val="004D3495"/>
    <w:rsid w:val="004D3D7A"/>
    <w:rsid w:val="004D413D"/>
    <w:rsid w:val="004D4886"/>
    <w:rsid w:val="004D4D1D"/>
    <w:rsid w:val="004D6BD5"/>
    <w:rsid w:val="004D6DE1"/>
    <w:rsid w:val="004D7FBE"/>
    <w:rsid w:val="004E0821"/>
    <w:rsid w:val="004E0A81"/>
    <w:rsid w:val="004E1951"/>
    <w:rsid w:val="004E29F9"/>
    <w:rsid w:val="004E447F"/>
    <w:rsid w:val="004E4AAD"/>
    <w:rsid w:val="004E5A2C"/>
    <w:rsid w:val="004E5C30"/>
    <w:rsid w:val="004E5DE6"/>
    <w:rsid w:val="004E6020"/>
    <w:rsid w:val="004E6216"/>
    <w:rsid w:val="004E727F"/>
    <w:rsid w:val="004F0050"/>
    <w:rsid w:val="004F02FD"/>
    <w:rsid w:val="004F0A57"/>
    <w:rsid w:val="004F1476"/>
    <w:rsid w:val="004F3138"/>
    <w:rsid w:val="004F3C49"/>
    <w:rsid w:val="004F4F33"/>
    <w:rsid w:val="004F6596"/>
    <w:rsid w:val="004F6F91"/>
    <w:rsid w:val="004F6FA2"/>
    <w:rsid w:val="0050069C"/>
    <w:rsid w:val="00500713"/>
    <w:rsid w:val="00501C9F"/>
    <w:rsid w:val="00502767"/>
    <w:rsid w:val="0050464F"/>
    <w:rsid w:val="00505048"/>
    <w:rsid w:val="005054FB"/>
    <w:rsid w:val="005055C7"/>
    <w:rsid w:val="00505CD1"/>
    <w:rsid w:val="0050604E"/>
    <w:rsid w:val="005062F0"/>
    <w:rsid w:val="0050669D"/>
    <w:rsid w:val="005069F7"/>
    <w:rsid w:val="00506F1B"/>
    <w:rsid w:val="00507172"/>
    <w:rsid w:val="00507943"/>
    <w:rsid w:val="00507A72"/>
    <w:rsid w:val="00507CF4"/>
    <w:rsid w:val="00510899"/>
    <w:rsid w:val="00512589"/>
    <w:rsid w:val="005142F9"/>
    <w:rsid w:val="00514477"/>
    <w:rsid w:val="005154A9"/>
    <w:rsid w:val="0051558D"/>
    <w:rsid w:val="005156BB"/>
    <w:rsid w:val="00515858"/>
    <w:rsid w:val="00516A26"/>
    <w:rsid w:val="00516EBD"/>
    <w:rsid w:val="00517C91"/>
    <w:rsid w:val="005208F6"/>
    <w:rsid w:val="005216ED"/>
    <w:rsid w:val="005217C7"/>
    <w:rsid w:val="00521862"/>
    <w:rsid w:val="00521DBF"/>
    <w:rsid w:val="005221BF"/>
    <w:rsid w:val="00522613"/>
    <w:rsid w:val="0052351D"/>
    <w:rsid w:val="005259A1"/>
    <w:rsid w:val="005260A3"/>
    <w:rsid w:val="00526380"/>
    <w:rsid w:val="00526C9E"/>
    <w:rsid w:val="00526D9E"/>
    <w:rsid w:val="00527DA6"/>
    <w:rsid w:val="00527F0E"/>
    <w:rsid w:val="0053019E"/>
    <w:rsid w:val="00530247"/>
    <w:rsid w:val="0053058A"/>
    <w:rsid w:val="00530988"/>
    <w:rsid w:val="00531A9E"/>
    <w:rsid w:val="00533BEA"/>
    <w:rsid w:val="00535325"/>
    <w:rsid w:val="00535E82"/>
    <w:rsid w:val="00535E93"/>
    <w:rsid w:val="00537493"/>
    <w:rsid w:val="005403D9"/>
    <w:rsid w:val="00540478"/>
    <w:rsid w:val="00541151"/>
    <w:rsid w:val="00542223"/>
    <w:rsid w:val="00543056"/>
    <w:rsid w:val="00543929"/>
    <w:rsid w:val="005448C7"/>
    <w:rsid w:val="005449FA"/>
    <w:rsid w:val="00544D6D"/>
    <w:rsid w:val="00544E37"/>
    <w:rsid w:val="00545BBE"/>
    <w:rsid w:val="00545D13"/>
    <w:rsid w:val="00545E22"/>
    <w:rsid w:val="00547083"/>
    <w:rsid w:val="005473E2"/>
    <w:rsid w:val="005502DD"/>
    <w:rsid w:val="005507C8"/>
    <w:rsid w:val="00551483"/>
    <w:rsid w:val="0055158C"/>
    <w:rsid w:val="0055162E"/>
    <w:rsid w:val="00551668"/>
    <w:rsid w:val="005524E1"/>
    <w:rsid w:val="005527F5"/>
    <w:rsid w:val="00552FFB"/>
    <w:rsid w:val="00553639"/>
    <w:rsid w:val="00553A9B"/>
    <w:rsid w:val="00554BA3"/>
    <w:rsid w:val="00554BF2"/>
    <w:rsid w:val="00555189"/>
    <w:rsid w:val="005558F0"/>
    <w:rsid w:val="00556953"/>
    <w:rsid w:val="00557171"/>
    <w:rsid w:val="005613CA"/>
    <w:rsid w:val="005623F3"/>
    <w:rsid w:val="0056290B"/>
    <w:rsid w:val="00562924"/>
    <w:rsid w:val="00564303"/>
    <w:rsid w:val="00564CAE"/>
    <w:rsid w:val="0056552D"/>
    <w:rsid w:val="005656D1"/>
    <w:rsid w:val="00565ED2"/>
    <w:rsid w:val="00566039"/>
    <w:rsid w:val="00566D52"/>
    <w:rsid w:val="00567357"/>
    <w:rsid w:val="00567E91"/>
    <w:rsid w:val="00570747"/>
    <w:rsid w:val="00571B8E"/>
    <w:rsid w:val="005734B3"/>
    <w:rsid w:val="0057492E"/>
    <w:rsid w:val="005762C4"/>
    <w:rsid w:val="00576F84"/>
    <w:rsid w:val="00577269"/>
    <w:rsid w:val="00577F6B"/>
    <w:rsid w:val="00582C79"/>
    <w:rsid w:val="00584403"/>
    <w:rsid w:val="00585475"/>
    <w:rsid w:val="005856F0"/>
    <w:rsid w:val="00585A04"/>
    <w:rsid w:val="00585BD7"/>
    <w:rsid w:val="00586209"/>
    <w:rsid w:val="00586356"/>
    <w:rsid w:val="00586845"/>
    <w:rsid w:val="00586D75"/>
    <w:rsid w:val="00586E7D"/>
    <w:rsid w:val="00587314"/>
    <w:rsid w:val="005900A6"/>
    <w:rsid w:val="00590B05"/>
    <w:rsid w:val="005915EA"/>
    <w:rsid w:val="005916F7"/>
    <w:rsid w:val="00591958"/>
    <w:rsid w:val="00592A27"/>
    <w:rsid w:val="00593E6E"/>
    <w:rsid w:val="00595629"/>
    <w:rsid w:val="0059575F"/>
    <w:rsid w:val="00595C1A"/>
    <w:rsid w:val="00597679"/>
    <w:rsid w:val="005A0A1D"/>
    <w:rsid w:val="005A1628"/>
    <w:rsid w:val="005A18BA"/>
    <w:rsid w:val="005A1F13"/>
    <w:rsid w:val="005A2353"/>
    <w:rsid w:val="005A24E2"/>
    <w:rsid w:val="005A2626"/>
    <w:rsid w:val="005A2881"/>
    <w:rsid w:val="005A343F"/>
    <w:rsid w:val="005A3A56"/>
    <w:rsid w:val="005A49E0"/>
    <w:rsid w:val="005A5AB2"/>
    <w:rsid w:val="005A6617"/>
    <w:rsid w:val="005A7B8B"/>
    <w:rsid w:val="005B083E"/>
    <w:rsid w:val="005B0FDA"/>
    <w:rsid w:val="005B1291"/>
    <w:rsid w:val="005B1A05"/>
    <w:rsid w:val="005B30F4"/>
    <w:rsid w:val="005B32D1"/>
    <w:rsid w:val="005B4B7C"/>
    <w:rsid w:val="005B4FF0"/>
    <w:rsid w:val="005B529E"/>
    <w:rsid w:val="005B5550"/>
    <w:rsid w:val="005B5766"/>
    <w:rsid w:val="005B5A40"/>
    <w:rsid w:val="005B5BE3"/>
    <w:rsid w:val="005B5C4A"/>
    <w:rsid w:val="005B5EB0"/>
    <w:rsid w:val="005B7658"/>
    <w:rsid w:val="005C1583"/>
    <w:rsid w:val="005C1A7C"/>
    <w:rsid w:val="005C1E5B"/>
    <w:rsid w:val="005C2794"/>
    <w:rsid w:val="005C31FA"/>
    <w:rsid w:val="005C370C"/>
    <w:rsid w:val="005C38FC"/>
    <w:rsid w:val="005C4379"/>
    <w:rsid w:val="005C4ACF"/>
    <w:rsid w:val="005C548B"/>
    <w:rsid w:val="005C7377"/>
    <w:rsid w:val="005C78DE"/>
    <w:rsid w:val="005C7C6B"/>
    <w:rsid w:val="005C7CBB"/>
    <w:rsid w:val="005D00E8"/>
    <w:rsid w:val="005D0AC3"/>
    <w:rsid w:val="005D12FF"/>
    <w:rsid w:val="005D1B6F"/>
    <w:rsid w:val="005D1C7C"/>
    <w:rsid w:val="005D2156"/>
    <w:rsid w:val="005D23C8"/>
    <w:rsid w:val="005D24CF"/>
    <w:rsid w:val="005D29DC"/>
    <w:rsid w:val="005D3406"/>
    <w:rsid w:val="005D3A5C"/>
    <w:rsid w:val="005D3BE3"/>
    <w:rsid w:val="005D3C38"/>
    <w:rsid w:val="005D3C71"/>
    <w:rsid w:val="005D44C2"/>
    <w:rsid w:val="005D46FD"/>
    <w:rsid w:val="005D639E"/>
    <w:rsid w:val="005D6869"/>
    <w:rsid w:val="005D69BC"/>
    <w:rsid w:val="005D7147"/>
    <w:rsid w:val="005D7249"/>
    <w:rsid w:val="005E0D6E"/>
    <w:rsid w:val="005E1E8C"/>
    <w:rsid w:val="005E2CE6"/>
    <w:rsid w:val="005E3869"/>
    <w:rsid w:val="005E3898"/>
    <w:rsid w:val="005E392E"/>
    <w:rsid w:val="005E3C03"/>
    <w:rsid w:val="005E5983"/>
    <w:rsid w:val="005E5FB5"/>
    <w:rsid w:val="005E62B7"/>
    <w:rsid w:val="005E6652"/>
    <w:rsid w:val="005E733F"/>
    <w:rsid w:val="005F140E"/>
    <w:rsid w:val="005F1888"/>
    <w:rsid w:val="005F19BD"/>
    <w:rsid w:val="005F241D"/>
    <w:rsid w:val="005F2876"/>
    <w:rsid w:val="005F3B37"/>
    <w:rsid w:val="005F460E"/>
    <w:rsid w:val="005F46C4"/>
    <w:rsid w:val="005F4A1F"/>
    <w:rsid w:val="00600882"/>
    <w:rsid w:val="00601493"/>
    <w:rsid w:val="006017CE"/>
    <w:rsid w:val="00601800"/>
    <w:rsid w:val="00601B8C"/>
    <w:rsid w:val="00601EDA"/>
    <w:rsid w:val="006029DF"/>
    <w:rsid w:val="006042D9"/>
    <w:rsid w:val="006049FA"/>
    <w:rsid w:val="00604FEA"/>
    <w:rsid w:val="006057F8"/>
    <w:rsid w:val="00605DE9"/>
    <w:rsid w:val="00605DF9"/>
    <w:rsid w:val="00605E26"/>
    <w:rsid w:val="006067CD"/>
    <w:rsid w:val="00607D01"/>
    <w:rsid w:val="00610424"/>
    <w:rsid w:val="006113EC"/>
    <w:rsid w:val="00612F01"/>
    <w:rsid w:val="0061355A"/>
    <w:rsid w:val="00614A79"/>
    <w:rsid w:val="00614C95"/>
    <w:rsid w:val="00616349"/>
    <w:rsid w:val="00616FE7"/>
    <w:rsid w:val="00617B32"/>
    <w:rsid w:val="00617B38"/>
    <w:rsid w:val="0062085F"/>
    <w:rsid w:val="00620B32"/>
    <w:rsid w:val="00622521"/>
    <w:rsid w:val="006228DB"/>
    <w:rsid w:val="0062297D"/>
    <w:rsid w:val="006234AE"/>
    <w:rsid w:val="00623B08"/>
    <w:rsid w:val="0062464A"/>
    <w:rsid w:val="00624E71"/>
    <w:rsid w:val="00625AE1"/>
    <w:rsid w:val="0062652F"/>
    <w:rsid w:val="00626697"/>
    <w:rsid w:val="00626872"/>
    <w:rsid w:val="00626AA8"/>
    <w:rsid w:val="00626D86"/>
    <w:rsid w:val="00626F7E"/>
    <w:rsid w:val="006303DE"/>
    <w:rsid w:val="0063065F"/>
    <w:rsid w:val="006313DA"/>
    <w:rsid w:val="00633433"/>
    <w:rsid w:val="00634E1F"/>
    <w:rsid w:val="00634EA9"/>
    <w:rsid w:val="00635320"/>
    <w:rsid w:val="00635B67"/>
    <w:rsid w:val="00635C92"/>
    <w:rsid w:val="00635F0E"/>
    <w:rsid w:val="00636C26"/>
    <w:rsid w:val="00636EEE"/>
    <w:rsid w:val="006371C9"/>
    <w:rsid w:val="0063723D"/>
    <w:rsid w:val="006377B7"/>
    <w:rsid w:val="006402D1"/>
    <w:rsid w:val="006410A1"/>
    <w:rsid w:val="006410D0"/>
    <w:rsid w:val="006419E0"/>
    <w:rsid w:val="00641B87"/>
    <w:rsid w:val="0064205F"/>
    <w:rsid w:val="00642288"/>
    <w:rsid w:val="006423C5"/>
    <w:rsid w:val="00642C1C"/>
    <w:rsid w:val="0064304C"/>
    <w:rsid w:val="00643428"/>
    <w:rsid w:val="006442AE"/>
    <w:rsid w:val="00644D8E"/>
    <w:rsid w:val="0064516B"/>
    <w:rsid w:val="00645FB9"/>
    <w:rsid w:val="006464EB"/>
    <w:rsid w:val="006479E0"/>
    <w:rsid w:val="00647ADB"/>
    <w:rsid w:val="006501C7"/>
    <w:rsid w:val="006501E6"/>
    <w:rsid w:val="00650819"/>
    <w:rsid w:val="00650E66"/>
    <w:rsid w:val="006512DE"/>
    <w:rsid w:val="00651741"/>
    <w:rsid w:val="00651C3E"/>
    <w:rsid w:val="006520BE"/>
    <w:rsid w:val="0065217D"/>
    <w:rsid w:val="00652605"/>
    <w:rsid w:val="00653F36"/>
    <w:rsid w:val="006557BC"/>
    <w:rsid w:val="00656156"/>
    <w:rsid w:val="006562B6"/>
    <w:rsid w:val="0065650E"/>
    <w:rsid w:val="006566F1"/>
    <w:rsid w:val="00656C44"/>
    <w:rsid w:val="006574D1"/>
    <w:rsid w:val="00661236"/>
    <w:rsid w:val="00662548"/>
    <w:rsid w:val="006630B0"/>
    <w:rsid w:val="00663C94"/>
    <w:rsid w:val="006642AA"/>
    <w:rsid w:val="0066443A"/>
    <w:rsid w:val="00665331"/>
    <w:rsid w:val="0066564E"/>
    <w:rsid w:val="0066618B"/>
    <w:rsid w:val="00667643"/>
    <w:rsid w:val="00667E63"/>
    <w:rsid w:val="00667F1F"/>
    <w:rsid w:val="006706A7"/>
    <w:rsid w:val="00670CFA"/>
    <w:rsid w:val="006713C3"/>
    <w:rsid w:val="00671C34"/>
    <w:rsid w:val="00671DDB"/>
    <w:rsid w:val="0067255B"/>
    <w:rsid w:val="00672CE5"/>
    <w:rsid w:val="0067473D"/>
    <w:rsid w:val="0067504D"/>
    <w:rsid w:val="00675763"/>
    <w:rsid w:val="00675D62"/>
    <w:rsid w:val="00676892"/>
    <w:rsid w:val="006768E2"/>
    <w:rsid w:val="00676AF0"/>
    <w:rsid w:val="00676C20"/>
    <w:rsid w:val="006808CF"/>
    <w:rsid w:val="006816F3"/>
    <w:rsid w:val="0068220B"/>
    <w:rsid w:val="006830C4"/>
    <w:rsid w:val="00683690"/>
    <w:rsid w:val="00683C83"/>
    <w:rsid w:val="00683F19"/>
    <w:rsid w:val="00684790"/>
    <w:rsid w:val="00684933"/>
    <w:rsid w:val="00684A97"/>
    <w:rsid w:val="00684B65"/>
    <w:rsid w:val="006859AC"/>
    <w:rsid w:val="00685CCC"/>
    <w:rsid w:val="00686134"/>
    <w:rsid w:val="00687092"/>
    <w:rsid w:val="00691318"/>
    <w:rsid w:val="006919A0"/>
    <w:rsid w:val="00692701"/>
    <w:rsid w:val="0069338C"/>
    <w:rsid w:val="00693B19"/>
    <w:rsid w:val="006947E4"/>
    <w:rsid w:val="006976B8"/>
    <w:rsid w:val="00697A81"/>
    <w:rsid w:val="00697D83"/>
    <w:rsid w:val="00697EA1"/>
    <w:rsid w:val="006A0044"/>
    <w:rsid w:val="006A048F"/>
    <w:rsid w:val="006A08DA"/>
    <w:rsid w:val="006A1BDB"/>
    <w:rsid w:val="006A290D"/>
    <w:rsid w:val="006A457F"/>
    <w:rsid w:val="006A5C8B"/>
    <w:rsid w:val="006A62ED"/>
    <w:rsid w:val="006A647D"/>
    <w:rsid w:val="006A70E2"/>
    <w:rsid w:val="006A75B3"/>
    <w:rsid w:val="006B1110"/>
    <w:rsid w:val="006B26CC"/>
    <w:rsid w:val="006B27DE"/>
    <w:rsid w:val="006B2C8B"/>
    <w:rsid w:val="006B3481"/>
    <w:rsid w:val="006B49B7"/>
    <w:rsid w:val="006B5210"/>
    <w:rsid w:val="006B5BCE"/>
    <w:rsid w:val="006B5E79"/>
    <w:rsid w:val="006B61A4"/>
    <w:rsid w:val="006B623C"/>
    <w:rsid w:val="006B7D3C"/>
    <w:rsid w:val="006C0219"/>
    <w:rsid w:val="006C0ADE"/>
    <w:rsid w:val="006C2318"/>
    <w:rsid w:val="006C2564"/>
    <w:rsid w:val="006C257D"/>
    <w:rsid w:val="006C6D9C"/>
    <w:rsid w:val="006C7E22"/>
    <w:rsid w:val="006D0E7D"/>
    <w:rsid w:val="006D0F27"/>
    <w:rsid w:val="006D16A7"/>
    <w:rsid w:val="006D343B"/>
    <w:rsid w:val="006D3B27"/>
    <w:rsid w:val="006D6997"/>
    <w:rsid w:val="006D790B"/>
    <w:rsid w:val="006E26F6"/>
    <w:rsid w:val="006E29AF"/>
    <w:rsid w:val="006E2BDD"/>
    <w:rsid w:val="006E2D03"/>
    <w:rsid w:val="006E302A"/>
    <w:rsid w:val="006E33E6"/>
    <w:rsid w:val="006E3A68"/>
    <w:rsid w:val="006E6AAA"/>
    <w:rsid w:val="006E6C33"/>
    <w:rsid w:val="006E7AD6"/>
    <w:rsid w:val="006F0499"/>
    <w:rsid w:val="006F1388"/>
    <w:rsid w:val="006F1AD2"/>
    <w:rsid w:val="006F33AC"/>
    <w:rsid w:val="006F3613"/>
    <w:rsid w:val="006F4C3B"/>
    <w:rsid w:val="006F4D41"/>
    <w:rsid w:val="006F564C"/>
    <w:rsid w:val="006F63EE"/>
    <w:rsid w:val="006F671C"/>
    <w:rsid w:val="006F6D03"/>
    <w:rsid w:val="00700E7D"/>
    <w:rsid w:val="00701568"/>
    <w:rsid w:val="00701A50"/>
    <w:rsid w:val="007021E5"/>
    <w:rsid w:val="00702AED"/>
    <w:rsid w:val="00703014"/>
    <w:rsid w:val="007039DB"/>
    <w:rsid w:val="007055E2"/>
    <w:rsid w:val="00705679"/>
    <w:rsid w:val="007062C4"/>
    <w:rsid w:val="00706420"/>
    <w:rsid w:val="0070723E"/>
    <w:rsid w:val="00710B0A"/>
    <w:rsid w:val="00711033"/>
    <w:rsid w:val="00712E9A"/>
    <w:rsid w:val="0071349C"/>
    <w:rsid w:val="00714AC9"/>
    <w:rsid w:val="00715463"/>
    <w:rsid w:val="00715549"/>
    <w:rsid w:val="00716A8A"/>
    <w:rsid w:val="00716D1C"/>
    <w:rsid w:val="00717AB6"/>
    <w:rsid w:val="00717B7D"/>
    <w:rsid w:val="00717E1E"/>
    <w:rsid w:val="00717EB0"/>
    <w:rsid w:val="00720455"/>
    <w:rsid w:val="007207E1"/>
    <w:rsid w:val="00720833"/>
    <w:rsid w:val="00722B8E"/>
    <w:rsid w:val="00723295"/>
    <w:rsid w:val="00723553"/>
    <w:rsid w:val="0072393D"/>
    <w:rsid w:val="0072434B"/>
    <w:rsid w:val="00724DC3"/>
    <w:rsid w:val="00724DFC"/>
    <w:rsid w:val="00725148"/>
    <w:rsid w:val="007256C6"/>
    <w:rsid w:val="00725B3A"/>
    <w:rsid w:val="007268A8"/>
    <w:rsid w:val="00726EDD"/>
    <w:rsid w:val="00727878"/>
    <w:rsid w:val="007278B3"/>
    <w:rsid w:val="00727AE1"/>
    <w:rsid w:val="00730EA3"/>
    <w:rsid w:val="00731571"/>
    <w:rsid w:val="00731A93"/>
    <w:rsid w:val="0073259C"/>
    <w:rsid w:val="00732AE5"/>
    <w:rsid w:val="00732C5C"/>
    <w:rsid w:val="0073364D"/>
    <w:rsid w:val="007342FE"/>
    <w:rsid w:val="00734614"/>
    <w:rsid w:val="0073550F"/>
    <w:rsid w:val="00735569"/>
    <w:rsid w:val="00735DAB"/>
    <w:rsid w:val="0073619F"/>
    <w:rsid w:val="00736F7F"/>
    <w:rsid w:val="007400FB"/>
    <w:rsid w:val="007406FD"/>
    <w:rsid w:val="00740CAE"/>
    <w:rsid w:val="007416B7"/>
    <w:rsid w:val="007419C5"/>
    <w:rsid w:val="00741AF3"/>
    <w:rsid w:val="00741BB5"/>
    <w:rsid w:val="0074204B"/>
    <w:rsid w:val="007423D7"/>
    <w:rsid w:val="0074389F"/>
    <w:rsid w:val="00743E2F"/>
    <w:rsid w:val="00744B1B"/>
    <w:rsid w:val="007468EB"/>
    <w:rsid w:val="007470AB"/>
    <w:rsid w:val="00747115"/>
    <w:rsid w:val="00750EE6"/>
    <w:rsid w:val="007516D4"/>
    <w:rsid w:val="00752085"/>
    <w:rsid w:val="0075384F"/>
    <w:rsid w:val="0075438E"/>
    <w:rsid w:val="00755D1A"/>
    <w:rsid w:val="00756CD6"/>
    <w:rsid w:val="00757726"/>
    <w:rsid w:val="007579FC"/>
    <w:rsid w:val="00760581"/>
    <w:rsid w:val="00762396"/>
    <w:rsid w:val="0076258E"/>
    <w:rsid w:val="007625C7"/>
    <w:rsid w:val="0076339D"/>
    <w:rsid w:val="007635C3"/>
    <w:rsid w:val="00763B63"/>
    <w:rsid w:val="00763E5B"/>
    <w:rsid w:val="00763F31"/>
    <w:rsid w:val="00763FCB"/>
    <w:rsid w:val="00764BC3"/>
    <w:rsid w:val="007653E7"/>
    <w:rsid w:val="00765641"/>
    <w:rsid w:val="00765ACA"/>
    <w:rsid w:val="00765B64"/>
    <w:rsid w:val="0076618E"/>
    <w:rsid w:val="00770762"/>
    <w:rsid w:val="00770D9D"/>
    <w:rsid w:val="00771EEA"/>
    <w:rsid w:val="00772090"/>
    <w:rsid w:val="00773A07"/>
    <w:rsid w:val="00773EFC"/>
    <w:rsid w:val="0077420E"/>
    <w:rsid w:val="00775CB4"/>
    <w:rsid w:val="00776621"/>
    <w:rsid w:val="00777332"/>
    <w:rsid w:val="0077734E"/>
    <w:rsid w:val="00777BA2"/>
    <w:rsid w:val="00777C88"/>
    <w:rsid w:val="0078153A"/>
    <w:rsid w:val="00781671"/>
    <w:rsid w:val="00781976"/>
    <w:rsid w:val="00783541"/>
    <w:rsid w:val="00783A3D"/>
    <w:rsid w:val="00784786"/>
    <w:rsid w:val="007868EB"/>
    <w:rsid w:val="0078728F"/>
    <w:rsid w:val="00787991"/>
    <w:rsid w:val="00790D86"/>
    <w:rsid w:val="00790DBC"/>
    <w:rsid w:val="00791B17"/>
    <w:rsid w:val="0079445F"/>
    <w:rsid w:val="00795B38"/>
    <w:rsid w:val="0079653A"/>
    <w:rsid w:val="00797862"/>
    <w:rsid w:val="007A159D"/>
    <w:rsid w:val="007A249F"/>
    <w:rsid w:val="007A2DCD"/>
    <w:rsid w:val="007A3667"/>
    <w:rsid w:val="007A3794"/>
    <w:rsid w:val="007A396D"/>
    <w:rsid w:val="007A47BC"/>
    <w:rsid w:val="007A4D48"/>
    <w:rsid w:val="007A5217"/>
    <w:rsid w:val="007A5293"/>
    <w:rsid w:val="007A5568"/>
    <w:rsid w:val="007A615E"/>
    <w:rsid w:val="007A6749"/>
    <w:rsid w:val="007B0DC8"/>
    <w:rsid w:val="007B136D"/>
    <w:rsid w:val="007B13A2"/>
    <w:rsid w:val="007B3686"/>
    <w:rsid w:val="007B43CB"/>
    <w:rsid w:val="007B4D72"/>
    <w:rsid w:val="007B4DA0"/>
    <w:rsid w:val="007B4DCB"/>
    <w:rsid w:val="007B518A"/>
    <w:rsid w:val="007B5808"/>
    <w:rsid w:val="007B5919"/>
    <w:rsid w:val="007C06D7"/>
    <w:rsid w:val="007C0ECE"/>
    <w:rsid w:val="007C378A"/>
    <w:rsid w:val="007C596A"/>
    <w:rsid w:val="007C686B"/>
    <w:rsid w:val="007C6B14"/>
    <w:rsid w:val="007C6CC1"/>
    <w:rsid w:val="007C7592"/>
    <w:rsid w:val="007C7A3B"/>
    <w:rsid w:val="007D18B5"/>
    <w:rsid w:val="007D1EC3"/>
    <w:rsid w:val="007D3345"/>
    <w:rsid w:val="007D3678"/>
    <w:rsid w:val="007D3B64"/>
    <w:rsid w:val="007D44A5"/>
    <w:rsid w:val="007D4513"/>
    <w:rsid w:val="007D489E"/>
    <w:rsid w:val="007D58F0"/>
    <w:rsid w:val="007E0252"/>
    <w:rsid w:val="007E0482"/>
    <w:rsid w:val="007E0B82"/>
    <w:rsid w:val="007E115D"/>
    <w:rsid w:val="007E1491"/>
    <w:rsid w:val="007E24E2"/>
    <w:rsid w:val="007E2C33"/>
    <w:rsid w:val="007E302E"/>
    <w:rsid w:val="007E31A1"/>
    <w:rsid w:val="007E4101"/>
    <w:rsid w:val="007E4253"/>
    <w:rsid w:val="007E479B"/>
    <w:rsid w:val="007E6D86"/>
    <w:rsid w:val="007E7E0E"/>
    <w:rsid w:val="007F159E"/>
    <w:rsid w:val="007F2B2C"/>
    <w:rsid w:val="007F316D"/>
    <w:rsid w:val="007F3A81"/>
    <w:rsid w:val="007F4878"/>
    <w:rsid w:val="007F49AA"/>
    <w:rsid w:val="007F49AD"/>
    <w:rsid w:val="007F4D5B"/>
    <w:rsid w:val="007F5120"/>
    <w:rsid w:val="007F52F4"/>
    <w:rsid w:val="007F5457"/>
    <w:rsid w:val="007F680B"/>
    <w:rsid w:val="007F6E2C"/>
    <w:rsid w:val="007F73C2"/>
    <w:rsid w:val="007F742A"/>
    <w:rsid w:val="007F7666"/>
    <w:rsid w:val="007F7736"/>
    <w:rsid w:val="007F7816"/>
    <w:rsid w:val="007F7FFA"/>
    <w:rsid w:val="00800F51"/>
    <w:rsid w:val="00800FA1"/>
    <w:rsid w:val="00801C9E"/>
    <w:rsid w:val="00804253"/>
    <w:rsid w:val="008056E1"/>
    <w:rsid w:val="0080686A"/>
    <w:rsid w:val="008108BB"/>
    <w:rsid w:val="00810B2F"/>
    <w:rsid w:val="008126C6"/>
    <w:rsid w:val="00812B12"/>
    <w:rsid w:val="00812B3B"/>
    <w:rsid w:val="008133DA"/>
    <w:rsid w:val="00813C61"/>
    <w:rsid w:val="008148A5"/>
    <w:rsid w:val="00814A13"/>
    <w:rsid w:val="00814B8A"/>
    <w:rsid w:val="00814EDF"/>
    <w:rsid w:val="00815601"/>
    <w:rsid w:val="00815CEC"/>
    <w:rsid w:val="008165D0"/>
    <w:rsid w:val="00817875"/>
    <w:rsid w:val="00817DCF"/>
    <w:rsid w:val="00820557"/>
    <w:rsid w:val="00821076"/>
    <w:rsid w:val="008218AF"/>
    <w:rsid w:val="00821FE6"/>
    <w:rsid w:val="00822D22"/>
    <w:rsid w:val="00823118"/>
    <w:rsid w:val="00824F5E"/>
    <w:rsid w:val="008250B6"/>
    <w:rsid w:val="00826400"/>
    <w:rsid w:val="0082654F"/>
    <w:rsid w:val="00826612"/>
    <w:rsid w:val="00830936"/>
    <w:rsid w:val="00830A0A"/>
    <w:rsid w:val="00830D57"/>
    <w:rsid w:val="008311A2"/>
    <w:rsid w:val="00831727"/>
    <w:rsid w:val="00832693"/>
    <w:rsid w:val="00835315"/>
    <w:rsid w:val="00835817"/>
    <w:rsid w:val="00835871"/>
    <w:rsid w:val="00835E60"/>
    <w:rsid w:val="00835FFC"/>
    <w:rsid w:val="00837157"/>
    <w:rsid w:val="00837E1B"/>
    <w:rsid w:val="00840A29"/>
    <w:rsid w:val="00841523"/>
    <w:rsid w:val="00842A94"/>
    <w:rsid w:val="00842DF7"/>
    <w:rsid w:val="00842FF8"/>
    <w:rsid w:val="00844565"/>
    <w:rsid w:val="0084491B"/>
    <w:rsid w:val="00845448"/>
    <w:rsid w:val="00845924"/>
    <w:rsid w:val="00846218"/>
    <w:rsid w:val="00846711"/>
    <w:rsid w:val="00846881"/>
    <w:rsid w:val="00846D17"/>
    <w:rsid w:val="00847B69"/>
    <w:rsid w:val="00847CBD"/>
    <w:rsid w:val="00847FED"/>
    <w:rsid w:val="00850D8A"/>
    <w:rsid w:val="00850D8B"/>
    <w:rsid w:val="008512C2"/>
    <w:rsid w:val="008524BA"/>
    <w:rsid w:val="00852DE6"/>
    <w:rsid w:val="008532BC"/>
    <w:rsid w:val="00853621"/>
    <w:rsid w:val="00853EE0"/>
    <w:rsid w:val="00854E46"/>
    <w:rsid w:val="008550B3"/>
    <w:rsid w:val="00855BC5"/>
    <w:rsid w:val="00856A90"/>
    <w:rsid w:val="0085782C"/>
    <w:rsid w:val="00861183"/>
    <w:rsid w:val="008613DE"/>
    <w:rsid w:val="008648C1"/>
    <w:rsid w:val="00864C6B"/>
    <w:rsid w:val="0086509B"/>
    <w:rsid w:val="00865443"/>
    <w:rsid w:val="008660D0"/>
    <w:rsid w:val="00866414"/>
    <w:rsid w:val="0086659B"/>
    <w:rsid w:val="00866C62"/>
    <w:rsid w:val="00867FBD"/>
    <w:rsid w:val="008712E1"/>
    <w:rsid w:val="00872825"/>
    <w:rsid w:val="0087469F"/>
    <w:rsid w:val="00874715"/>
    <w:rsid w:val="008749A6"/>
    <w:rsid w:val="0088137A"/>
    <w:rsid w:val="0088157C"/>
    <w:rsid w:val="0088226B"/>
    <w:rsid w:val="0088241E"/>
    <w:rsid w:val="00882CFD"/>
    <w:rsid w:val="0088352F"/>
    <w:rsid w:val="00883615"/>
    <w:rsid w:val="00883CD6"/>
    <w:rsid w:val="00884997"/>
    <w:rsid w:val="00884F74"/>
    <w:rsid w:val="0088662D"/>
    <w:rsid w:val="00886EDF"/>
    <w:rsid w:val="00887107"/>
    <w:rsid w:val="00887815"/>
    <w:rsid w:val="0089053F"/>
    <w:rsid w:val="00891DCE"/>
    <w:rsid w:val="00892480"/>
    <w:rsid w:val="00892659"/>
    <w:rsid w:val="0089314F"/>
    <w:rsid w:val="00894673"/>
    <w:rsid w:val="00894F6B"/>
    <w:rsid w:val="00895FB6"/>
    <w:rsid w:val="00896DDA"/>
    <w:rsid w:val="008A00AD"/>
    <w:rsid w:val="008A1484"/>
    <w:rsid w:val="008A198A"/>
    <w:rsid w:val="008A1DED"/>
    <w:rsid w:val="008A2205"/>
    <w:rsid w:val="008A3444"/>
    <w:rsid w:val="008A3BCA"/>
    <w:rsid w:val="008A7CBA"/>
    <w:rsid w:val="008A7F7C"/>
    <w:rsid w:val="008B012E"/>
    <w:rsid w:val="008B06F0"/>
    <w:rsid w:val="008B1869"/>
    <w:rsid w:val="008B2A07"/>
    <w:rsid w:val="008B5733"/>
    <w:rsid w:val="008B63CA"/>
    <w:rsid w:val="008B7669"/>
    <w:rsid w:val="008C010E"/>
    <w:rsid w:val="008C04F8"/>
    <w:rsid w:val="008C209D"/>
    <w:rsid w:val="008C21C1"/>
    <w:rsid w:val="008C4E29"/>
    <w:rsid w:val="008C4EE7"/>
    <w:rsid w:val="008C5918"/>
    <w:rsid w:val="008C5993"/>
    <w:rsid w:val="008C5A7E"/>
    <w:rsid w:val="008C71E9"/>
    <w:rsid w:val="008C76D9"/>
    <w:rsid w:val="008C7956"/>
    <w:rsid w:val="008D03D8"/>
    <w:rsid w:val="008D0AA5"/>
    <w:rsid w:val="008D0F84"/>
    <w:rsid w:val="008D14D4"/>
    <w:rsid w:val="008D1780"/>
    <w:rsid w:val="008D234B"/>
    <w:rsid w:val="008D2562"/>
    <w:rsid w:val="008D44B3"/>
    <w:rsid w:val="008D44E7"/>
    <w:rsid w:val="008D4C45"/>
    <w:rsid w:val="008D5E2D"/>
    <w:rsid w:val="008D6745"/>
    <w:rsid w:val="008D6CB0"/>
    <w:rsid w:val="008D6F98"/>
    <w:rsid w:val="008D71D6"/>
    <w:rsid w:val="008D778A"/>
    <w:rsid w:val="008D7A37"/>
    <w:rsid w:val="008D7E1D"/>
    <w:rsid w:val="008E2890"/>
    <w:rsid w:val="008E2C5D"/>
    <w:rsid w:val="008E3194"/>
    <w:rsid w:val="008E33C9"/>
    <w:rsid w:val="008E3C9E"/>
    <w:rsid w:val="008E5288"/>
    <w:rsid w:val="008E53C5"/>
    <w:rsid w:val="008E7644"/>
    <w:rsid w:val="008F00D6"/>
    <w:rsid w:val="008F042A"/>
    <w:rsid w:val="008F06E7"/>
    <w:rsid w:val="008F0B11"/>
    <w:rsid w:val="008F184B"/>
    <w:rsid w:val="008F4083"/>
    <w:rsid w:val="008F4F14"/>
    <w:rsid w:val="008F58BD"/>
    <w:rsid w:val="008F5BC1"/>
    <w:rsid w:val="008F649E"/>
    <w:rsid w:val="008F6947"/>
    <w:rsid w:val="008F7192"/>
    <w:rsid w:val="00900E29"/>
    <w:rsid w:val="00900F27"/>
    <w:rsid w:val="009015EB"/>
    <w:rsid w:val="0090169F"/>
    <w:rsid w:val="009016A2"/>
    <w:rsid w:val="00903210"/>
    <w:rsid w:val="009035B0"/>
    <w:rsid w:val="00904A06"/>
    <w:rsid w:val="009061D5"/>
    <w:rsid w:val="00906835"/>
    <w:rsid w:val="00906D6E"/>
    <w:rsid w:val="00906ECE"/>
    <w:rsid w:val="00907BBC"/>
    <w:rsid w:val="00907D4E"/>
    <w:rsid w:val="00907E3C"/>
    <w:rsid w:val="00910EE5"/>
    <w:rsid w:val="00911605"/>
    <w:rsid w:val="00913D3A"/>
    <w:rsid w:val="0091623E"/>
    <w:rsid w:val="0091636F"/>
    <w:rsid w:val="0091656A"/>
    <w:rsid w:val="00916A68"/>
    <w:rsid w:val="00917A72"/>
    <w:rsid w:val="00920232"/>
    <w:rsid w:val="00920693"/>
    <w:rsid w:val="00920C79"/>
    <w:rsid w:val="009215CE"/>
    <w:rsid w:val="0092308F"/>
    <w:rsid w:val="00924D1E"/>
    <w:rsid w:val="0092557B"/>
    <w:rsid w:val="00926A4C"/>
    <w:rsid w:val="00926ED6"/>
    <w:rsid w:val="009305FF"/>
    <w:rsid w:val="00930603"/>
    <w:rsid w:val="00930981"/>
    <w:rsid w:val="00930C4C"/>
    <w:rsid w:val="00930E5E"/>
    <w:rsid w:val="00932053"/>
    <w:rsid w:val="0093243C"/>
    <w:rsid w:val="009329FB"/>
    <w:rsid w:val="0093491C"/>
    <w:rsid w:val="0093578F"/>
    <w:rsid w:val="00935CF5"/>
    <w:rsid w:val="00936F34"/>
    <w:rsid w:val="0093723E"/>
    <w:rsid w:val="00940504"/>
    <w:rsid w:val="009405C5"/>
    <w:rsid w:val="00940DAB"/>
    <w:rsid w:val="009429DB"/>
    <w:rsid w:val="00943468"/>
    <w:rsid w:val="00943C6F"/>
    <w:rsid w:val="00943C92"/>
    <w:rsid w:val="00943CFE"/>
    <w:rsid w:val="00944194"/>
    <w:rsid w:val="009463AB"/>
    <w:rsid w:val="009465A5"/>
    <w:rsid w:val="00946EC2"/>
    <w:rsid w:val="00947F8D"/>
    <w:rsid w:val="0095065A"/>
    <w:rsid w:val="0095325F"/>
    <w:rsid w:val="00953F81"/>
    <w:rsid w:val="00954335"/>
    <w:rsid w:val="00954D84"/>
    <w:rsid w:val="0096034F"/>
    <w:rsid w:val="00960800"/>
    <w:rsid w:val="00960DA1"/>
    <w:rsid w:val="00960DE5"/>
    <w:rsid w:val="009610B4"/>
    <w:rsid w:val="00961706"/>
    <w:rsid w:val="00961865"/>
    <w:rsid w:val="00961FB7"/>
    <w:rsid w:val="0096234D"/>
    <w:rsid w:val="0096244D"/>
    <w:rsid w:val="009625A2"/>
    <w:rsid w:val="009627E5"/>
    <w:rsid w:val="009634DD"/>
    <w:rsid w:val="00963D49"/>
    <w:rsid w:val="00965779"/>
    <w:rsid w:val="00965998"/>
    <w:rsid w:val="00965E6F"/>
    <w:rsid w:val="00966667"/>
    <w:rsid w:val="00967AC0"/>
    <w:rsid w:val="00970F30"/>
    <w:rsid w:val="0097117A"/>
    <w:rsid w:val="00971758"/>
    <w:rsid w:val="00971CE0"/>
    <w:rsid w:val="009734C2"/>
    <w:rsid w:val="009740CE"/>
    <w:rsid w:val="00974553"/>
    <w:rsid w:val="0097472F"/>
    <w:rsid w:val="00974A8C"/>
    <w:rsid w:val="00974DAD"/>
    <w:rsid w:val="00975284"/>
    <w:rsid w:val="0097559E"/>
    <w:rsid w:val="009772CF"/>
    <w:rsid w:val="00977B28"/>
    <w:rsid w:val="00980616"/>
    <w:rsid w:val="0098113F"/>
    <w:rsid w:val="00982061"/>
    <w:rsid w:val="00982391"/>
    <w:rsid w:val="00982A69"/>
    <w:rsid w:val="00983335"/>
    <w:rsid w:val="009833C9"/>
    <w:rsid w:val="0098399C"/>
    <w:rsid w:val="00984841"/>
    <w:rsid w:val="00984B54"/>
    <w:rsid w:val="0098557D"/>
    <w:rsid w:val="00985E30"/>
    <w:rsid w:val="00985F7E"/>
    <w:rsid w:val="00986114"/>
    <w:rsid w:val="00986E07"/>
    <w:rsid w:val="0099026C"/>
    <w:rsid w:val="00990652"/>
    <w:rsid w:val="00990FED"/>
    <w:rsid w:val="009912C3"/>
    <w:rsid w:val="00992A46"/>
    <w:rsid w:val="00993D57"/>
    <w:rsid w:val="0099443E"/>
    <w:rsid w:val="00994DE5"/>
    <w:rsid w:val="0099578B"/>
    <w:rsid w:val="00995E36"/>
    <w:rsid w:val="00997360"/>
    <w:rsid w:val="00997B7B"/>
    <w:rsid w:val="009A042E"/>
    <w:rsid w:val="009A0802"/>
    <w:rsid w:val="009A0D92"/>
    <w:rsid w:val="009A1710"/>
    <w:rsid w:val="009A1AB9"/>
    <w:rsid w:val="009A1AFB"/>
    <w:rsid w:val="009A238C"/>
    <w:rsid w:val="009A25C7"/>
    <w:rsid w:val="009A26CD"/>
    <w:rsid w:val="009A38B9"/>
    <w:rsid w:val="009A4790"/>
    <w:rsid w:val="009A696C"/>
    <w:rsid w:val="009A6EF2"/>
    <w:rsid w:val="009A7022"/>
    <w:rsid w:val="009A71A8"/>
    <w:rsid w:val="009A7EA3"/>
    <w:rsid w:val="009B0C24"/>
    <w:rsid w:val="009B0F2F"/>
    <w:rsid w:val="009B1F68"/>
    <w:rsid w:val="009B2097"/>
    <w:rsid w:val="009B2459"/>
    <w:rsid w:val="009B3013"/>
    <w:rsid w:val="009B3140"/>
    <w:rsid w:val="009B5344"/>
    <w:rsid w:val="009B66C0"/>
    <w:rsid w:val="009B698D"/>
    <w:rsid w:val="009B7632"/>
    <w:rsid w:val="009B77DD"/>
    <w:rsid w:val="009C00FD"/>
    <w:rsid w:val="009C199F"/>
    <w:rsid w:val="009C1DCB"/>
    <w:rsid w:val="009C1E20"/>
    <w:rsid w:val="009C26A2"/>
    <w:rsid w:val="009C29F0"/>
    <w:rsid w:val="009C33D7"/>
    <w:rsid w:val="009C3D45"/>
    <w:rsid w:val="009C3F90"/>
    <w:rsid w:val="009C48CB"/>
    <w:rsid w:val="009C51C0"/>
    <w:rsid w:val="009C5272"/>
    <w:rsid w:val="009C550A"/>
    <w:rsid w:val="009C560A"/>
    <w:rsid w:val="009C6361"/>
    <w:rsid w:val="009C6620"/>
    <w:rsid w:val="009C6807"/>
    <w:rsid w:val="009C6FF0"/>
    <w:rsid w:val="009D06F4"/>
    <w:rsid w:val="009D2BE7"/>
    <w:rsid w:val="009D2C71"/>
    <w:rsid w:val="009D35A8"/>
    <w:rsid w:val="009D415A"/>
    <w:rsid w:val="009D4194"/>
    <w:rsid w:val="009D4280"/>
    <w:rsid w:val="009D43C0"/>
    <w:rsid w:val="009D484F"/>
    <w:rsid w:val="009D494B"/>
    <w:rsid w:val="009D4962"/>
    <w:rsid w:val="009D4CCA"/>
    <w:rsid w:val="009D5501"/>
    <w:rsid w:val="009D563A"/>
    <w:rsid w:val="009D5C1F"/>
    <w:rsid w:val="009D78A9"/>
    <w:rsid w:val="009E0B3F"/>
    <w:rsid w:val="009E0E2A"/>
    <w:rsid w:val="009E10FD"/>
    <w:rsid w:val="009E1A83"/>
    <w:rsid w:val="009E21BA"/>
    <w:rsid w:val="009E2755"/>
    <w:rsid w:val="009E2C3E"/>
    <w:rsid w:val="009E3827"/>
    <w:rsid w:val="009E3BD5"/>
    <w:rsid w:val="009E3D15"/>
    <w:rsid w:val="009E41B2"/>
    <w:rsid w:val="009E41E1"/>
    <w:rsid w:val="009E48F2"/>
    <w:rsid w:val="009E4F53"/>
    <w:rsid w:val="009E74F2"/>
    <w:rsid w:val="009E77E8"/>
    <w:rsid w:val="009F0720"/>
    <w:rsid w:val="009F247E"/>
    <w:rsid w:val="009F25A5"/>
    <w:rsid w:val="009F29D4"/>
    <w:rsid w:val="009F2B03"/>
    <w:rsid w:val="009F2E46"/>
    <w:rsid w:val="009F36D0"/>
    <w:rsid w:val="009F3CAA"/>
    <w:rsid w:val="009F451B"/>
    <w:rsid w:val="009F5472"/>
    <w:rsid w:val="009F7480"/>
    <w:rsid w:val="009F77FD"/>
    <w:rsid w:val="009F7862"/>
    <w:rsid w:val="009F7A6D"/>
    <w:rsid w:val="00A0044A"/>
    <w:rsid w:val="00A0186B"/>
    <w:rsid w:val="00A01BFE"/>
    <w:rsid w:val="00A01FAA"/>
    <w:rsid w:val="00A023B5"/>
    <w:rsid w:val="00A02CF5"/>
    <w:rsid w:val="00A03961"/>
    <w:rsid w:val="00A04847"/>
    <w:rsid w:val="00A07975"/>
    <w:rsid w:val="00A11024"/>
    <w:rsid w:val="00A11E74"/>
    <w:rsid w:val="00A12AFA"/>
    <w:rsid w:val="00A14979"/>
    <w:rsid w:val="00A15EE8"/>
    <w:rsid w:val="00A16321"/>
    <w:rsid w:val="00A165F2"/>
    <w:rsid w:val="00A1790E"/>
    <w:rsid w:val="00A20B27"/>
    <w:rsid w:val="00A2176E"/>
    <w:rsid w:val="00A22CDF"/>
    <w:rsid w:val="00A242A2"/>
    <w:rsid w:val="00A25514"/>
    <w:rsid w:val="00A26951"/>
    <w:rsid w:val="00A26C0A"/>
    <w:rsid w:val="00A27342"/>
    <w:rsid w:val="00A2765A"/>
    <w:rsid w:val="00A305BD"/>
    <w:rsid w:val="00A30878"/>
    <w:rsid w:val="00A3250A"/>
    <w:rsid w:val="00A32895"/>
    <w:rsid w:val="00A328FE"/>
    <w:rsid w:val="00A33436"/>
    <w:rsid w:val="00A339DA"/>
    <w:rsid w:val="00A33BDD"/>
    <w:rsid w:val="00A3470C"/>
    <w:rsid w:val="00A350D7"/>
    <w:rsid w:val="00A3518A"/>
    <w:rsid w:val="00A365F0"/>
    <w:rsid w:val="00A368F7"/>
    <w:rsid w:val="00A36A3E"/>
    <w:rsid w:val="00A37CA2"/>
    <w:rsid w:val="00A37D1A"/>
    <w:rsid w:val="00A40AB9"/>
    <w:rsid w:val="00A40FF0"/>
    <w:rsid w:val="00A4103A"/>
    <w:rsid w:val="00A4153C"/>
    <w:rsid w:val="00A431F8"/>
    <w:rsid w:val="00A4525B"/>
    <w:rsid w:val="00A45DB5"/>
    <w:rsid w:val="00A4717A"/>
    <w:rsid w:val="00A47447"/>
    <w:rsid w:val="00A5005B"/>
    <w:rsid w:val="00A51715"/>
    <w:rsid w:val="00A52128"/>
    <w:rsid w:val="00A5238B"/>
    <w:rsid w:val="00A55F5E"/>
    <w:rsid w:val="00A560A0"/>
    <w:rsid w:val="00A56780"/>
    <w:rsid w:val="00A56973"/>
    <w:rsid w:val="00A56A02"/>
    <w:rsid w:val="00A56E78"/>
    <w:rsid w:val="00A56EC0"/>
    <w:rsid w:val="00A56FC1"/>
    <w:rsid w:val="00A571A0"/>
    <w:rsid w:val="00A6111A"/>
    <w:rsid w:val="00A61A5C"/>
    <w:rsid w:val="00A63169"/>
    <w:rsid w:val="00A634D4"/>
    <w:rsid w:val="00A63673"/>
    <w:rsid w:val="00A6454F"/>
    <w:rsid w:val="00A65A79"/>
    <w:rsid w:val="00A65DD7"/>
    <w:rsid w:val="00A65E35"/>
    <w:rsid w:val="00A67645"/>
    <w:rsid w:val="00A67FF7"/>
    <w:rsid w:val="00A70545"/>
    <w:rsid w:val="00A7072E"/>
    <w:rsid w:val="00A70B26"/>
    <w:rsid w:val="00A7125F"/>
    <w:rsid w:val="00A743D2"/>
    <w:rsid w:val="00A74E15"/>
    <w:rsid w:val="00A75901"/>
    <w:rsid w:val="00A76383"/>
    <w:rsid w:val="00A77342"/>
    <w:rsid w:val="00A779AD"/>
    <w:rsid w:val="00A80260"/>
    <w:rsid w:val="00A8075D"/>
    <w:rsid w:val="00A812C0"/>
    <w:rsid w:val="00A815F4"/>
    <w:rsid w:val="00A81D3A"/>
    <w:rsid w:val="00A81ED8"/>
    <w:rsid w:val="00A8208F"/>
    <w:rsid w:val="00A8293B"/>
    <w:rsid w:val="00A832D9"/>
    <w:rsid w:val="00A83805"/>
    <w:rsid w:val="00A83E74"/>
    <w:rsid w:val="00A8405E"/>
    <w:rsid w:val="00A84D22"/>
    <w:rsid w:val="00A877D7"/>
    <w:rsid w:val="00A87856"/>
    <w:rsid w:val="00A901BE"/>
    <w:rsid w:val="00A90424"/>
    <w:rsid w:val="00A90E80"/>
    <w:rsid w:val="00A9168F"/>
    <w:rsid w:val="00A91D8A"/>
    <w:rsid w:val="00A92635"/>
    <w:rsid w:val="00A92A2B"/>
    <w:rsid w:val="00A941D6"/>
    <w:rsid w:val="00A94D4B"/>
    <w:rsid w:val="00A94D5D"/>
    <w:rsid w:val="00A9501B"/>
    <w:rsid w:val="00A953E7"/>
    <w:rsid w:val="00A9667B"/>
    <w:rsid w:val="00A97F4F"/>
    <w:rsid w:val="00AA00D1"/>
    <w:rsid w:val="00AA1A11"/>
    <w:rsid w:val="00AA1AFC"/>
    <w:rsid w:val="00AA25E8"/>
    <w:rsid w:val="00AA2644"/>
    <w:rsid w:val="00AA2C41"/>
    <w:rsid w:val="00AA4574"/>
    <w:rsid w:val="00AA467E"/>
    <w:rsid w:val="00AA4D92"/>
    <w:rsid w:val="00AA5A67"/>
    <w:rsid w:val="00AA5EA1"/>
    <w:rsid w:val="00AA6AC0"/>
    <w:rsid w:val="00AA6DA7"/>
    <w:rsid w:val="00AA6DC1"/>
    <w:rsid w:val="00AB0461"/>
    <w:rsid w:val="00AB099E"/>
    <w:rsid w:val="00AB09D2"/>
    <w:rsid w:val="00AB1F18"/>
    <w:rsid w:val="00AB2F1D"/>
    <w:rsid w:val="00AB3A8C"/>
    <w:rsid w:val="00AB4B30"/>
    <w:rsid w:val="00AB531C"/>
    <w:rsid w:val="00AB5DFA"/>
    <w:rsid w:val="00AB6080"/>
    <w:rsid w:val="00AB668F"/>
    <w:rsid w:val="00AB691F"/>
    <w:rsid w:val="00AB72C8"/>
    <w:rsid w:val="00AB7D8B"/>
    <w:rsid w:val="00AC0687"/>
    <w:rsid w:val="00AC15AA"/>
    <w:rsid w:val="00AC1DC8"/>
    <w:rsid w:val="00AC2B45"/>
    <w:rsid w:val="00AC3C5D"/>
    <w:rsid w:val="00AC3CA8"/>
    <w:rsid w:val="00AC3F8B"/>
    <w:rsid w:val="00AC54BA"/>
    <w:rsid w:val="00AC575D"/>
    <w:rsid w:val="00AC5771"/>
    <w:rsid w:val="00AC5BBE"/>
    <w:rsid w:val="00AC77F5"/>
    <w:rsid w:val="00AD12A2"/>
    <w:rsid w:val="00AD21D3"/>
    <w:rsid w:val="00AD21DD"/>
    <w:rsid w:val="00AD2618"/>
    <w:rsid w:val="00AD2D3C"/>
    <w:rsid w:val="00AD3312"/>
    <w:rsid w:val="00AD4230"/>
    <w:rsid w:val="00AD67D4"/>
    <w:rsid w:val="00AD7046"/>
    <w:rsid w:val="00AD7D26"/>
    <w:rsid w:val="00AE125F"/>
    <w:rsid w:val="00AE2058"/>
    <w:rsid w:val="00AE210C"/>
    <w:rsid w:val="00AE2E9E"/>
    <w:rsid w:val="00AE300E"/>
    <w:rsid w:val="00AE305F"/>
    <w:rsid w:val="00AE375D"/>
    <w:rsid w:val="00AE3825"/>
    <w:rsid w:val="00AE3AC4"/>
    <w:rsid w:val="00AE40E4"/>
    <w:rsid w:val="00AE4AFC"/>
    <w:rsid w:val="00AE53AE"/>
    <w:rsid w:val="00AE5A30"/>
    <w:rsid w:val="00AE649F"/>
    <w:rsid w:val="00AE6637"/>
    <w:rsid w:val="00AE696D"/>
    <w:rsid w:val="00AF0093"/>
    <w:rsid w:val="00AF063A"/>
    <w:rsid w:val="00AF0D3F"/>
    <w:rsid w:val="00AF0ED4"/>
    <w:rsid w:val="00AF14BF"/>
    <w:rsid w:val="00AF192B"/>
    <w:rsid w:val="00AF2C9D"/>
    <w:rsid w:val="00AF3E07"/>
    <w:rsid w:val="00AF4248"/>
    <w:rsid w:val="00AF448E"/>
    <w:rsid w:val="00AF5564"/>
    <w:rsid w:val="00AF74CE"/>
    <w:rsid w:val="00AF7D39"/>
    <w:rsid w:val="00AF7F6D"/>
    <w:rsid w:val="00B0069C"/>
    <w:rsid w:val="00B00DD1"/>
    <w:rsid w:val="00B01824"/>
    <w:rsid w:val="00B01AB5"/>
    <w:rsid w:val="00B01FCA"/>
    <w:rsid w:val="00B02B69"/>
    <w:rsid w:val="00B02CC7"/>
    <w:rsid w:val="00B06C32"/>
    <w:rsid w:val="00B06F31"/>
    <w:rsid w:val="00B10803"/>
    <w:rsid w:val="00B10B1E"/>
    <w:rsid w:val="00B10C8F"/>
    <w:rsid w:val="00B1162B"/>
    <w:rsid w:val="00B168CE"/>
    <w:rsid w:val="00B20014"/>
    <w:rsid w:val="00B20C77"/>
    <w:rsid w:val="00B213AF"/>
    <w:rsid w:val="00B230E5"/>
    <w:rsid w:val="00B23504"/>
    <w:rsid w:val="00B2445F"/>
    <w:rsid w:val="00B25B40"/>
    <w:rsid w:val="00B25CA3"/>
    <w:rsid w:val="00B26755"/>
    <w:rsid w:val="00B26990"/>
    <w:rsid w:val="00B3056E"/>
    <w:rsid w:val="00B315EF"/>
    <w:rsid w:val="00B318E3"/>
    <w:rsid w:val="00B31DE5"/>
    <w:rsid w:val="00B31EBF"/>
    <w:rsid w:val="00B31FE1"/>
    <w:rsid w:val="00B320DE"/>
    <w:rsid w:val="00B325C2"/>
    <w:rsid w:val="00B32AF0"/>
    <w:rsid w:val="00B3372D"/>
    <w:rsid w:val="00B33F89"/>
    <w:rsid w:val="00B34058"/>
    <w:rsid w:val="00B34462"/>
    <w:rsid w:val="00B34E84"/>
    <w:rsid w:val="00B35889"/>
    <w:rsid w:val="00B37325"/>
    <w:rsid w:val="00B37EFA"/>
    <w:rsid w:val="00B37F42"/>
    <w:rsid w:val="00B41993"/>
    <w:rsid w:val="00B4233C"/>
    <w:rsid w:val="00B42378"/>
    <w:rsid w:val="00B429EE"/>
    <w:rsid w:val="00B44292"/>
    <w:rsid w:val="00B443AC"/>
    <w:rsid w:val="00B4469D"/>
    <w:rsid w:val="00B45C82"/>
    <w:rsid w:val="00B45EBC"/>
    <w:rsid w:val="00B4776E"/>
    <w:rsid w:val="00B47E5D"/>
    <w:rsid w:val="00B50725"/>
    <w:rsid w:val="00B5125F"/>
    <w:rsid w:val="00B51FC0"/>
    <w:rsid w:val="00B52A0D"/>
    <w:rsid w:val="00B52CD9"/>
    <w:rsid w:val="00B52CEF"/>
    <w:rsid w:val="00B53C5F"/>
    <w:rsid w:val="00B547F6"/>
    <w:rsid w:val="00B54AE7"/>
    <w:rsid w:val="00B5646C"/>
    <w:rsid w:val="00B56B1A"/>
    <w:rsid w:val="00B57DB6"/>
    <w:rsid w:val="00B57F97"/>
    <w:rsid w:val="00B60081"/>
    <w:rsid w:val="00B602AD"/>
    <w:rsid w:val="00B60541"/>
    <w:rsid w:val="00B617DE"/>
    <w:rsid w:val="00B6211E"/>
    <w:rsid w:val="00B62DE6"/>
    <w:rsid w:val="00B63175"/>
    <w:rsid w:val="00B63407"/>
    <w:rsid w:val="00B63AB4"/>
    <w:rsid w:val="00B641D0"/>
    <w:rsid w:val="00B66ECA"/>
    <w:rsid w:val="00B67A95"/>
    <w:rsid w:val="00B700DB"/>
    <w:rsid w:val="00B7022A"/>
    <w:rsid w:val="00B70DA7"/>
    <w:rsid w:val="00B71597"/>
    <w:rsid w:val="00B71DF6"/>
    <w:rsid w:val="00B73392"/>
    <w:rsid w:val="00B737A7"/>
    <w:rsid w:val="00B738A4"/>
    <w:rsid w:val="00B73E67"/>
    <w:rsid w:val="00B74179"/>
    <w:rsid w:val="00B75D8A"/>
    <w:rsid w:val="00B762DE"/>
    <w:rsid w:val="00B772A2"/>
    <w:rsid w:val="00B8025D"/>
    <w:rsid w:val="00B803FA"/>
    <w:rsid w:val="00B804C7"/>
    <w:rsid w:val="00B80DEF"/>
    <w:rsid w:val="00B84670"/>
    <w:rsid w:val="00B84B20"/>
    <w:rsid w:val="00B85073"/>
    <w:rsid w:val="00B85356"/>
    <w:rsid w:val="00B85EAF"/>
    <w:rsid w:val="00B8690B"/>
    <w:rsid w:val="00B90317"/>
    <w:rsid w:val="00B90740"/>
    <w:rsid w:val="00B90815"/>
    <w:rsid w:val="00B9084B"/>
    <w:rsid w:val="00B91311"/>
    <w:rsid w:val="00B918E7"/>
    <w:rsid w:val="00B919FC"/>
    <w:rsid w:val="00B92BC4"/>
    <w:rsid w:val="00B93976"/>
    <w:rsid w:val="00B96045"/>
    <w:rsid w:val="00B96CE0"/>
    <w:rsid w:val="00B979F8"/>
    <w:rsid w:val="00B97C58"/>
    <w:rsid w:val="00BA4B47"/>
    <w:rsid w:val="00BA6164"/>
    <w:rsid w:val="00BA66CB"/>
    <w:rsid w:val="00BA700F"/>
    <w:rsid w:val="00BA723C"/>
    <w:rsid w:val="00BA7E52"/>
    <w:rsid w:val="00BB1739"/>
    <w:rsid w:val="00BB18C0"/>
    <w:rsid w:val="00BB2117"/>
    <w:rsid w:val="00BB2B89"/>
    <w:rsid w:val="00BB488E"/>
    <w:rsid w:val="00BB49DA"/>
    <w:rsid w:val="00BB59D7"/>
    <w:rsid w:val="00BB67F6"/>
    <w:rsid w:val="00BB6AF9"/>
    <w:rsid w:val="00BB727B"/>
    <w:rsid w:val="00BB79F5"/>
    <w:rsid w:val="00BB7D68"/>
    <w:rsid w:val="00BC12EF"/>
    <w:rsid w:val="00BC1E6C"/>
    <w:rsid w:val="00BC206F"/>
    <w:rsid w:val="00BC24C5"/>
    <w:rsid w:val="00BC326D"/>
    <w:rsid w:val="00BC3D81"/>
    <w:rsid w:val="00BC3F30"/>
    <w:rsid w:val="00BC4688"/>
    <w:rsid w:val="00BC47D6"/>
    <w:rsid w:val="00BC56FA"/>
    <w:rsid w:val="00BC676A"/>
    <w:rsid w:val="00BC67CD"/>
    <w:rsid w:val="00BC700E"/>
    <w:rsid w:val="00BD0C2E"/>
    <w:rsid w:val="00BD0E2A"/>
    <w:rsid w:val="00BD11D7"/>
    <w:rsid w:val="00BD3113"/>
    <w:rsid w:val="00BD3EFE"/>
    <w:rsid w:val="00BD4024"/>
    <w:rsid w:val="00BD44C0"/>
    <w:rsid w:val="00BD4CED"/>
    <w:rsid w:val="00BD4FAA"/>
    <w:rsid w:val="00BD5E80"/>
    <w:rsid w:val="00BE0BDB"/>
    <w:rsid w:val="00BE1A5D"/>
    <w:rsid w:val="00BE3506"/>
    <w:rsid w:val="00BE3C6A"/>
    <w:rsid w:val="00BE3F7D"/>
    <w:rsid w:val="00BE5613"/>
    <w:rsid w:val="00BE61AC"/>
    <w:rsid w:val="00BE708F"/>
    <w:rsid w:val="00BE7475"/>
    <w:rsid w:val="00BE7538"/>
    <w:rsid w:val="00BF122C"/>
    <w:rsid w:val="00BF1C07"/>
    <w:rsid w:val="00BF3B13"/>
    <w:rsid w:val="00BF3E3B"/>
    <w:rsid w:val="00BF4132"/>
    <w:rsid w:val="00BF4A4F"/>
    <w:rsid w:val="00BF4A87"/>
    <w:rsid w:val="00BF521A"/>
    <w:rsid w:val="00BF5DA3"/>
    <w:rsid w:val="00BF7014"/>
    <w:rsid w:val="00BF7298"/>
    <w:rsid w:val="00C00840"/>
    <w:rsid w:val="00C00A63"/>
    <w:rsid w:val="00C00DFA"/>
    <w:rsid w:val="00C01399"/>
    <w:rsid w:val="00C03432"/>
    <w:rsid w:val="00C0398E"/>
    <w:rsid w:val="00C03A46"/>
    <w:rsid w:val="00C03C2A"/>
    <w:rsid w:val="00C03E95"/>
    <w:rsid w:val="00C03F0F"/>
    <w:rsid w:val="00C03F2C"/>
    <w:rsid w:val="00C0400C"/>
    <w:rsid w:val="00C04076"/>
    <w:rsid w:val="00C05F12"/>
    <w:rsid w:val="00C06BA6"/>
    <w:rsid w:val="00C07483"/>
    <w:rsid w:val="00C07A50"/>
    <w:rsid w:val="00C11250"/>
    <w:rsid w:val="00C13528"/>
    <w:rsid w:val="00C13887"/>
    <w:rsid w:val="00C146E5"/>
    <w:rsid w:val="00C1615B"/>
    <w:rsid w:val="00C161C2"/>
    <w:rsid w:val="00C17656"/>
    <w:rsid w:val="00C17A1E"/>
    <w:rsid w:val="00C20453"/>
    <w:rsid w:val="00C20B87"/>
    <w:rsid w:val="00C20C35"/>
    <w:rsid w:val="00C21507"/>
    <w:rsid w:val="00C215F9"/>
    <w:rsid w:val="00C219DC"/>
    <w:rsid w:val="00C21B32"/>
    <w:rsid w:val="00C22743"/>
    <w:rsid w:val="00C22AED"/>
    <w:rsid w:val="00C22BB3"/>
    <w:rsid w:val="00C23451"/>
    <w:rsid w:val="00C242AE"/>
    <w:rsid w:val="00C246FB"/>
    <w:rsid w:val="00C2517B"/>
    <w:rsid w:val="00C260D3"/>
    <w:rsid w:val="00C2688D"/>
    <w:rsid w:val="00C303BE"/>
    <w:rsid w:val="00C304FF"/>
    <w:rsid w:val="00C312CD"/>
    <w:rsid w:val="00C31321"/>
    <w:rsid w:val="00C314B5"/>
    <w:rsid w:val="00C31A1C"/>
    <w:rsid w:val="00C33204"/>
    <w:rsid w:val="00C34267"/>
    <w:rsid w:val="00C3556C"/>
    <w:rsid w:val="00C358C1"/>
    <w:rsid w:val="00C378A1"/>
    <w:rsid w:val="00C37B2A"/>
    <w:rsid w:val="00C40C35"/>
    <w:rsid w:val="00C413CE"/>
    <w:rsid w:val="00C43174"/>
    <w:rsid w:val="00C435E1"/>
    <w:rsid w:val="00C439E6"/>
    <w:rsid w:val="00C43A6C"/>
    <w:rsid w:val="00C4446D"/>
    <w:rsid w:val="00C44CB7"/>
    <w:rsid w:val="00C45084"/>
    <w:rsid w:val="00C4556A"/>
    <w:rsid w:val="00C46C3B"/>
    <w:rsid w:val="00C475B2"/>
    <w:rsid w:val="00C47873"/>
    <w:rsid w:val="00C50B8F"/>
    <w:rsid w:val="00C50BD6"/>
    <w:rsid w:val="00C5123A"/>
    <w:rsid w:val="00C513C3"/>
    <w:rsid w:val="00C5291D"/>
    <w:rsid w:val="00C54882"/>
    <w:rsid w:val="00C55731"/>
    <w:rsid w:val="00C55CAF"/>
    <w:rsid w:val="00C56A60"/>
    <w:rsid w:val="00C56ACA"/>
    <w:rsid w:val="00C56B24"/>
    <w:rsid w:val="00C574CC"/>
    <w:rsid w:val="00C607CD"/>
    <w:rsid w:val="00C61898"/>
    <w:rsid w:val="00C61A6D"/>
    <w:rsid w:val="00C61B26"/>
    <w:rsid w:val="00C61EC1"/>
    <w:rsid w:val="00C623FD"/>
    <w:rsid w:val="00C62723"/>
    <w:rsid w:val="00C627F4"/>
    <w:rsid w:val="00C632F1"/>
    <w:rsid w:val="00C633B8"/>
    <w:rsid w:val="00C63996"/>
    <w:rsid w:val="00C63F40"/>
    <w:rsid w:val="00C646CD"/>
    <w:rsid w:val="00C64B6C"/>
    <w:rsid w:val="00C65149"/>
    <w:rsid w:val="00C659C5"/>
    <w:rsid w:val="00C66019"/>
    <w:rsid w:val="00C661FC"/>
    <w:rsid w:val="00C6641E"/>
    <w:rsid w:val="00C66DEE"/>
    <w:rsid w:val="00C66F0E"/>
    <w:rsid w:val="00C67125"/>
    <w:rsid w:val="00C67E5A"/>
    <w:rsid w:val="00C711FA"/>
    <w:rsid w:val="00C71B24"/>
    <w:rsid w:val="00C73ADC"/>
    <w:rsid w:val="00C756B6"/>
    <w:rsid w:val="00C75779"/>
    <w:rsid w:val="00C7620C"/>
    <w:rsid w:val="00C80270"/>
    <w:rsid w:val="00C80BC9"/>
    <w:rsid w:val="00C811D1"/>
    <w:rsid w:val="00C81974"/>
    <w:rsid w:val="00C81BE8"/>
    <w:rsid w:val="00C8226C"/>
    <w:rsid w:val="00C83641"/>
    <w:rsid w:val="00C848AA"/>
    <w:rsid w:val="00C85850"/>
    <w:rsid w:val="00C85EDB"/>
    <w:rsid w:val="00C865D9"/>
    <w:rsid w:val="00C86C70"/>
    <w:rsid w:val="00C87EB5"/>
    <w:rsid w:val="00C90026"/>
    <w:rsid w:val="00C902D9"/>
    <w:rsid w:val="00C902E6"/>
    <w:rsid w:val="00C905E6"/>
    <w:rsid w:val="00C90FD4"/>
    <w:rsid w:val="00C91AAB"/>
    <w:rsid w:val="00C92D56"/>
    <w:rsid w:val="00C93124"/>
    <w:rsid w:val="00C93980"/>
    <w:rsid w:val="00C93EFE"/>
    <w:rsid w:val="00C95435"/>
    <w:rsid w:val="00C9564B"/>
    <w:rsid w:val="00C96C07"/>
    <w:rsid w:val="00C96CCB"/>
    <w:rsid w:val="00C96FA5"/>
    <w:rsid w:val="00C978D8"/>
    <w:rsid w:val="00CA13C2"/>
    <w:rsid w:val="00CA13C7"/>
    <w:rsid w:val="00CA1436"/>
    <w:rsid w:val="00CA22A4"/>
    <w:rsid w:val="00CA32FC"/>
    <w:rsid w:val="00CA3E3D"/>
    <w:rsid w:val="00CA5241"/>
    <w:rsid w:val="00CA5367"/>
    <w:rsid w:val="00CA576F"/>
    <w:rsid w:val="00CA61CF"/>
    <w:rsid w:val="00CA687E"/>
    <w:rsid w:val="00CA6A70"/>
    <w:rsid w:val="00CA7471"/>
    <w:rsid w:val="00CA7A71"/>
    <w:rsid w:val="00CA7B52"/>
    <w:rsid w:val="00CB1693"/>
    <w:rsid w:val="00CB17FD"/>
    <w:rsid w:val="00CB27D5"/>
    <w:rsid w:val="00CB2AA1"/>
    <w:rsid w:val="00CB43BA"/>
    <w:rsid w:val="00CB50BC"/>
    <w:rsid w:val="00CB5ED6"/>
    <w:rsid w:val="00CB6158"/>
    <w:rsid w:val="00CB728B"/>
    <w:rsid w:val="00CB7DE8"/>
    <w:rsid w:val="00CB7E74"/>
    <w:rsid w:val="00CC14D4"/>
    <w:rsid w:val="00CC188A"/>
    <w:rsid w:val="00CC1A35"/>
    <w:rsid w:val="00CC1B14"/>
    <w:rsid w:val="00CC28F2"/>
    <w:rsid w:val="00CC2AA6"/>
    <w:rsid w:val="00CC2F2B"/>
    <w:rsid w:val="00CC3B09"/>
    <w:rsid w:val="00CC4130"/>
    <w:rsid w:val="00CC5765"/>
    <w:rsid w:val="00CC5AA9"/>
    <w:rsid w:val="00CC6432"/>
    <w:rsid w:val="00CC6460"/>
    <w:rsid w:val="00CC6582"/>
    <w:rsid w:val="00CC7080"/>
    <w:rsid w:val="00CC750F"/>
    <w:rsid w:val="00CD0025"/>
    <w:rsid w:val="00CD0AFE"/>
    <w:rsid w:val="00CD178A"/>
    <w:rsid w:val="00CD1B11"/>
    <w:rsid w:val="00CD1D6D"/>
    <w:rsid w:val="00CD25B9"/>
    <w:rsid w:val="00CD2909"/>
    <w:rsid w:val="00CD4194"/>
    <w:rsid w:val="00CD41D0"/>
    <w:rsid w:val="00CD4439"/>
    <w:rsid w:val="00CD4B87"/>
    <w:rsid w:val="00CD6298"/>
    <w:rsid w:val="00CD652D"/>
    <w:rsid w:val="00CE1893"/>
    <w:rsid w:val="00CE2BA0"/>
    <w:rsid w:val="00CE3440"/>
    <w:rsid w:val="00CE4B0C"/>
    <w:rsid w:val="00CE5BD2"/>
    <w:rsid w:val="00CE6136"/>
    <w:rsid w:val="00CE6280"/>
    <w:rsid w:val="00CF065E"/>
    <w:rsid w:val="00CF23C9"/>
    <w:rsid w:val="00CF2694"/>
    <w:rsid w:val="00CF3E80"/>
    <w:rsid w:val="00CF3F00"/>
    <w:rsid w:val="00CF41A1"/>
    <w:rsid w:val="00CF43C9"/>
    <w:rsid w:val="00CF6A13"/>
    <w:rsid w:val="00CF6ACA"/>
    <w:rsid w:val="00CF6D5D"/>
    <w:rsid w:val="00CF6DF4"/>
    <w:rsid w:val="00CF789F"/>
    <w:rsid w:val="00CF7C4E"/>
    <w:rsid w:val="00CF7CAD"/>
    <w:rsid w:val="00D0040A"/>
    <w:rsid w:val="00D02CB0"/>
    <w:rsid w:val="00D033E4"/>
    <w:rsid w:val="00D034B7"/>
    <w:rsid w:val="00D06407"/>
    <w:rsid w:val="00D11B6A"/>
    <w:rsid w:val="00D11E15"/>
    <w:rsid w:val="00D12387"/>
    <w:rsid w:val="00D13D6E"/>
    <w:rsid w:val="00D13E4C"/>
    <w:rsid w:val="00D14CFF"/>
    <w:rsid w:val="00D1522D"/>
    <w:rsid w:val="00D15AD4"/>
    <w:rsid w:val="00D15C99"/>
    <w:rsid w:val="00D15DF2"/>
    <w:rsid w:val="00D16CF5"/>
    <w:rsid w:val="00D17C55"/>
    <w:rsid w:val="00D20339"/>
    <w:rsid w:val="00D207BA"/>
    <w:rsid w:val="00D20CA6"/>
    <w:rsid w:val="00D20F74"/>
    <w:rsid w:val="00D2177F"/>
    <w:rsid w:val="00D21FCE"/>
    <w:rsid w:val="00D22284"/>
    <w:rsid w:val="00D222DD"/>
    <w:rsid w:val="00D229F7"/>
    <w:rsid w:val="00D22AFB"/>
    <w:rsid w:val="00D22F24"/>
    <w:rsid w:val="00D23858"/>
    <w:rsid w:val="00D23BDD"/>
    <w:rsid w:val="00D24F6B"/>
    <w:rsid w:val="00D2589C"/>
    <w:rsid w:val="00D26454"/>
    <w:rsid w:val="00D271C7"/>
    <w:rsid w:val="00D27FF8"/>
    <w:rsid w:val="00D3022E"/>
    <w:rsid w:val="00D30FF8"/>
    <w:rsid w:val="00D31A41"/>
    <w:rsid w:val="00D31B61"/>
    <w:rsid w:val="00D31EE0"/>
    <w:rsid w:val="00D32D3F"/>
    <w:rsid w:val="00D34587"/>
    <w:rsid w:val="00D3546C"/>
    <w:rsid w:val="00D35547"/>
    <w:rsid w:val="00D36371"/>
    <w:rsid w:val="00D36946"/>
    <w:rsid w:val="00D36BC0"/>
    <w:rsid w:val="00D36D25"/>
    <w:rsid w:val="00D40B5A"/>
    <w:rsid w:val="00D40C15"/>
    <w:rsid w:val="00D41C3E"/>
    <w:rsid w:val="00D426A8"/>
    <w:rsid w:val="00D4281A"/>
    <w:rsid w:val="00D44DDF"/>
    <w:rsid w:val="00D44E33"/>
    <w:rsid w:val="00D45C5B"/>
    <w:rsid w:val="00D4648B"/>
    <w:rsid w:val="00D464D4"/>
    <w:rsid w:val="00D46C2A"/>
    <w:rsid w:val="00D46FF1"/>
    <w:rsid w:val="00D474AB"/>
    <w:rsid w:val="00D476A2"/>
    <w:rsid w:val="00D5004C"/>
    <w:rsid w:val="00D500E5"/>
    <w:rsid w:val="00D502D6"/>
    <w:rsid w:val="00D50965"/>
    <w:rsid w:val="00D5160D"/>
    <w:rsid w:val="00D51A3A"/>
    <w:rsid w:val="00D51C42"/>
    <w:rsid w:val="00D520AB"/>
    <w:rsid w:val="00D52951"/>
    <w:rsid w:val="00D5348B"/>
    <w:rsid w:val="00D536C6"/>
    <w:rsid w:val="00D5396E"/>
    <w:rsid w:val="00D53F53"/>
    <w:rsid w:val="00D54D98"/>
    <w:rsid w:val="00D553A9"/>
    <w:rsid w:val="00D558C5"/>
    <w:rsid w:val="00D5679D"/>
    <w:rsid w:val="00D56A23"/>
    <w:rsid w:val="00D56FA0"/>
    <w:rsid w:val="00D56FE2"/>
    <w:rsid w:val="00D570D2"/>
    <w:rsid w:val="00D57399"/>
    <w:rsid w:val="00D6021F"/>
    <w:rsid w:val="00D610D6"/>
    <w:rsid w:val="00D62715"/>
    <w:rsid w:val="00D637DB"/>
    <w:rsid w:val="00D639BF"/>
    <w:rsid w:val="00D64F7E"/>
    <w:rsid w:val="00D651F2"/>
    <w:rsid w:val="00D65F0B"/>
    <w:rsid w:val="00D661A8"/>
    <w:rsid w:val="00D66517"/>
    <w:rsid w:val="00D66775"/>
    <w:rsid w:val="00D679C9"/>
    <w:rsid w:val="00D7086B"/>
    <w:rsid w:val="00D7109D"/>
    <w:rsid w:val="00D72798"/>
    <w:rsid w:val="00D72F15"/>
    <w:rsid w:val="00D73440"/>
    <w:rsid w:val="00D7399E"/>
    <w:rsid w:val="00D73A03"/>
    <w:rsid w:val="00D73AD8"/>
    <w:rsid w:val="00D73B4F"/>
    <w:rsid w:val="00D74005"/>
    <w:rsid w:val="00D74071"/>
    <w:rsid w:val="00D74CBB"/>
    <w:rsid w:val="00D75009"/>
    <w:rsid w:val="00D7509A"/>
    <w:rsid w:val="00D76A8F"/>
    <w:rsid w:val="00D7725D"/>
    <w:rsid w:val="00D77BEE"/>
    <w:rsid w:val="00D77D72"/>
    <w:rsid w:val="00D819A0"/>
    <w:rsid w:val="00D81E22"/>
    <w:rsid w:val="00D8242E"/>
    <w:rsid w:val="00D831C3"/>
    <w:rsid w:val="00D8434F"/>
    <w:rsid w:val="00D8507C"/>
    <w:rsid w:val="00D86B4E"/>
    <w:rsid w:val="00D86C46"/>
    <w:rsid w:val="00D86CF5"/>
    <w:rsid w:val="00D87A03"/>
    <w:rsid w:val="00D87D20"/>
    <w:rsid w:val="00D90998"/>
    <w:rsid w:val="00D90A3F"/>
    <w:rsid w:val="00D90BCA"/>
    <w:rsid w:val="00D9397F"/>
    <w:rsid w:val="00D93F7E"/>
    <w:rsid w:val="00D94FD3"/>
    <w:rsid w:val="00D95019"/>
    <w:rsid w:val="00D9663A"/>
    <w:rsid w:val="00D96642"/>
    <w:rsid w:val="00DA105C"/>
    <w:rsid w:val="00DA16AB"/>
    <w:rsid w:val="00DA1A78"/>
    <w:rsid w:val="00DA21FB"/>
    <w:rsid w:val="00DA261C"/>
    <w:rsid w:val="00DA2F54"/>
    <w:rsid w:val="00DA320A"/>
    <w:rsid w:val="00DA33C1"/>
    <w:rsid w:val="00DA5B8A"/>
    <w:rsid w:val="00DA5DE0"/>
    <w:rsid w:val="00DA6790"/>
    <w:rsid w:val="00DA738E"/>
    <w:rsid w:val="00DA74D5"/>
    <w:rsid w:val="00DA7767"/>
    <w:rsid w:val="00DA7E8E"/>
    <w:rsid w:val="00DB0DC1"/>
    <w:rsid w:val="00DB1399"/>
    <w:rsid w:val="00DB1A1A"/>
    <w:rsid w:val="00DB1D4A"/>
    <w:rsid w:val="00DB5634"/>
    <w:rsid w:val="00DB5CA4"/>
    <w:rsid w:val="00DB672C"/>
    <w:rsid w:val="00DC0943"/>
    <w:rsid w:val="00DC0F37"/>
    <w:rsid w:val="00DC13CD"/>
    <w:rsid w:val="00DC13D1"/>
    <w:rsid w:val="00DC1503"/>
    <w:rsid w:val="00DC24A4"/>
    <w:rsid w:val="00DC2572"/>
    <w:rsid w:val="00DC2A18"/>
    <w:rsid w:val="00DC3077"/>
    <w:rsid w:val="00DC3B2C"/>
    <w:rsid w:val="00DC422A"/>
    <w:rsid w:val="00DC57C6"/>
    <w:rsid w:val="00DC5C62"/>
    <w:rsid w:val="00DC619F"/>
    <w:rsid w:val="00DC6E4E"/>
    <w:rsid w:val="00DC6F59"/>
    <w:rsid w:val="00DC758F"/>
    <w:rsid w:val="00DC7635"/>
    <w:rsid w:val="00DC7AF1"/>
    <w:rsid w:val="00DC7AF3"/>
    <w:rsid w:val="00DD0F58"/>
    <w:rsid w:val="00DD11F1"/>
    <w:rsid w:val="00DD1B2A"/>
    <w:rsid w:val="00DD37A2"/>
    <w:rsid w:val="00DD3FB5"/>
    <w:rsid w:val="00DD4617"/>
    <w:rsid w:val="00DD4B60"/>
    <w:rsid w:val="00DD501F"/>
    <w:rsid w:val="00DD56FD"/>
    <w:rsid w:val="00DD583A"/>
    <w:rsid w:val="00DD5C49"/>
    <w:rsid w:val="00DD5F6B"/>
    <w:rsid w:val="00DD6B2A"/>
    <w:rsid w:val="00DD6C4A"/>
    <w:rsid w:val="00DD6CBC"/>
    <w:rsid w:val="00DD771A"/>
    <w:rsid w:val="00DE1119"/>
    <w:rsid w:val="00DE24C9"/>
    <w:rsid w:val="00DE2F13"/>
    <w:rsid w:val="00DE3422"/>
    <w:rsid w:val="00DE4773"/>
    <w:rsid w:val="00DE4881"/>
    <w:rsid w:val="00DE4EA9"/>
    <w:rsid w:val="00DE58EF"/>
    <w:rsid w:val="00DE590F"/>
    <w:rsid w:val="00DE6AAF"/>
    <w:rsid w:val="00DE77B7"/>
    <w:rsid w:val="00DF04BB"/>
    <w:rsid w:val="00DF0BEC"/>
    <w:rsid w:val="00DF0D43"/>
    <w:rsid w:val="00DF1211"/>
    <w:rsid w:val="00DF121C"/>
    <w:rsid w:val="00DF1D45"/>
    <w:rsid w:val="00DF235B"/>
    <w:rsid w:val="00DF402E"/>
    <w:rsid w:val="00DF42D4"/>
    <w:rsid w:val="00DF4378"/>
    <w:rsid w:val="00DF5458"/>
    <w:rsid w:val="00DF640E"/>
    <w:rsid w:val="00DF7126"/>
    <w:rsid w:val="00DF7A08"/>
    <w:rsid w:val="00E007BD"/>
    <w:rsid w:val="00E01747"/>
    <w:rsid w:val="00E018CD"/>
    <w:rsid w:val="00E019A0"/>
    <w:rsid w:val="00E02C69"/>
    <w:rsid w:val="00E03A50"/>
    <w:rsid w:val="00E03DCD"/>
    <w:rsid w:val="00E050E6"/>
    <w:rsid w:val="00E054C5"/>
    <w:rsid w:val="00E0568F"/>
    <w:rsid w:val="00E0618B"/>
    <w:rsid w:val="00E06C28"/>
    <w:rsid w:val="00E07750"/>
    <w:rsid w:val="00E124D7"/>
    <w:rsid w:val="00E12C6C"/>
    <w:rsid w:val="00E137B5"/>
    <w:rsid w:val="00E13C0A"/>
    <w:rsid w:val="00E14093"/>
    <w:rsid w:val="00E1412D"/>
    <w:rsid w:val="00E143F8"/>
    <w:rsid w:val="00E1468C"/>
    <w:rsid w:val="00E14F85"/>
    <w:rsid w:val="00E15221"/>
    <w:rsid w:val="00E15A60"/>
    <w:rsid w:val="00E15ACE"/>
    <w:rsid w:val="00E17034"/>
    <w:rsid w:val="00E17584"/>
    <w:rsid w:val="00E17613"/>
    <w:rsid w:val="00E17806"/>
    <w:rsid w:val="00E17990"/>
    <w:rsid w:val="00E20C24"/>
    <w:rsid w:val="00E20EA7"/>
    <w:rsid w:val="00E217C8"/>
    <w:rsid w:val="00E224F7"/>
    <w:rsid w:val="00E22AE4"/>
    <w:rsid w:val="00E25121"/>
    <w:rsid w:val="00E25794"/>
    <w:rsid w:val="00E2586C"/>
    <w:rsid w:val="00E25C5A"/>
    <w:rsid w:val="00E2617C"/>
    <w:rsid w:val="00E26ACF"/>
    <w:rsid w:val="00E27419"/>
    <w:rsid w:val="00E27ABD"/>
    <w:rsid w:val="00E30016"/>
    <w:rsid w:val="00E30047"/>
    <w:rsid w:val="00E3029D"/>
    <w:rsid w:val="00E305F2"/>
    <w:rsid w:val="00E32846"/>
    <w:rsid w:val="00E34921"/>
    <w:rsid w:val="00E3497D"/>
    <w:rsid w:val="00E3727F"/>
    <w:rsid w:val="00E41208"/>
    <w:rsid w:val="00E41778"/>
    <w:rsid w:val="00E42276"/>
    <w:rsid w:val="00E4267F"/>
    <w:rsid w:val="00E42D13"/>
    <w:rsid w:val="00E435CC"/>
    <w:rsid w:val="00E43842"/>
    <w:rsid w:val="00E451B3"/>
    <w:rsid w:val="00E458CC"/>
    <w:rsid w:val="00E478E7"/>
    <w:rsid w:val="00E50D07"/>
    <w:rsid w:val="00E514B9"/>
    <w:rsid w:val="00E51695"/>
    <w:rsid w:val="00E51E9B"/>
    <w:rsid w:val="00E53A06"/>
    <w:rsid w:val="00E54308"/>
    <w:rsid w:val="00E55169"/>
    <w:rsid w:val="00E552E4"/>
    <w:rsid w:val="00E55672"/>
    <w:rsid w:val="00E55BFF"/>
    <w:rsid w:val="00E55D92"/>
    <w:rsid w:val="00E569AC"/>
    <w:rsid w:val="00E569D2"/>
    <w:rsid w:val="00E56BD2"/>
    <w:rsid w:val="00E60ECE"/>
    <w:rsid w:val="00E61C82"/>
    <w:rsid w:val="00E620F7"/>
    <w:rsid w:val="00E62506"/>
    <w:rsid w:val="00E6297E"/>
    <w:rsid w:val="00E629A6"/>
    <w:rsid w:val="00E62A98"/>
    <w:rsid w:val="00E64EEC"/>
    <w:rsid w:val="00E6606C"/>
    <w:rsid w:val="00E66460"/>
    <w:rsid w:val="00E66636"/>
    <w:rsid w:val="00E66F97"/>
    <w:rsid w:val="00E6741B"/>
    <w:rsid w:val="00E67C45"/>
    <w:rsid w:val="00E67ECD"/>
    <w:rsid w:val="00E70862"/>
    <w:rsid w:val="00E70A48"/>
    <w:rsid w:val="00E70FF2"/>
    <w:rsid w:val="00E710BF"/>
    <w:rsid w:val="00E717AF"/>
    <w:rsid w:val="00E71FD8"/>
    <w:rsid w:val="00E725F5"/>
    <w:rsid w:val="00E72D40"/>
    <w:rsid w:val="00E744E6"/>
    <w:rsid w:val="00E75F0A"/>
    <w:rsid w:val="00E760C8"/>
    <w:rsid w:val="00E76BA8"/>
    <w:rsid w:val="00E76E33"/>
    <w:rsid w:val="00E76F88"/>
    <w:rsid w:val="00E811E5"/>
    <w:rsid w:val="00E818A6"/>
    <w:rsid w:val="00E81977"/>
    <w:rsid w:val="00E8217F"/>
    <w:rsid w:val="00E827C2"/>
    <w:rsid w:val="00E86C2B"/>
    <w:rsid w:val="00E8735A"/>
    <w:rsid w:val="00E873F0"/>
    <w:rsid w:val="00E8797C"/>
    <w:rsid w:val="00E87FAE"/>
    <w:rsid w:val="00E905B8"/>
    <w:rsid w:val="00E909AC"/>
    <w:rsid w:val="00E92345"/>
    <w:rsid w:val="00E92ACA"/>
    <w:rsid w:val="00E9404F"/>
    <w:rsid w:val="00E956D6"/>
    <w:rsid w:val="00E95B0A"/>
    <w:rsid w:val="00E95C91"/>
    <w:rsid w:val="00E97357"/>
    <w:rsid w:val="00E97531"/>
    <w:rsid w:val="00E97E04"/>
    <w:rsid w:val="00EA0AD6"/>
    <w:rsid w:val="00EA110A"/>
    <w:rsid w:val="00EA1941"/>
    <w:rsid w:val="00EA22DA"/>
    <w:rsid w:val="00EA3B59"/>
    <w:rsid w:val="00EA47FD"/>
    <w:rsid w:val="00EA6BA5"/>
    <w:rsid w:val="00EA72F3"/>
    <w:rsid w:val="00EA7686"/>
    <w:rsid w:val="00EB16DD"/>
    <w:rsid w:val="00EB18D2"/>
    <w:rsid w:val="00EB19A1"/>
    <w:rsid w:val="00EB2566"/>
    <w:rsid w:val="00EB26E1"/>
    <w:rsid w:val="00EB3DCB"/>
    <w:rsid w:val="00EB417A"/>
    <w:rsid w:val="00EB4B66"/>
    <w:rsid w:val="00EB4DE4"/>
    <w:rsid w:val="00EB60DB"/>
    <w:rsid w:val="00EB60FB"/>
    <w:rsid w:val="00EB6C30"/>
    <w:rsid w:val="00EC02B8"/>
    <w:rsid w:val="00EC0BCE"/>
    <w:rsid w:val="00EC0CCC"/>
    <w:rsid w:val="00EC10D9"/>
    <w:rsid w:val="00EC2161"/>
    <w:rsid w:val="00EC3BCD"/>
    <w:rsid w:val="00EC4888"/>
    <w:rsid w:val="00EC6169"/>
    <w:rsid w:val="00EC728A"/>
    <w:rsid w:val="00EC7432"/>
    <w:rsid w:val="00ED071A"/>
    <w:rsid w:val="00ED28DB"/>
    <w:rsid w:val="00ED2E53"/>
    <w:rsid w:val="00ED340B"/>
    <w:rsid w:val="00ED36B3"/>
    <w:rsid w:val="00ED4944"/>
    <w:rsid w:val="00ED5392"/>
    <w:rsid w:val="00ED5900"/>
    <w:rsid w:val="00ED6D28"/>
    <w:rsid w:val="00ED73F2"/>
    <w:rsid w:val="00ED7892"/>
    <w:rsid w:val="00ED78FE"/>
    <w:rsid w:val="00ED7F8C"/>
    <w:rsid w:val="00EE0869"/>
    <w:rsid w:val="00EE0A8E"/>
    <w:rsid w:val="00EE11A3"/>
    <w:rsid w:val="00EE1CA0"/>
    <w:rsid w:val="00EE206F"/>
    <w:rsid w:val="00EE327D"/>
    <w:rsid w:val="00EE4881"/>
    <w:rsid w:val="00EE4B14"/>
    <w:rsid w:val="00EE5734"/>
    <w:rsid w:val="00EE59AB"/>
    <w:rsid w:val="00EE59FA"/>
    <w:rsid w:val="00EE6A64"/>
    <w:rsid w:val="00EE6E62"/>
    <w:rsid w:val="00EE7036"/>
    <w:rsid w:val="00EE71F0"/>
    <w:rsid w:val="00EE72AA"/>
    <w:rsid w:val="00EE78E3"/>
    <w:rsid w:val="00EE7A7B"/>
    <w:rsid w:val="00EE7DE9"/>
    <w:rsid w:val="00EF09E5"/>
    <w:rsid w:val="00EF0D9B"/>
    <w:rsid w:val="00EF117B"/>
    <w:rsid w:val="00EF39AE"/>
    <w:rsid w:val="00EF3C4B"/>
    <w:rsid w:val="00EF505B"/>
    <w:rsid w:val="00EF5235"/>
    <w:rsid w:val="00EF525C"/>
    <w:rsid w:val="00EF593B"/>
    <w:rsid w:val="00EF5A03"/>
    <w:rsid w:val="00EF5A1F"/>
    <w:rsid w:val="00EF621D"/>
    <w:rsid w:val="00EF639D"/>
    <w:rsid w:val="00EF651C"/>
    <w:rsid w:val="00EF65E3"/>
    <w:rsid w:val="00EF6808"/>
    <w:rsid w:val="00EF691A"/>
    <w:rsid w:val="00EF6F57"/>
    <w:rsid w:val="00F00501"/>
    <w:rsid w:val="00F036A5"/>
    <w:rsid w:val="00F03C55"/>
    <w:rsid w:val="00F0495B"/>
    <w:rsid w:val="00F04B60"/>
    <w:rsid w:val="00F05040"/>
    <w:rsid w:val="00F05143"/>
    <w:rsid w:val="00F05A56"/>
    <w:rsid w:val="00F06F65"/>
    <w:rsid w:val="00F07141"/>
    <w:rsid w:val="00F0730B"/>
    <w:rsid w:val="00F1099A"/>
    <w:rsid w:val="00F10A7B"/>
    <w:rsid w:val="00F11E29"/>
    <w:rsid w:val="00F121C2"/>
    <w:rsid w:val="00F137F6"/>
    <w:rsid w:val="00F13F5F"/>
    <w:rsid w:val="00F14915"/>
    <w:rsid w:val="00F155CC"/>
    <w:rsid w:val="00F15A3E"/>
    <w:rsid w:val="00F15D75"/>
    <w:rsid w:val="00F15F24"/>
    <w:rsid w:val="00F17052"/>
    <w:rsid w:val="00F1735F"/>
    <w:rsid w:val="00F208BB"/>
    <w:rsid w:val="00F20EB3"/>
    <w:rsid w:val="00F215EC"/>
    <w:rsid w:val="00F22CBC"/>
    <w:rsid w:val="00F22DF7"/>
    <w:rsid w:val="00F2313B"/>
    <w:rsid w:val="00F23C31"/>
    <w:rsid w:val="00F241B6"/>
    <w:rsid w:val="00F24202"/>
    <w:rsid w:val="00F24406"/>
    <w:rsid w:val="00F25E4B"/>
    <w:rsid w:val="00F3056B"/>
    <w:rsid w:val="00F315C2"/>
    <w:rsid w:val="00F31737"/>
    <w:rsid w:val="00F317C2"/>
    <w:rsid w:val="00F33E7D"/>
    <w:rsid w:val="00F347DC"/>
    <w:rsid w:val="00F35373"/>
    <w:rsid w:val="00F358BA"/>
    <w:rsid w:val="00F3643F"/>
    <w:rsid w:val="00F408E6"/>
    <w:rsid w:val="00F40D7B"/>
    <w:rsid w:val="00F41FBD"/>
    <w:rsid w:val="00F4283A"/>
    <w:rsid w:val="00F429C8"/>
    <w:rsid w:val="00F42CB9"/>
    <w:rsid w:val="00F43C39"/>
    <w:rsid w:val="00F43E73"/>
    <w:rsid w:val="00F443D5"/>
    <w:rsid w:val="00F44449"/>
    <w:rsid w:val="00F45A1B"/>
    <w:rsid w:val="00F46BA8"/>
    <w:rsid w:val="00F474C3"/>
    <w:rsid w:val="00F477C0"/>
    <w:rsid w:val="00F47E57"/>
    <w:rsid w:val="00F50094"/>
    <w:rsid w:val="00F50162"/>
    <w:rsid w:val="00F50DA6"/>
    <w:rsid w:val="00F50F17"/>
    <w:rsid w:val="00F51478"/>
    <w:rsid w:val="00F517A5"/>
    <w:rsid w:val="00F534CC"/>
    <w:rsid w:val="00F540AF"/>
    <w:rsid w:val="00F5495C"/>
    <w:rsid w:val="00F553AB"/>
    <w:rsid w:val="00F563AC"/>
    <w:rsid w:val="00F56474"/>
    <w:rsid w:val="00F60A95"/>
    <w:rsid w:val="00F616E8"/>
    <w:rsid w:val="00F6294D"/>
    <w:rsid w:val="00F63573"/>
    <w:rsid w:val="00F63BF0"/>
    <w:rsid w:val="00F63F2D"/>
    <w:rsid w:val="00F646FF"/>
    <w:rsid w:val="00F652D4"/>
    <w:rsid w:val="00F66700"/>
    <w:rsid w:val="00F6692C"/>
    <w:rsid w:val="00F669EE"/>
    <w:rsid w:val="00F66C6B"/>
    <w:rsid w:val="00F71038"/>
    <w:rsid w:val="00F7186D"/>
    <w:rsid w:val="00F71901"/>
    <w:rsid w:val="00F727A6"/>
    <w:rsid w:val="00F7422D"/>
    <w:rsid w:val="00F76C20"/>
    <w:rsid w:val="00F76D6C"/>
    <w:rsid w:val="00F77C15"/>
    <w:rsid w:val="00F804D5"/>
    <w:rsid w:val="00F80663"/>
    <w:rsid w:val="00F80746"/>
    <w:rsid w:val="00F81AEB"/>
    <w:rsid w:val="00F8205C"/>
    <w:rsid w:val="00F82DA7"/>
    <w:rsid w:val="00F84112"/>
    <w:rsid w:val="00F84A0D"/>
    <w:rsid w:val="00F85259"/>
    <w:rsid w:val="00F85960"/>
    <w:rsid w:val="00F86ACE"/>
    <w:rsid w:val="00F8747E"/>
    <w:rsid w:val="00F90419"/>
    <w:rsid w:val="00F90DC4"/>
    <w:rsid w:val="00F9231E"/>
    <w:rsid w:val="00F92561"/>
    <w:rsid w:val="00F92675"/>
    <w:rsid w:val="00F931BB"/>
    <w:rsid w:val="00F93611"/>
    <w:rsid w:val="00F9368F"/>
    <w:rsid w:val="00F93C91"/>
    <w:rsid w:val="00F94990"/>
    <w:rsid w:val="00F95590"/>
    <w:rsid w:val="00FA04E1"/>
    <w:rsid w:val="00FA1103"/>
    <w:rsid w:val="00FA13BE"/>
    <w:rsid w:val="00FA392E"/>
    <w:rsid w:val="00FA3998"/>
    <w:rsid w:val="00FA3C84"/>
    <w:rsid w:val="00FA4216"/>
    <w:rsid w:val="00FB26C6"/>
    <w:rsid w:val="00FB3058"/>
    <w:rsid w:val="00FB3170"/>
    <w:rsid w:val="00FB39BF"/>
    <w:rsid w:val="00FB419B"/>
    <w:rsid w:val="00FB4540"/>
    <w:rsid w:val="00FB5AC7"/>
    <w:rsid w:val="00FB6FE4"/>
    <w:rsid w:val="00FB79DA"/>
    <w:rsid w:val="00FC032F"/>
    <w:rsid w:val="00FC04AB"/>
    <w:rsid w:val="00FC120F"/>
    <w:rsid w:val="00FC2680"/>
    <w:rsid w:val="00FC2BE4"/>
    <w:rsid w:val="00FC2C3D"/>
    <w:rsid w:val="00FC2EF9"/>
    <w:rsid w:val="00FC51B2"/>
    <w:rsid w:val="00FC51EB"/>
    <w:rsid w:val="00FC571A"/>
    <w:rsid w:val="00FC6F5B"/>
    <w:rsid w:val="00FC7136"/>
    <w:rsid w:val="00FC71F5"/>
    <w:rsid w:val="00FC7A9A"/>
    <w:rsid w:val="00FC7C4E"/>
    <w:rsid w:val="00FD030E"/>
    <w:rsid w:val="00FD0595"/>
    <w:rsid w:val="00FD0947"/>
    <w:rsid w:val="00FD1F47"/>
    <w:rsid w:val="00FD2763"/>
    <w:rsid w:val="00FD32DF"/>
    <w:rsid w:val="00FD33C8"/>
    <w:rsid w:val="00FD37B4"/>
    <w:rsid w:val="00FD39DF"/>
    <w:rsid w:val="00FD3A56"/>
    <w:rsid w:val="00FD401B"/>
    <w:rsid w:val="00FD4045"/>
    <w:rsid w:val="00FD542E"/>
    <w:rsid w:val="00FD614D"/>
    <w:rsid w:val="00FD7992"/>
    <w:rsid w:val="00FE0B67"/>
    <w:rsid w:val="00FE1F0C"/>
    <w:rsid w:val="00FE226C"/>
    <w:rsid w:val="00FE2D64"/>
    <w:rsid w:val="00FE2D9F"/>
    <w:rsid w:val="00FE30FA"/>
    <w:rsid w:val="00FE37E9"/>
    <w:rsid w:val="00FE3DC3"/>
    <w:rsid w:val="00FE4411"/>
    <w:rsid w:val="00FE451B"/>
    <w:rsid w:val="00FE5143"/>
    <w:rsid w:val="00FE5369"/>
    <w:rsid w:val="00FE5647"/>
    <w:rsid w:val="00FF11F7"/>
    <w:rsid w:val="00FF1395"/>
    <w:rsid w:val="00FF15F3"/>
    <w:rsid w:val="00FF16C3"/>
    <w:rsid w:val="00FF19AF"/>
    <w:rsid w:val="00FF1B9E"/>
    <w:rsid w:val="00FF2480"/>
    <w:rsid w:val="00FF3721"/>
    <w:rsid w:val="00FF4511"/>
    <w:rsid w:val="00FF4585"/>
    <w:rsid w:val="00FF4C05"/>
    <w:rsid w:val="00FF52EF"/>
    <w:rsid w:val="00FF5369"/>
    <w:rsid w:val="00FF5A80"/>
    <w:rsid w:val="00FF61A6"/>
    <w:rsid w:val="00FF6ED6"/>
    <w:rsid w:val="00FF706A"/>
    <w:rsid w:val="00FF7741"/>
    <w:rsid w:val="00FF7D66"/>
    <w:rsid w:val="00FF7E2E"/>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0DC2F"/>
  <w15:docId w15:val="{BA1C6ECC-A90B-4721-B4F7-1C394391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61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22D26"/>
    <w:pPr>
      <w:spacing w:after="0" w:line="240" w:lineRule="auto"/>
    </w:pPr>
    <w:rPr>
      <w:sz w:val="20"/>
      <w:szCs w:val="20"/>
    </w:rPr>
  </w:style>
  <w:style w:type="character" w:customStyle="1" w:styleId="FootnoteTextChar">
    <w:name w:val="Footnote Text Char"/>
    <w:basedOn w:val="DefaultParagraphFont"/>
    <w:link w:val="FootnoteText"/>
    <w:uiPriority w:val="99"/>
    <w:rsid w:val="00122D26"/>
    <w:rPr>
      <w:sz w:val="20"/>
      <w:szCs w:val="20"/>
    </w:rPr>
  </w:style>
  <w:style w:type="character" w:styleId="FootnoteReference">
    <w:name w:val="footnote reference"/>
    <w:basedOn w:val="DefaultParagraphFont"/>
    <w:uiPriority w:val="99"/>
    <w:unhideWhenUsed/>
    <w:rsid w:val="00122D26"/>
    <w:rPr>
      <w:vertAlign w:val="superscript"/>
    </w:rPr>
  </w:style>
  <w:style w:type="paragraph" w:styleId="ListParagraph">
    <w:name w:val="List Paragraph"/>
    <w:basedOn w:val="Normal"/>
    <w:uiPriority w:val="34"/>
    <w:qFormat/>
    <w:rsid w:val="000B72C0"/>
    <w:pPr>
      <w:ind w:left="720"/>
      <w:contextualSpacing/>
    </w:pPr>
  </w:style>
  <w:style w:type="paragraph" w:styleId="Header">
    <w:name w:val="header"/>
    <w:basedOn w:val="Normal"/>
    <w:link w:val="HeaderChar"/>
    <w:uiPriority w:val="99"/>
    <w:unhideWhenUsed/>
    <w:rsid w:val="00907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7BBC"/>
  </w:style>
  <w:style w:type="paragraph" w:styleId="Footer">
    <w:name w:val="footer"/>
    <w:basedOn w:val="Normal"/>
    <w:link w:val="FooterChar"/>
    <w:uiPriority w:val="99"/>
    <w:unhideWhenUsed/>
    <w:rsid w:val="00907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7BBC"/>
  </w:style>
  <w:style w:type="character" w:styleId="PlaceholderText">
    <w:name w:val="Placeholder Text"/>
    <w:basedOn w:val="DefaultParagraphFont"/>
    <w:uiPriority w:val="99"/>
    <w:semiHidden/>
    <w:rsid w:val="00071753"/>
    <w:rPr>
      <w:color w:val="808080"/>
    </w:rPr>
  </w:style>
  <w:style w:type="paragraph" w:styleId="BalloonText">
    <w:name w:val="Balloon Text"/>
    <w:basedOn w:val="Normal"/>
    <w:link w:val="BalloonTextChar"/>
    <w:uiPriority w:val="99"/>
    <w:semiHidden/>
    <w:unhideWhenUsed/>
    <w:rsid w:val="000717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1753"/>
    <w:rPr>
      <w:rFonts w:ascii="Tahoma" w:hAnsi="Tahoma" w:cs="Tahoma"/>
      <w:sz w:val="16"/>
      <w:szCs w:val="16"/>
    </w:rPr>
  </w:style>
  <w:style w:type="character" w:styleId="Hyperlink">
    <w:name w:val="Hyperlink"/>
    <w:basedOn w:val="DefaultParagraphFont"/>
    <w:uiPriority w:val="99"/>
    <w:unhideWhenUsed/>
    <w:rsid w:val="00F93C91"/>
    <w:rPr>
      <w:color w:val="0000FF" w:themeColor="hyperlink"/>
      <w:u w:val="single"/>
    </w:rPr>
  </w:style>
  <w:style w:type="character" w:styleId="CommentReference">
    <w:name w:val="annotation reference"/>
    <w:basedOn w:val="DefaultParagraphFont"/>
    <w:uiPriority w:val="99"/>
    <w:semiHidden/>
    <w:unhideWhenUsed/>
    <w:rsid w:val="00260C98"/>
    <w:rPr>
      <w:sz w:val="16"/>
      <w:szCs w:val="16"/>
    </w:rPr>
  </w:style>
  <w:style w:type="paragraph" w:styleId="CommentText">
    <w:name w:val="annotation text"/>
    <w:basedOn w:val="Normal"/>
    <w:link w:val="CommentTextChar"/>
    <w:uiPriority w:val="99"/>
    <w:unhideWhenUsed/>
    <w:rsid w:val="00260C98"/>
    <w:pPr>
      <w:spacing w:line="240" w:lineRule="auto"/>
    </w:pPr>
    <w:rPr>
      <w:sz w:val="20"/>
      <w:szCs w:val="20"/>
    </w:rPr>
  </w:style>
  <w:style w:type="character" w:customStyle="1" w:styleId="CommentTextChar">
    <w:name w:val="Comment Text Char"/>
    <w:basedOn w:val="DefaultParagraphFont"/>
    <w:link w:val="CommentText"/>
    <w:uiPriority w:val="99"/>
    <w:rsid w:val="00260C98"/>
    <w:rPr>
      <w:sz w:val="20"/>
      <w:szCs w:val="20"/>
    </w:rPr>
  </w:style>
  <w:style w:type="paragraph" w:styleId="CommentSubject">
    <w:name w:val="annotation subject"/>
    <w:basedOn w:val="CommentText"/>
    <w:next w:val="CommentText"/>
    <w:link w:val="CommentSubjectChar"/>
    <w:uiPriority w:val="99"/>
    <w:semiHidden/>
    <w:unhideWhenUsed/>
    <w:rsid w:val="00260C98"/>
    <w:rPr>
      <w:b/>
      <w:bCs/>
    </w:rPr>
  </w:style>
  <w:style w:type="character" w:customStyle="1" w:styleId="CommentSubjectChar">
    <w:name w:val="Comment Subject Char"/>
    <w:basedOn w:val="CommentTextChar"/>
    <w:link w:val="CommentSubject"/>
    <w:uiPriority w:val="99"/>
    <w:semiHidden/>
    <w:rsid w:val="00260C98"/>
    <w:rPr>
      <w:b/>
      <w:bCs/>
      <w:sz w:val="20"/>
      <w:szCs w:val="20"/>
    </w:rPr>
  </w:style>
  <w:style w:type="table" w:styleId="TableGrid">
    <w:name w:val="Table Grid"/>
    <w:basedOn w:val="TableNormal"/>
    <w:uiPriority w:val="59"/>
    <w:rsid w:val="00FE30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35CFB"/>
    <w:rPr>
      <w:color w:val="800080" w:themeColor="followedHyperlink"/>
      <w:u w:val="single"/>
    </w:rPr>
  </w:style>
  <w:style w:type="paragraph" w:styleId="Revision">
    <w:name w:val="Revision"/>
    <w:hidden/>
    <w:uiPriority w:val="99"/>
    <w:semiHidden/>
    <w:rsid w:val="00221652"/>
    <w:pPr>
      <w:spacing w:after="0" w:line="240" w:lineRule="auto"/>
    </w:pPr>
  </w:style>
  <w:style w:type="character" w:customStyle="1" w:styleId="Heading1Char">
    <w:name w:val="Heading 1 Char"/>
    <w:basedOn w:val="DefaultParagraphFont"/>
    <w:link w:val="Heading1"/>
    <w:uiPriority w:val="9"/>
    <w:rsid w:val="00980616"/>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DA5DE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44892">
      <w:bodyDiv w:val="1"/>
      <w:marLeft w:val="0"/>
      <w:marRight w:val="0"/>
      <w:marTop w:val="0"/>
      <w:marBottom w:val="0"/>
      <w:divBdr>
        <w:top w:val="none" w:sz="0" w:space="0" w:color="auto"/>
        <w:left w:val="none" w:sz="0" w:space="0" w:color="auto"/>
        <w:bottom w:val="none" w:sz="0" w:space="0" w:color="auto"/>
        <w:right w:val="none" w:sz="0" w:space="0" w:color="auto"/>
      </w:divBdr>
      <w:divsChild>
        <w:div w:id="2112970365">
          <w:marLeft w:val="0"/>
          <w:marRight w:val="0"/>
          <w:marTop w:val="0"/>
          <w:marBottom w:val="0"/>
          <w:divBdr>
            <w:top w:val="none" w:sz="0" w:space="0" w:color="auto"/>
            <w:left w:val="none" w:sz="0" w:space="0" w:color="auto"/>
            <w:bottom w:val="none" w:sz="0" w:space="0" w:color="auto"/>
            <w:right w:val="none" w:sz="0" w:space="0" w:color="auto"/>
          </w:divBdr>
        </w:div>
      </w:divsChild>
    </w:div>
    <w:div w:id="41485462">
      <w:bodyDiv w:val="1"/>
      <w:marLeft w:val="0"/>
      <w:marRight w:val="0"/>
      <w:marTop w:val="0"/>
      <w:marBottom w:val="0"/>
      <w:divBdr>
        <w:top w:val="none" w:sz="0" w:space="0" w:color="auto"/>
        <w:left w:val="none" w:sz="0" w:space="0" w:color="auto"/>
        <w:bottom w:val="none" w:sz="0" w:space="0" w:color="auto"/>
        <w:right w:val="none" w:sz="0" w:space="0" w:color="auto"/>
      </w:divBdr>
    </w:div>
    <w:div w:id="304088697">
      <w:bodyDiv w:val="1"/>
      <w:marLeft w:val="0"/>
      <w:marRight w:val="0"/>
      <w:marTop w:val="0"/>
      <w:marBottom w:val="0"/>
      <w:divBdr>
        <w:top w:val="none" w:sz="0" w:space="0" w:color="auto"/>
        <w:left w:val="none" w:sz="0" w:space="0" w:color="auto"/>
        <w:bottom w:val="none" w:sz="0" w:space="0" w:color="auto"/>
        <w:right w:val="none" w:sz="0" w:space="0" w:color="auto"/>
      </w:divBdr>
    </w:div>
    <w:div w:id="322317809">
      <w:bodyDiv w:val="1"/>
      <w:marLeft w:val="0"/>
      <w:marRight w:val="0"/>
      <w:marTop w:val="0"/>
      <w:marBottom w:val="0"/>
      <w:divBdr>
        <w:top w:val="none" w:sz="0" w:space="0" w:color="auto"/>
        <w:left w:val="none" w:sz="0" w:space="0" w:color="auto"/>
        <w:bottom w:val="none" w:sz="0" w:space="0" w:color="auto"/>
        <w:right w:val="none" w:sz="0" w:space="0" w:color="auto"/>
      </w:divBdr>
    </w:div>
    <w:div w:id="323362256">
      <w:bodyDiv w:val="1"/>
      <w:marLeft w:val="0"/>
      <w:marRight w:val="0"/>
      <w:marTop w:val="0"/>
      <w:marBottom w:val="0"/>
      <w:divBdr>
        <w:top w:val="none" w:sz="0" w:space="0" w:color="auto"/>
        <w:left w:val="none" w:sz="0" w:space="0" w:color="auto"/>
        <w:bottom w:val="none" w:sz="0" w:space="0" w:color="auto"/>
        <w:right w:val="none" w:sz="0" w:space="0" w:color="auto"/>
      </w:divBdr>
    </w:div>
    <w:div w:id="368651147">
      <w:bodyDiv w:val="1"/>
      <w:marLeft w:val="0"/>
      <w:marRight w:val="0"/>
      <w:marTop w:val="0"/>
      <w:marBottom w:val="0"/>
      <w:divBdr>
        <w:top w:val="none" w:sz="0" w:space="0" w:color="auto"/>
        <w:left w:val="none" w:sz="0" w:space="0" w:color="auto"/>
        <w:bottom w:val="none" w:sz="0" w:space="0" w:color="auto"/>
        <w:right w:val="none" w:sz="0" w:space="0" w:color="auto"/>
      </w:divBdr>
    </w:div>
    <w:div w:id="382872275">
      <w:bodyDiv w:val="1"/>
      <w:marLeft w:val="0"/>
      <w:marRight w:val="0"/>
      <w:marTop w:val="0"/>
      <w:marBottom w:val="0"/>
      <w:divBdr>
        <w:top w:val="none" w:sz="0" w:space="0" w:color="auto"/>
        <w:left w:val="none" w:sz="0" w:space="0" w:color="auto"/>
        <w:bottom w:val="none" w:sz="0" w:space="0" w:color="auto"/>
        <w:right w:val="none" w:sz="0" w:space="0" w:color="auto"/>
      </w:divBdr>
      <w:divsChild>
        <w:div w:id="1378822281">
          <w:marLeft w:val="0"/>
          <w:marRight w:val="0"/>
          <w:marTop w:val="0"/>
          <w:marBottom w:val="0"/>
          <w:divBdr>
            <w:top w:val="none" w:sz="0" w:space="0" w:color="auto"/>
            <w:left w:val="none" w:sz="0" w:space="0" w:color="auto"/>
            <w:bottom w:val="none" w:sz="0" w:space="0" w:color="auto"/>
            <w:right w:val="none" w:sz="0" w:space="0" w:color="auto"/>
          </w:divBdr>
        </w:div>
      </w:divsChild>
    </w:div>
    <w:div w:id="384063374">
      <w:bodyDiv w:val="1"/>
      <w:marLeft w:val="0"/>
      <w:marRight w:val="0"/>
      <w:marTop w:val="0"/>
      <w:marBottom w:val="0"/>
      <w:divBdr>
        <w:top w:val="none" w:sz="0" w:space="0" w:color="auto"/>
        <w:left w:val="none" w:sz="0" w:space="0" w:color="auto"/>
        <w:bottom w:val="none" w:sz="0" w:space="0" w:color="auto"/>
        <w:right w:val="none" w:sz="0" w:space="0" w:color="auto"/>
      </w:divBdr>
    </w:div>
    <w:div w:id="400954480">
      <w:bodyDiv w:val="1"/>
      <w:marLeft w:val="0"/>
      <w:marRight w:val="0"/>
      <w:marTop w:val="0"/>
      <w:marBottom w:val="0"/>
      <w:divBdr>
        <w:top w:val="none" w:sz="0" w:space="0" w:color="auto"/>
        <w:left w:val="none" w:sz="0" w:space="0" w:color="auto"/>
        <w:bottom w:val="none" w:sz="0" w:space="0" w:color="auto"/>
        <w:right w:val="none" w:sz="0" w:space="0" w:color="auto"/>
      </w:divBdr>
    </w:div>
    <w:div w:id="508908077">
      <w:bodyDiv w:val="1"/>
      <w:marLeft w:val="0"/>
      <w:marRight w:val="0"/>
      <w:marTop w:val="0"/>
      <w:marBottom w:val="0"/>
      <w:divBdr>
        <w:top w:val="none" w:sz="0" w:space="0" w:color="auto"/>
        <w:left w:val="none" w:sz="0" w:space="0" w:color="auto"/>
        <w:bottom w:val="none" w:sz="0" w:space="0" w:color="auto"/>
        <w:right w:val="none" w:sz="0" w:space="0" w:color="auto"/>
      </w:divBdr>
    </w:div>
    <w:div w:id="659578369">
      <w:bodyDiv w:val="1"/>
      <w:marLeft w:val="0"/>
      <w:marRight w:val="0"/>
      <w:marTop w:val="0"/>
      <w:marBottom w:val="0"/>
      <w:divBdr>
        <w:top w:val="none" w:sz="0" w:space="0" w:color="auto"/>
        <w:left w:val="none" w:sz="0" w:space="0" w:color="auto"/>
        <w:bottom w:val="none" w:sz="0" w:space="0" w:color="auto"/>
        <w:right w:val="none" w:sz="0" w:space="0" w:color="auto"/>
      </w:divBdr>
      <w:divsChild>
        <w:div w:id="733161486">
          <w:marLeft w:val="0"/>
          <w:marRight w:val="0"/>
          <w:marTop w:val="0"/>
          <w:marBottom w:val="0"/>
          <w:divBdr>
            <w:top w:val="none" w:sz="0" w:space="0" w:color="auto"/>
            <w:left w:val="none" w:sz="0" w:space="0" w:color="auto"/>
            <w:bottom w:val="none" w:sz="0" w:space="0" w:color="auto"/>
            <w:right w:val="none" w:sz="0" w:space="0" w:color="auto"/>
          </w:divBdr>
        </w:div>
      </w:divsChild>
    </w:div>
    <w:div w:id="823818469">
      <w:bodyDiv w:val="1"/>
      <w:marLeft w:val="0"/>
      <w:marRight w:val="0"/>
      <w:marTop w:val="0"/>
      <w:marBottom w:val="0"/>
      <w:divBdr>
        <w:top w:val="none" w:sz="0" w:space="0" w:color="auto"/>
        <w:left w:val="none" w:sz="0" w:space="0" w:color="auto"/>
        <w:bottom w:val="none" w:sz="0" w:space="0" w:color="auto"/>
        <w:right w:val="none" w:sz="0" w:space="0" w:color="auto"/>
      </w:divBdr>
    </w:div>
    <w:div w:id="850685488">
      <w:bodyDiv w:val="1"/>
      <w:marLeft w:val="0"/>
      <w:marRight w:val="0"/>
      <w:marTop w:val="0"/>
      <w:marBottom w:val="0"/>
      <w:divBdr>
        <w:top w:val="none" w:sz="0" w:space="0" w:color="auto"/>
        <w:left w:val="none" w:sz="0" w:space="0" w:color="auto"/>
        <w:bottom w:val="none" w:sz="0" w:space="0" w:color="auto"/>
        <w:right w:val="none" w:sz="0" w:space="0" w:color="auto"/>
      </w:divBdr>
      <w:divsChild>
        <w:div w:id="2127918586">
          <w:marLeft w:val="0"/>
          <w:marRight w:val="0"/>
          <w:marTop w:val="0"/>
          <w:marBottom w:val="0"/>
          <w:divBdr>
            <w:top w:val="none" w:sz="0" w:space="0" w:color="auto"/>
            <w:left w:val="none" w:sz="0" w:space="0" w:color="auto"/>
            <w:bottom w:val="none" w:sz="0" w:space="0" w:color="auto"/>
            <w:right w:val="none" w:sz="0" w:space="0" w:color="auto"/>
          </w:divBdr>
          <w:divsChild>
            <w:div w:id="70826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2469">
      <w:bodyDiv w:val="1"/>
      <w:marLeft w:val="0"/>
      <w:marRight w:val="0"/>
      <w:marTop w:val="0"/>
      <w:marBottom w:val="0"/>
      <w:divBdr>
        <w:top w:val="none" w:sz="0" w:space="0" w:color="auto"/>
        <w:left w:val="none" w:sz="0" w:space="0" w:color="auto"/>
        <w:bottom w:val="none" w:sz="0" w:space="0" w:color="auto"/>
        <w:right w:val="none" w:sz="0" w:space="0" w:color="auto"/>
      </w:divBdr>
      <w:divsChild>
        <w:div w:id="14335854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6599332">
              <w:marLeft w:val="0"/>
              <w:marRight w:val="0"/>
              <w:marTop w:val="0"/>
              <w:marBottom w:val="0"/>
              <w:divBdr>
                <w:top w:val="none" w:sz="0" w:space="0" w:color="auto"/>
                <w:left w:val="none" w:sz="0" w:space="0" w:color="auto"/>
                <w:bottom w:val="none" w:sz="0" w:space="0" w:color="auto"/>
                <w:right w:val="none" w:sz="0" w:space="0" w:color="auto"/>
              </w:divBdr>
              <w:divsChild>
                <w:div w:id="1087455418">
                  <w:marLeft w:val="0"/>
                  <w:marRight w:val="0"/>
                  <w:marTop w:val="0"/>
                  <w:marBottom w:val="0"/>
                  <w:divBdr>
                    <w:top w:val="none" w:sz="0" w:space="0" w:color="auto"/>
                    <w:left w:val="none" w:sz="0" w:space="0" w:color="auto"/>
                    <w:bottom w:val="none" w:sz="0" w:space="0" w:color="auto"/>
                    <w:right w:val="none" w:sz="0" w:space="0" w:color="auto"/>
                  </w:divBdr>
                  <w:divsChild>
                    <w:div w:id="5610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2584">
          <w:marLeft w:val="0"/>
          <w:marRight w:val="0"/>
          <w:marTop w:val="0"/>
          <w:marBottom w:val="0"/>
          <w:divBdr>
            <w:top w:val="none" w:sz="0" w:space="0" w:color="auto"/>
            <w:left w:val="none" w:sz="0" w:space="0" w:color="auto"/>
            <w:bottom w:val="none" w:sz="0" w:space="0" w:color="auto"/>
            <w:right w:val="none" w:sz="0" w:space="0" w:color="auto"/>
          </w:divBdr>
          <w:divsChild>
            <w:div w:id="618222921">
              <w:marLeft w:val="0"/>
              <w:marRight w:val="0"/>
              <w:marTop w:val="0"/>
              <w:marBottom w:val="0"/>
              <w:divBdr>
                <w:top w:val="none" w:sz="0" w:space="0" w:color="auto"/>
                <w:left w:val="none" w:sz="0" w:space="0" w:color="auto"/>
                <w:bottom w:val="none" w:sz="0" w:space="0" w:color="auto"/>
                <w:right w:val="none" w:sz="0" w:space="0" w:color="auto"/>
              </w:divBdr>
            </w:div>
          </w:divsChild>
        </w:div>
        <w:div w:id="1133210730">
          <w:marLeft w:val="0"/>
          <w:marRight w:val="0"/>
          <w:marTop w:val="0"/>
          <w:marBottom w:val="0"/>
          <w:divBdr>
            <w:top w:val="none" w:sz="0" w:space="0" w:color="auto"/>
            <w:left w:val="none" w:sz="0" w:space="0" w:color="auto"/>
            <w:bottom w:val="none" w:sz="0" w:space="0" w:color="auto"/>
            <w:right w:val="none" w:sz="0" w:space="0" w:color="auto"/>
          </w:divBdr>
          <w:divsChild>
            <w:div w:id="1538548353">
              <w:marLeft w:val="0"/>
              <w:marRight w:val="0"/>
              <w:marTop w:val="0"/>
              <w:marBottom w:val="0"/>
              <w:divBdr>
                <w:top w:val="none" w:sz="0" w:space="0" w:color="auto"/>
                <w:left w:val="none" w:sz="0" w:space="0" w:color="auto"/>
                <w:bottom w:val="none" w:sz="0" w:space="0" w:color="auto"/>
                <w:right w:val="none" w:sz="0" w:space="0" w:color="auto"/>
              </w:divBdr>
            </w:div>
            <w:div w:id="1978029747">
              <w:marLeft w:val="0"/>
              <w:marRight w:val="0"/>
              <w:marTop w:val="0"/>
              <w:marBottom w:val="0"/>
              <w:divBdr>
                <w:top w:val="none" w:sz="0" w:space="0" w:color="auto"/>
                <w:left w:val="none" w:sz="0" w:space="0" w:color="auto"/>
                <w:bottom w:val="none" w:sz="0" w:space="0" w:color="auto"/>
                <w:right w:val="none" w:sz="0" w:space="0" w:color="auto"/>
              </w:divBdr>
              <w:divsChild>
                <w:div w:id="394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760490">
      <w:bodyDiv w:val="1"/>
      <w:marLeft w:val="0"/>
      <w:marRight w:val="0"/>
      <w:marTop w:val="0"/>
      <w:marBottom w:val="0"/>
      <w:divBdr>
        <w:top w:val="none" w:sz="0" w:space="0" w:color="auto"/>
        <w:left w:val="none" w:sz="0" w:space="0" w:color="auto"/>
        <w:bottom w:val="none" w:sz="0" w:space="0" w:color="auto"/>
        <w:right w:val="none" w:sz="0" w:space="0" w:color="auto"/>
      </w:divBdr>
    </w:div>
    <w:div w:id="944119951">
      <w:bodyDiv w:val="1"/>
      <w:marLeft w:val="0"/>
      <w:marRight w:val="0"/>
      <w:marTop w:val="0"/>
      <w:marBottom w:val="0"/>
      <w:divBdr>
        <w:top w:val="none" w:sz="0" w:space="0" w:color="auto"/>
        <w:left w:val="none" w:sz="0" w:space="0" w:color="auto"/>
        <w:bottom w:val="none" w:sz="0" w:space="0" w:color="auto"/>
        <w:right w:val="none" w:sz="0" w:space="0" w:color="auto"/>
      </w:divBdr>
      <w:divsChild>
        <w:div w:id="27219999">
          <w:marLeft w:val="0"/>
          <w:marRight w:val="0"/>
          <w:marTop w:val="0"/>
          <w:marBottom w:val="0"/>
          <w:divBdr>
            <w:top w:val="none" w:sz="0" w:space="0" w:color="auto"/>
            <w:left w:val="none" w:sz="0" w:space="0" w:color="auto"/>
            <w:bottom w:val="none" w:sz="0" w:space="0" w:color="auto"/>
            <w:right w:val="none" w:sz="0" w:space="0" w:color="auto"/>
          </w:divBdr>
        </w:div>
      </w:divsChild>
    </w:div>
    <w:div w:id="946888744">
      <w:bodyDiv w:val="1"/>
      <w:marLeft w:val="0"/>
      <w:marRight w:val="0"/>
      <w:marTop w:val="0"/>
      <w:marBottom w:val="0"/>
      <w:divBdr>
        <w:top w:val="none" w:sz="0" w:space="0" w:color="auto"/>
        <w:left w:val="none" w:sz="0" w:space="0" w:color="auto"/>
        <w:bottom w:val="none" w:sz="0" w:space="0" w:color="auto"/>
        <w:right w:val="none" w:sz="0" w:space="0" w:color="auto"/>
      </w:divBdr>
    </w:div>
    <w:div w:id="997659814">
      <w:bodyDiv w:val="1"/>
      <w:marLeft w:val="0"/>
      <w:marRight w:val="0"/>
      <w:marTop w:val="0"/>
      <w:marBottom w:val="0"/>
      <w:divBdr>
        <w:top w:val="none" w:sz="0" w:space="0" w:color="auto"/>
        <w:left w:val="none" w:sz="0" w:space="0" w:color="auto"/>
        <w:bottom w:val="none" w:sz="0" w:space="0" w:color="auto"/>
        <w:right w:val="none" w:sz="0" w:space="0" w:color="auto"/>
      </w:divBdr>
      <w:divsChild>
        <w:div w:id="361562837">
          <w:marLeft w:val="0"/>
          <w:marRight w:val="0"/>
          <w:marTop w:val="0"/>
          <w:marBottom w:val="0"/>
          <w:divBdr>
            <w:top w:val="none" w:sz="0" w:space="0" w:color="auto"/>
            <w:left w:val="none" w:sz="0" w:space="0" w:color="auto"/>
            <w:bottom w:val="none" w:sz="0" w:space="0" w:color="auto"/>
            <w:right w:val="none" w:sz="0" w:space="0" w:color="auto"/>
          </w:divBdr>
        </w:div>
      </w:divsChild>
    </w:div>
    <w:div w:id="1026447484">
      <w:bodyDiv w:val="1"/>
      <w:marLeft w:val="0"/>
      <w:marRight w:val="0"/>
      <w:marTop w:val="0"/>
      <w:marBottom w:val="0"/>
      <w:divBdr>
        <w:top w:val="none" w:sz="0" w:space="0" w:color="auto"/>
        <w:left w:val="none" w:sz="0" w:space="0" w:color="auto"/>
        <w:bottom w:val="none" w:sz="0" w:space="0" w:color="auto"/>
        <w:right w:val="none" w:sz="0" w:space="0" w:color="auto"/>
      </w:divBdr>
      <w:divsChild>
        <w:div w:id="162822834">
          <w:marLeft w:val="0"/>
          <w:marRight w:val="0"/>
          <w:marTop w:val="0"/>
          <w:marBottom w:val="0"/>
          <w:divBdr>
            <w:top w:val="none" w:sz="0" w:space="0" w:color="auto"/>
            <w:left w:val="none" w:sz="0" w:space="0" w:color="auto"/>
            <w:bottom w:val="none" w:sz="0" w:space="0" w:color="auto"/>
            <w:right w:val="none" w:sz="0" w:space="0" w:color="auto"/>
          </w:divBdr>
        </w:div>
      </w:divsChild>
    </w:div>
    <w:div w:id="1044479665">
      <w:bodyDiv w:val="1"/>
      <w:marLeft w:val="0"/>
      <w:marRight w:val="0"/>
      <w:marTop w:val="0"/>
      <w:marBottom w:val="0"/>
      <w:divBdr>
        <w:top w:val="none" w:sz="0" w:space="0" w:color="auto"/>
        <w:left w:val="none" w:sz="0" w:space="0" w:color="auto"/>
        <w:bottom w:val="none" w:sz="0" w:space="0" w:color="auto"/>
        <w:right w:val="none" w:sz="0" w:space="0" w:color="auto"/>
      </w:divBdr>
    </w:div>
    <w:div w:id="1053851524">
      <w:bodyDiv w:val="1"/>
      <w:marLeft w:val="0"/>
      <w:marRight w:val="0"/>
      <w:marTop w:val="0"/>
      <w:marBottom w:val="0"/>
      <w:divBdr>
        <w:top w:val="none" w:sz="0" w:space="0" w:color="auto"/>
        <w:left w:val="none" w:sz="0" w:space="0" w:color="auto"/>
        <w:bottom w:val="none" w:sz="0" w:space="0" w:color="auto"/>
        <w:right w:val="none" w:sz="0" w:space="0" w:color="auto"/>
      </w:divBdr>
    </w:div>
    <w:div w:id="1177890857">
      <w:bodyDiv w:val="1"/>
      <w:marLeft w:val="0"/>
      <w:marRight w:val="0"/>
      <w:marTop w:val="0"/>
      <w:marBottom w:val="0"/>
      <w:divBdr>
        <w:top w:val="none" w:sz="0" w:space="0" w:color="auto"/>
        <w:left w:val="none" w:sz="0" w:space="0" w:color="auto"/>
        <w:bottom w:val="none" w:sz="0" w:space="0" w:color="auto"/>
        <w:right w:val="none" w:sz="0" w:space="0" w:color="auto"/>
      </w:divBdr>
      <w:divsChild>
        <w:div w:id="87508465">
          <w:marLeft w:val="0"/>
          <w:marRight w:val="0"/>
          <w:marTop w:val="0"/>
          <w:marBottom w:val="0"/>
          <w:divBdr>
            <w:top w:val="none" w:sz="0" w:space="0" w:color="auto"/>
            <w:left w:val="none" w:sz="0" w:space="0" w:color="auto"/>
            <w:bottom w:val="none" w:sz="0" w:space="0" w:color="auto"/>
            <w:right w:val="none" w:sz="0" w:space="0" w:color="auto"/>
          </w:divBdr>
        </w:div>
      </w:divsChild>
    </w:div>
    <w:div w:id="1228420948">
      <w:bodyDiv w:val="1"/>
      <w:marLeft w:val="0"/>
      <w:marRight w:val="0"/>
      <w:marTop w:val="0"/>
      <w:marBottom w:val="0"/>
      <w:divBdr>
        <w:top w:val="none" w:sz="0" w:space="0" w:color="auto"/>
        <w:left w:val="none" w:sz="0" w:space="0" w:color="auto"/>
        <w:bottom w:val="none" w:sz="0" w:space="0" w:color="auto"/>
        <w:right w:val="none" w:sz="0" w:space="0" w:color="auto"/>
      </w:divBdr>
      <w:divsChild>
        <w:div w:id="516314083">
          <w:marLeft w:val="0"/>
          <w:marRight w:val="0"/>
          <w:marTop w:val="0"/>
          <w:marBottom w:val="0"/>
          <w:divBdr>
            <w:top w:val="none" w:sz="0" w:space="0" w:color="auto"/>
            <w:left w:val="none" w:sz="0" w:space="0" w:color="auto"/>
            <w:bottom w:val="none" w:sz="0" w:space="0" w:color="auto"/>
            <w:right w:val="none" w:sz="0" w:space="0" w:color="auto"/>
          </w:divBdr>
        </w:div>
      </w:divsChild>
    </w:div>
    <w:div w:id="1302886948">
      <w:bodyDiv w:val="1"/>
      <w:marLeft w:val="0"/>
      <w:marRight w:val="0"/>
      <w:marTop w:val="0"/>
      <w:marBottom w:val="0"/>
      <w:divBdr>
        <w:top w:val="none" w:sz="0" w:space="0" w:color="auto"/>
        <w:left w:val="none" w:sz="0" w:space="0" w:color="auto"/>
        <w:bottom w:val="none" w:sz="0" w:space="0" w:color="auto"/>
        <w:right w:val="none" w:sz="0" w:space="0" w:color="auto"/>
      </w:divBdr>
      <w:divsChild>
        <w:div w:id="655376420">
          <w:marLeft w:val="0"/>
          <w:marRight w:val="0"/>
          <w:marTop w:val="0"/>
          <w:marBottom w:val="0"/>
          <w:divBdr>
            <w:top w:val="none" w:sz="0" w:space="0" w:color="auto"/>
            <w:left w:val="none" w:sz="0" w:space="0" w:color="auto"/>
            <w:bottom w:val="none" w:sz="0" w:space="0" w:color="auto"/>
            <w:right w:val="none" w:sz="0" w:space="0" w:color="auto"/>
          </w:divBdr>
        </w:div>
      </w:divsChild>
    </w:div>
    <w:div w:id="1360358130">
      <w:bodyDiv w:val="1"/>
      <w:marLeft w:val="0"/>
      <w:marRight w:val="0"/>
      <w:marTop w:val="0"/>
      <w:marBottom w:val="0"/>
      <w:divBdr>
        <w:top w:val="none" w:sz="0" w:space="0" w:color="auto"/>
        <w:left w:val="none" w:sz="0" w:space="0" w:color="auto"/>
        <w:bottom w:val="none" w:sz="0" w:space="0" w:color="auto"/>
        <w:right w:val="none" w:sz="0" w:space="0" w:color="auto"/>
      </w:divBdr>
    </w:div>
    <w:div w:id="1377312727">
      <w:bodyDiv w:val="1"/>
      <w:marLeft w:val="0"/>
      <w:marRight w:val="0"/>
      <w:marTop w:val="0"/>
      <w:marBottom w:val="0"/>
      <w:divBdr>
        <w:top w:val="none" w:sz="0" w:space="0" w:color="auto"/>
        <w:left w:val="none" w:sz="0" w:space="0" w:color="auto"/>
        <w:bottom w:val="none" w:sz="0" w:space="0" w:color="auto"/>
        <w:right w:val="none" w:sz="0" w:space="0" w:color="auto"/>
      </w:divBdr>
      <w:divsChild>
        <w:div w:id="453406793">
          <w:marLeft w:val="0"/>
          <w:marRight w:val="0"/>
          <w:marTop w:val="0"/>
          <w:marBottom w:val="0"/>
          <w:divBdr>
            <w:top w:val="none" w:sz="0" w:space="0" w:color="auto"/>
            <w:left w:val="none" w:sz="0" w:space="0" w:color="auto"/>
            <w:bottom w:val="none" w:sz="0" w:space="0" w:color="auto"/>
            <w:right w:val="none" w:sz="0" w:space="0" w:color="auto"/>
          </w:divBdr>
        </w:div>
      </w:divsChild>
    </w:div>
    <w:div w:id="1452626117">
      <w:bodyDiv w:val="1"/>
      <w:marLeft w:val="0"/>
      <w:marRight w:val="0"/>
      <w:marTop w:val="0"/>
      <w:marBottom w:val="0"/>
      <w:divBdr>
        <w:top w:val="none" w:sz="0" w:space="0" w:color="auto"/>
        <w:left w:val="none" w:sz="0" w:space="0" w:color="auto"/>
        <w:bottom w:val="none" w:sz="0" w:space="0" w:color="auto"/>
        <w:right w:val="none" w:sz="0" w:space="0" w:color="auto"/>
      </w:divBdr>
    </w:div>
    <w:div w:id="1591235285">
      <w:bodyDiv w:val="1"/>
      <w:marLeft w:val="0"/>
      <w:marRight w:val="0"/>
      <w:marTop w:val="0"/>
      <w:marBottom w:val="0"/>
      <w:divBdr>
        <w:top w:val="none" w:sz="0" w:space="0" w:color="auto"/>
        <w:left w:val="none" w:sz="0" w:space="0" w:color="auto"/>
        <w:bottom w:val="none" w:sz="0" w:space="0" w:color="auto"/>
        <w:right w:val="none" w:sz="0" w:space="0" w:color="auto"/>
      </w:divBdr>
      <w:divsChild>
        <w:div w:id="1699818772">
          <w:marLeft w:val="0"/>
          <w:marRight w:val="0"/>
          <w:marTop w:val="0"/>
          <w:marBottom w:val="0"/>
          <w:divBdr>
            <w:top w:val="none" w:sz="0" w:space="0" w:color="auto"/>
            <w:left w:val="none" w:sz="0" w:space="0" w:color="auto"/>
            <w:bottom w:val="none" w:sz="0" w:space="0" w:color="auto"/>
            <w:right w:val="none" w:sz="0" w:space="0" w:color="auto"/>
          </w:divBdr>
        </w:div>
      </w:divsChild>
    </w:div>
    <w:div w:id="1597518745">
      <w:bodyDiv w:val="1"/>
      <w:marLeft w:val="0"/>
      <w:marRight w:val="0"/>
      <w:marTop w:val="0"/>
      <w:marBottom w:val="0"/>
      <w:divBdr>
        <w:top w:val="none" w:sz="0" w:space="0" w:color="auto"/>
        <w:left w:val="none" w:sz="0" w:space="0" w:color="auto"/>
        <w:bottom w:val="none" w:sz="0" w:space="0" w:color="auto"/>
        <w:right w:val="none" w:sz="0" w:space="0" w:color="auto"/>
      </w:divBdr>
    </w:div>
    <w:div w:id="1650553943">
      <w:bodyDiv w:val="1"/>
      <w:marLeft w:val="0"/>
      <w:marRight w:val="0"/>
      <w:marTop w:val="0"/>
      <w:marBottom w:val="0"/>
      <w:divBdr>
        <w:top w:val="none" w:sz="0" w:space="0" w:color="auto"/>
        <w:left w:val="none" w:sz="0" w:space="0" w:color="auto"/>
        <w:bottom w:val="none" w:sz="0" w:space="0" w:color="auto"/>
        <w:right w:val="none" w:sz="0" w:space="0" w:color="auto"/>
      </w:divBdr>
    </w:div>
    <w:div w:id="1658026012">
      <w:bodyDiv w:val="1"/>
      <w:marLeft w:val="0"/>
      <w:marRight w:val="0"/>
      <w:marTop w:val="0"/>
      <w:marBottom w:val="0"/>
      <w:divBdr>
        <w:top w:val="none" w:sz="0" w:space="0" w:color="auto"/>
        <w:left w:val="none" w:sz="0" w:space="0" w:color="auto"/>
        <w:bottom w:val="none" w:sz="0" w:space="0" w:color="auto"/>
        <w:right w:val="none" w:sz="0" w:space="0" w:color="auto"/>
      </w:divBdr>
    </w:div>
    <w:div w:id="1689404444">
      <w:bodyDiv w:val="1"/>
      <w:marLeft w:val="0"/>
      <w:marRight w:val="0"/>
      <w:marTop w:val="0"/>
      <w:marBottom w:val="0"/>
      <w:divBdr>
        <w:top w:val="none" w:sz="0" w:space="0" w:color="auto"/>
        <w:left w:val="none" w:sz="0" w:space="0" w:color="auto"/>
        <w:bottom w:val="none" w:sz="0" w:space="0" w:color="auto"/>
        <w:right w:val="none" w:sz="0" w:space="0" w:color="auto"/>
      </w:divBdr>
    </w:div>
    <w:div w:id="1758162953">
      <w:bodyDiv w:val="1"/>
      <w:marLeft w:val="0"/>
      <w:marRight w:val="0"/>
      <w:marTop w:val="0"/>
      <w:marBottom w:val="0"/>
      <w:divBdr>
        <w:top w:val="none" w:sz="0" w:space="0" w:color="auto"/>
        <w:left w:val="none" w:sz="0" w:space="0" w:color="auto"/>
        <w:bottom w:val="none" w:sz="0" w:space="0" w:color="auto"/>
        <w:right w:val="none" w:sz="0" w:space="0" w:color="auto"/>
      </w:divBdr>
      <w:divsChild>
        <w:div w:id="747385142">
          <w:marLeft w:val="0"/>
          <w:marRight w:val="0"/>
          <w:marTop w:val="0"/>
          <w:marBottom w:val="0"/>
          <w:divBdr>
            <w:top w:val="none" w:sz="0" w:space="0" w:color="auto"/>
            <w:left w:val="none" w:sz="0" w:space="0" w:color="auto"/>
            <w:bottom w:val="none" w:sz="0" w:space="0" w:color="auto"/>
            <w:right w:val="none" w:sz="0" w:space="0" w:color="auto"/>
          </w:divBdr>
        </w:div>
      </w:divsChild>
    </w:div>
    <w:div w:id="1787188587">
      <w:bodyDiv w:val="1"/>
      <w:marLeft w:val="0"/>
      <w:marRight w:val="0"/>
      <w:marTop w:val="0"/>
      <w:marBottom w:val="0"/>
      <w:divBdr>
        <w:top w:val="none" w:sz="0" w:space="0" w:color="auto"/>
        <w:left w:val="none" w:sz="0" w:space="0" w:color="auto"/>
        <w:bottom w:val="none" w:sz="0" w:space="0" w:color="auto"/>
        <w:right w:val="none" w:sz="0" w:space="0" w:color="auto"/>
      </w:divBdr>
    </w:div>
    <w:div w:id="1878271235">
      <w:bodyDiv w:val="1"/>
      <w:marLeft w:val="0"/>
      <w:marRight w:val="0"/>
      <w:marTop w:val="0"/>
      <w:marBottom w:val="0"/>
      <w:divBdr>
        <w:top w:val="none" w:sz="0" w:space="0" w:color="auto"/>
        <w:left w:val="none" w:sz="0" w:space="0" w:color="auto"/>
        <w:bottom w:val="none" w:sz="0" w:space="0" w:color="auto"/>
        <w:right w:val="none" w:sz="0" w:space="0" w:color="auto"/>
      </w:divBdr>
      <w:divsChild>
        <w:div w:id="902057325">
          <w:marLeft w:val="0"/>
          <w:marRight w:val="0"/>
          <w:marTop w:val="0"/>
          <w:marBottom w:val="0"/>
          <w:divBdr>
            <w:top w:val="none" w:sz="0" w:space="0" w:color="auto"/>
            <w:left w:val="none" w:sz="0" w:space="0" w:color="auto"/>
            <w:bottom w:val="none" w:sz="0" w:space="0" w:color="auto"/>
            <w:right w:val="none" w:sz="0" w:space="0" w:color="auto"/>
          </w:divBdr>
        </w:div>
      </w:divsChild>
    </w:div>
    <w:div w:id="1927691903">
      <w:bodyDiv w:val="1"/>
      <w:marLeft w:val="0"/>
      <w:marRight w:val="0"/>
      <w:marTop w:val="0"/>
      <w:marBottom w:val="0"/>
      <w:divBdr>
        <w:top w:val="none" w:sz="0" w:space="0" w:color="auto"/>
        <w:left w:val="none" w:sz="0" w:space="0" w:color="auto"/>
        <w:bottom w:val="none" w:sz="0" w:space="0" w:color="auto"/>
        <w:right w:val="none" w:sz="0" w:space="0" w:color="auto"/>
      </w:divBdr>
    </w:div>
    <w:div w:id="1928229893">
      <w:bodyDiv w:val="1"/>
      <w:marLeft w:val="0"/>
      <w:marRight w:val="0"/>
      <w:marTop w:val="0"/>
      <w:marBottom w:val="0"/>
      <w:divBdr>
        <w:top w:val="none" w:sz="0" w:space="0" w:color="auto"/>
        <w:left w:val="none" w:sz="0" w:space="0" w:color="auto"/>
        <w:bottom w:val="none" w:sz="0" w:space="0" w:color="auto"/>
        <w:right w:val="none" w:sz="0" w:space="0" w:color="auto"/>
      </w:divBdr>
    </w:div>
    <w:div w:id="1962417095">
      <w:bodyDiv w:val="1"/>
      <w:marLeft w:val="0"/>
      <w:marRight w:val="0"/>
      <w:marTop w:val="0"/>
      <w:marBottom w:val="0"/>
      <w:divBdr>
        <w:top w:val="none" w:sz="0" w:space="0" w:color="auto"/>
        <w:left w:val="none" w:sz="0" w:space="0" w:color="auto"/>
        <w:bottom w:val="none" w:sz="0" w:space="0" w:color="auto"/>
        <w:right w:val="none" w:sz="0" w:space="0" w:color="auto"/>
      </w:divBdr>
    </w:div>
    <w:div w:id="21001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cienceblogs.com/cortex/2008/09/30/loss-aversion-and-the-stock-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0C7E9BD-F1B9-1D41-BFB6-00244A00ECDF}">
  <ds:schemaRefs>
    <ds:schemaRef ds:uri="http://schemas.openxmlformats.org/officeDocument/2006/bibliography"/>
  </ds:schemaRefs>
</ds:datastoreItem>
</file>

<file path=customXml/itemProps2.xml><?xml version="1.0" encoding="utf-8"?>
<ds:datastoreItem xmlns:ds="http://schemas.openxmlformats.org/officeDocument/2006/customXml" ds:itemID="{B01D4A98-268C-2141-9384-4336C7B4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8129</Words>
  <Characters>46336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54357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Microsoft Office User</cp:lastModifiedBy>
  <cp:revision>2</cp:revision>
  <cp:lastPrinted>2018-05-08T14:03:00Z</cp:lastPrinted>
  <dcterms:created xsi:type="dcterms:W3CDTF">2019-05-18T12:35:00Z</dcterms:created>
  <dcterms:modified xsi:type="dcterms:W3CDTF">2019-05-18T12:35:00Z</dcterms:modified>
</cp:coreProperties>
</file>