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EFFEE" w14:textId="77777777" w:rsidR="001E25FD" w:rsidRPr="009409CB" w:rsidRDefault="001E25FD" w:rsidP="001E25FD">
      <w:pPr>
        <w:pStyle w:val="MDPI12title"/>
        <w:spacing w:line="360" w:lineRule="auto"/>
        <w:jc w:val="both"/>
        <w:rPr>
          <w:lang w:val="en-GB"/>
        </w:rPr>
      </w:pPr>
      <w:bookmarkStart w:id="0" w:name="_GoBack"/>
      <w:bookmarkEnd w:id="0"/>
      <w:r w:rsidRPr="009409CB">
        <w:rPr>
          <w:lang w:val="en-GB"/>
        </w:rPr>
        <w:t>Opportunities and Challenges for an Indonesian Forest Monitoring Network</w:t>
      </w:r>
    </w:p>
    <w:p w14:paraId="052D329E" w14:textId="77777777" w:rsidR="001E25FD" w:rsidRPr="008C623B" w:rsidRDefault="001E25FD" w:rsidP="001E25FD">
      <w:pPr>
        <w:pStyle w:val="MDPI13authornames"/>
        <w:spacing w:line="360" w:lineRule="auto"/>
        <w:jc w:val="both"/>
        <w:rPr>
          <w:lang w:val="en-GB"/>
        </w:rPr>
      </w:pPr>
      <w:r w:rsidRPr="008C623B">
        <w:rPr>
          <w:lang w:val="en-GB"/>
        </w:rPr>
        <w:t>Francis Q. Brearley (</w:t>
      </w:r>
      <w:r w:rsidRPr="008C623B">
        <w:rPr>
          <w:sz w:val="16"/>
          <w:szCs w:val="16"/>
          <w:lang w:val="en-GB"/>
        </w:rPr>
        <w:t>f.q.brearley@mmu.ac.uk</w:t>
      </w:r>
      <w:r w:rsidRPr="008C623B">
        <w:rPr>
          <w:lang w:val="en-GB"/>
        </w:rPr>
        <w:t>)</w:t>
      </w:r>
      <w:r w:rsidRPr="008C623B">
        <w:rPr>
          <w:vertAlign w:val="superscript"/>
          <w:lang w:val="en-GB"/>
        </w:rPr>
        <w:t>1</w:t>
      </w:r>
      <w:r w:rsidRPr="008C623B">
        <w:rPr>
          <w:lang w:val="en-GB"/>
        </w:rPr>
        <w:t xml:space="preserve">*, </w:t>
      </w:r>
    </w:p>
    <w:p w14:paraId="31FB931E" w14:textId="77777777" w:rsidR="001E25FD" w:rsidRPr="008C623B" w:rsidRDefault="001E25FD" w:rsidP="001E25FD">
      <w:pPr>
        <w:pStyle w:val="MDPI13authornames"/>
        <w:spacing w:line="360" w:lineRule="auto"/>
        <w:jc w:val="both"/>
        <w:rPr>
          <w:lang w:val="en-GB"/>
        </w:rPr>
      </w:pPr>
      <w:proofErr w:type="spellStart"/>
      <w:r w:rsidRPr="008C623B">
        <w:rPr>
          <w:lang w:val="en-GB"/>
        </w:rPr>
        <w:t>Wahyu</w:t>
      </w:r>
      <w:proofErr w:type="spellEnd"/>
      <w:r w:rsidRPr="008C623B">
        <w:rPr>
          <w:lang w:val="en-GB"/>
        </w:rPr>
        <w:t xml:space="preserve"> C. </w:t>
      </w:r>
      <w:proofErr w:type="spellStart"/>
      <w:r w:rsidRPr="008C623B">
        <w:rPr>
          <w:lang w:val="en-GB"/>
        </w:rPr>
        <w:t>Adinugroho</w:t>
      </w:r>
      <w:proofErr w:type="spellEnd"/>
      <w:r w:rsidRPr="008C623B">
        <w:rPr>
          <w:lang w:val="en-GB"/>
        </w:rPr>
        <w:t xml:space="preserve"> (</w:t>
      </w:r>
      <w:r w:rsidRPr="008C623B">
        <w:rPr>
          <w:sz w:val="16"/>
          <w:szCs w:val="16"/>
          <w:lang w:val="en-GB"/>
        </w:rPr>
        <w:t>wahyuk2001@yahoo.com</w:t>
      </w:r>
      <w:r w:rsidRPr="008C623B">
        <w:rPr>
          <w:lang w:val="en-GB"/>
        </w:rPr>
        <w:t>)</w:t>
      </w:r>
      <w:r w:rsidRPr="008C623B">
        <w:rPr>
          <w:vertAlign w:val="superscript"/>
          <w:lang w:val="en-GB"/>
        </w:rPr>
        <w:t>2</w:t>
      </w:r>
      <w:r w:rsidRPr="008C623B">
        <w:rPr>
          <w:lang w:val="en-GB"/>
        </w:rPr>
        <w:t xml:space="preserve">, </w:t>
      </w:r>
    </w:p>
    <w:p w14:paraId="1B47B6D3" w14:textId="77777777" w:rsidR="001E25FD" w:rsidRPr="008C623B" w:rsidRDefault="001E25FD" w:rsidP="001E25FD">
      <w:pPr>
        <w:pStyle w:val="MDPI13authornames"/>
        <w:spacing w:line="360" w:lineRule="auto"/>
        <w:jc w:val="both"/>
        <w:rPr>
          <w:lang w:val="en-GB"/>
        </w:rPr>
      </w:pPr>
      <w:r w:rsidRPr="008C623B">
        <w:rPr>
          <w:lang w:val="en-GB"/>
        </w:rPr>
        <w:t xml:space="preserve">Rodrigo </w:t>
      </w:r>
      <w:proofErr w:type="spellStart"/>
      <w:r w:rsidRPr="008C623B">
        <w:rPr>
          <w:lang w:val="en-GB"/>
        </w:rPr>
        <w:t>Cámara-Leret</w:t>
      </w:r>
      <w:proofErr w:type="spellEnd"/>
      <w:r w:rsidRPr="008C623B">
        <w:rPr>
          <w:lang w:val="en-GB"/>
        </w:rPr>
        <w:t xml:space="preserve"> (</w:t>
      </w:r>
      <w:r w:rsidRPr="008C623B">
        <w:rPr>
          <w:sz w:val="16"/>
          <w:szCs w:val="16"/>
          <w:lang w:val="en-GB"/>
        </w:rPr>
        <w:t>R.CamaraLeret@kew.org</w:t>
      </w:r>
      <w:r w:rsidRPr="008C623B">
        <w:rPr>
          <w:lang w:val="en-GB"/>
        </w:rPr>
        <w:t>)</w:t>
      </w:r>
      <w:r w:rsidRPr="008C623B">
        <w:rPr>
          <w:vertAlign w:val="superscript"/>
          <w:lang w:val="en-GB"/>
        </w:rPr>
        <w:t>3</w:t>
      </w:r>
      <w:r w:rsidRPr="008C623B">
        <w:rPr>
          <w:lang w:val="en-GB"/>
        </w:rPr>
        <w:t xml:space="preserve">, </w:t>
      </w:r>
    </w:p>
    <w:p w14:paraId="293D76B9" w14:textId="77777777" w:rsidR="001E25FD" w:rsidRPr="008C623B" w:rsidRDefault="001E25FD" w:rsidP="001E25FD">
      <w:pPr>
        <w:pStyle w:val="MDPI13authornames"/>
        <w:spacing w:line="360" w:lineRule="auto"/>
        <w:jc w:val="both"/>
        <w:rPr>
          <w:lang w:val="en-GB"/>
        </w:rPr>
      </w:pPr>
      <w:proofErr w:type="spellStart"/>
      <w:r w:rsidRPr="008C623B">
        <w:rPr>
          <w:lang w:val="en-GB"/>
        </w:rPr>
        <w:t>Haruni</w:t>
      </w:r>
      <w:proofErr w:type="spellEnd"/>
      <w:r w:rsidRPr="008C623B">
        <w:rPr>
          <w:lang w:val="en-GB"/>
        </w:rPr>
        <w:t xml:space="preserve"> </w:t>
      </w:r>
      <w:proofErr w:type="spellStart"/>
      <w:r w:rsidRPr="008C623B">
        <w:rPr>
          <w:lang w:val="en-GB"/>
        </w:rPr>
        <w:t>Krisnawati</w:t>
      </w:r>
      <w:proofErr w:type="spellEnd"/>
      <w:r w:rsidRPr="008C623B">
        <w:rPr>
          <w:lang w:val="en-GB"/>
        </w:rPr>
        <w:t xml:space="preserve"> (</w:t>
      </w:r>
      <w:r w:rsidRPr="008C623B">
        <w:rPr>
          <w:sz w:val="16"/>
          <w:szCs w:val="16"/>
          <w:lang w:val="en-GB"/>
        </w:rPr>
        <w:t>h.krisnawati@yahoo.co.id</w:t>
      </w:r>
      <w:r w:rsidRPr="008C623B">
        <w:rPr>
          <w:lang w:val="en-GB"/>
        </w:rPr>
        <w:t>)</w:t>
      </w:r>
      <w:r w:rsidRPr="008C623B">
        <w:rPr>
          <w:vertAlign w:val="superscript"/>
          <w:lang w:val="en-GB"/>
        </w:rPr>
        <w:t>2</w:t>
      </w:r>
      <w:r w:rsidRPr="008C623B">
        <w:rPr>
          <w:lang w:val="en-GB"/>
        </w:rPr>
        <w:t xml:space="preserve">, </w:t>
      </w:r>
    </w:p>
    <w:p w14:paraId="36006848" w14:textId="77777777" w:rsidR="001E25FD" w:rsidRPr="00747A81" w:rsidRDefault="001E25FD" w:rsidP="001E25FD">
      <w:pPr>
        <w:pStyle w:val="MDPI13authornames"/>
        <w:spacing w:line="360" w:lineRule="auto"/>
        <w:jc w:val="both"/>
        <w:rPr>
          <w:lang w:val="en-GB"/>
        </w:rPr>
      </w:pPr>
      <w:r w:rsidRPr="00747A81">
        <w:rPr>
          <w:lang w:val="en-GB"/>
        </w:rPr>
        <w:t xml:space="preserve">Alicia </w:t>
      </w:r>
      <w:proofErr w:type="spellStart"/>
      <w:r w:rsidRPr="00747A81">
        <w:rPr>
          <w:lang w:val="en-GB"/>
        </w:rPr>
        <w:t>Ledo</w:t>
      </w:r>
      <w:proofErr w:type="spellEnd"/>
      <w:r w:rsidRPr="00747A81">
        <w:rPr>
          <w:lang w:val="en-GB"/>
        </w:rPr>
        <w:t xml:space="preserve"> (</w:t>
      </w:r>
      <w:r w:rsidRPr="00747A81">
        <w:rPr>
          <w:sz w:val="16"/>
          <w:szCs w:val="16"/>
          <w:lang w:val="en-GB"/>
        </w:rPr>
        <w:t>alicialedo@gmail.com</w:t>
      </w:r>
      <w:r w:rsidRPr="00747A81">
        <w:rPr>
          <w:lang w:val="en-GB"/>
        </w:rPr>
        <w:t>)</w:t>
      </w:r>
      <w:r w:rsidRPr="00747A81">
        <w:rPr>
          <w:vertAlign w:val="superscript"/>
          <w:lang w:val="en-GB"/>
        </w:rPr>
        <w:t>4</w:t>
      </w:r>
      <w:r w:rsidRPr="00747A81">
        <w:rPr>
          <w:lang w:val="en-GB"/>
        </w:rPr>
        <w:t>,</w:t>
      </w:r>
    </w:p>
    <w:p w14:paraId="48AD5A2A" w14:textId="77777777" w:rsidR="001E25FD" w:rsidRPr="00747A81" w:rsidRDefault="001E25FD" w:rsidP="001E25FD">
      <w:pPr>
        <w:pStyle w:val="MDPI13authornames"/>
        <w:spacing w:line="360" w:lineRule="auto"/>
        <w:jc w:val="both"/>
        <w:rPr>
          <w:lang w:val="en-GB"/>
        </w:rPr>
      </w:pPr>
      <w:r w:rsidRPr="00747A81">
        <w:rPr>
          <w:lang w:val="en-GB"/>
        </w:rPr>
        <w:t>Lan Qie (</w:t>
      </w:r>
      <w:r w:rsidRPr="00747A81">
        <w:rPr>
          <w:sz w:val="16"/>
          <w:szCs w:val="16"/>
          <w:lang w:val="en-GB"/>
        </w:rPr>
        <w:t>qie.lan@gmail.com</w:t>
      </w:r>
      <w:r w:rsidRPr="00747A81">
        <w:rPr>
          <w:lang w:val="en-GB"/>
        </w:rPr>
        <w:t>)</w:t>
      </w:r>
      <w:r w:rsidRPr="00747A81">
        <w:rPr>
          <w:vertAlign w:val="superscript"/>
          <w:lang w:val="en-GB"/>
        </w:rPr>
        <w:t>5</w:t>
      </w:r>
      <w:proofErr w:type="gramStart"/>
      <w:r w:rsidRPr="00747A81">
        <w:rPr>
          <w:vertAlign w:val="superscript"/>
          <w:lang w:val="en-GB"/>
        </w:rPr>
        <w:t>,6,38</w:t>
      </w:r>
      <w:proofErr w:type="gramEnd"/>
      <w:r w:rsidRPr="00747A81">
        <w:rPr>
          <w:lang w:val="en-GB"/>
        </w:rPr>
        <w:t xml:space="preserve">, </w:t>
      </w:r>
    </w:p>
    <w:p w14:paraId="3D68C617" w14:textId="77777777" w:rsidR="001E25FD" w:rsidRPr="00747A81" w:rsidRDefault="001E25FD" w:rsidP="001E25FD">
      <w:pPr>
        <w:pStyle w:val="MDPI13authornames"/>
        <w:spacing w:line="360" w:lineRule="auto"/>
        <w:jc w:val="both"/>
        <w:rPr>
          <w:lang w:val="en-GB"/>
        </w:rPr>
      </w:pPr>
      <w:r w:rsidRPr="00747A81">
        <w:rPr>
          <w:lang w:val="en-GB"/>
        </w:rPr>
        <w:t>Thomas E. L. Smith (</w:t>
      </w:r>
      <w:r w:rsidRPr="00747A81">
        <w:rPr>
          <w:sz w:val="16"/>
          <w:szCs w:val="16"/>
          <w:lang w:val="en-GB"/>
        </w:rPr>
        <w:t>T.E.L.Smith@lse.ac.uk</w:t>
      </w:r>
      <w:r w:rsidRPr="00747A81">
        <w:rPr>
          <w:lang w:val="en-GB"/>
        </w:rPr>
        <w:t>)</w:t>
      </w:r>
      <w:r w:rsidRPr="00747A81">
        <w:rPr>
          <w:vertAlign w:val="superscript"/>
          <w:lang w:val="en-GB"/>
        </w:rPr>
        <w:t>7</w:t>
      </w:r>
      <w:r w:rsidRPr="00747A81">
        <w:rPr>
          <w:lang w:val="en-GB"/>
        </w:rPr>
        <w:t xml:space="preserve">, </w:t>
      </w:r>
    </w:p>
    <w:p w14:paraId="7784291C" w14:textId="77777777" w:rsidR="001E25FD" w:rsidRPr="008C623B" w:rsidRDefault="001E25FD" w:rsidP="001E25FD">
      <w:pPr>
        <w:pStyle w:val="MDPI13authornames"/>
        <w:spacing w:line="360" w:lineRule="auto"/>
        <w:jc w:val="both"/>
        <w:rPr>
          <w:lang w:val="en-GB"/>
        </w:rPr>
      </w:pPr>
      <w:r w:rsidRPr="008C623B">
        <w:rPr>
          <w:lang w:val="en-GB"/>
        </w:rPr>
        <w:t>Fitri Aini (</w:t>
      </w:r>
      <w:r w:rsidRPr="008C623B">
        <w:rPr>
          <w:sz w:val="16"/>
          <w:szCs w:val="16"/>
          <w:lang w:val="en-GB"/>
        </w:rPr>
        <w:t>F.Aini@cgiar.org</w:t>
      </w:r>
      <w:r w:rsidRPr="008C623B">
        <w:rPr>
          <w:lang w:val="en-GB"/>
        </w:rPr>
        <w:t>)</w:t>
      </w:r>
      <w:r w:rsidRPr="008C623B">
        <w:rPr>
          <w:vertAlign w:val="superscript"/>
          <w:lang w:val="en-GB"/>
        </w:rPr>
        <w:t>8</w:t>
      </w:r>
      <w:r w:rsidRPr="008C623B">
        <w:rPr>
          <w:lang w:val="en-GB"/>
        </w:rPr>
        <w:t xml:space="preserve">, </w:t>
      </w:r>
    </w:p>
    <w:p w14:paraId="2429FF53" w14:textId="77777777" w:rsidR="001E25FD" w:rsidRPr="008C623B" w:rsidRDefault="001E25FD" w:rsidP="001E25FD">
      <w:pPr>
        <w:pStyle w:val="MDPI13authornames"/>
        <w:spacing w:line="360" w:lineRule="auto"/>
        <w:jc w:val="both"/>
        <w:rPr>
          <w:lang w:val="en-GB"/>
        </w:rPr>
      </w:pPr>
      <w:r w:rsidRPr="008C623B">
        <w:rPr>
          <w:lang w:val="en-GB"/>
        </w:rPr>
        <w:t>Fabien Garnier (</w:t>
      </w:r>
      <w:r w:rsidRPr="008C623B">
        <w:rPr>
          <w:sz w:val="16"/>
          <w:szCs w:val="16"/>
          <w:lang w:val="en-GB"/>
        </w:rPr>
        <w:t>garnierfabien2015@gmail.com</w:t>
      </w:r>
      <w:r w:rsidRPr="008C623B">
        <w:rPr>
          <w:lang w:val="en-GB"/>
        </w:rPr>
        <w:t>)</w:t>
      </w:r>
      <w:r w:rsidRPr="008C623B">
        <w:rPr>
          <w:vertAlign w:val="superscript"/>
          <w:lang w:val="en-GB"/>
        </w:rPr>
        <w:t>9</w:t>
      </w:r>
      <w:r w:rsidRPr="008C623B">
        <w:rPr>
          <w:lang w:val="en-GB"/>
        </w:rPr>
        <w:t>,</w:t>
      </w:r>
    </w:p>
    <w:p w14:paraId="7A34D935" w14:textId="77777777" w:rsidR="001E25FD" w:rsidRPr="00747A81" w:rsidRDefault="001E25FD" w:rsidP="001E25FD">
      <w:pPr>
        <w:pStyle w:val="MDPI13authornames"/>
        <w:spacing w:line="360" w:lineRule="auto"/>
        <w:jc w:val="both"/>
        <w:rPr>
          <w:lang w:val="en-GB"/>
        </w:rPr>
      </w:pPr>
      <w:r w:rsidRPr="00747A81">
        <w:rPr>
          <w:lang w:val="en-GB"/>
        </w:rPr>
        <w:t>Nurul S. Lestari (</w:t>
      </w:r>
      <w:r w:rsidRPr="00747A81">
        <w:rPr>
          <w:sz w:val="16"/>
          <w:szCs w:val="16"/>
          <w:lang w:val="en-GB"/>
        </w:rPr>
        <w:t>nurulsilva@gmail.com</w:t>
      </w:r>
      <w:r w:rsidRPr="00747A81">
        <w:rPr>
          <w:lang w:val="en-GB"/>
        </w:rPr>
        <w:t>)</w:t>
      </w:r>
      <w:r w:rsidRPr="00747A81">
        <w:rPr>
          <w:vertAlign w:val="superscript"/>
          <w:lang w:val="en-GB"/>
        </w:rPr>
        <w:t>10</w:t>
      </w:r>
      <w:r w:rsidRPr="00747A81">
        <w:rPr>
          <w:lang w:val="en-GB"/>
        </w:rPr>
        <w:t>,</w:t>
      </w:r>
    </w:p>
    <w:p w14:paraId="587DC016" w14:textId="77777777" w:rsidR="001E25FD" w:rsidRPr="005344C7" w:rsidRDefault="001E25FD" w:rsidP="001E25FD">
      <w:pPr>
        <w:pStyle w:val="MDPI13authornames"/>
        <w:spacing w:line="360" w:lineRule="auto"/>
        <w:jc w:val="both"/>
        <w:rPr>
          <w:lang w:val="en-GB"/>
        </w:rPr>
      </w:pPr>
      <w:r w:rsidRPr="005344C7">
        <w:rPr>
          <w:lang w:val="en-GB"/>
        </w:rPr>
        <w:t>Muhammad Mansur (</w:t>
      </w:r>
      <w:r w:rsidRPr="005344C7">
        <w:rPr>
          <w:sz w:val="16"/>
          <w:szCs w:val="16"/>
          <w:lang w:val="en-GB"/>
        </w:rPr>
        <w:t>mansurhalik@yahoo.com</w:t>
      </w:r>
      <w:r w:rsidRPr="005344C7">
        <w:rPr>
          <w:lang w:val="en-GB"/>
        </w:rPr>
        <w:t>)</w:t>
      </w:r>
      <w:r w:rsidRPr="005344C7">
        <w:rPr>
          <w:vertAlign w:val="superscript"/>
          <w:lang w:val="en-GB"/>
        </w:rPr>
        <w:t>11</w:t>
      </w:r>
      <w:r w:rsidRPr="005344C7">
        <w:rPr>
          <w:lang w:val="en-GB"/>
        </w:rPr>
        <w:t>,</w:t>
      </w:r>
    </w:p>
    <w:p w14:paraId="6B3EF351" w14:textId="77777777" w:rsidR="001E25FD" w:rsidRPr="00747A81" w:rsidRDefault="001E25FD" w:rsidP="001E25FD">
      <w:pPr>
        <w:pStyle w:val="MDPI13authornames"/>
        <w:spacing w:line="360" w:lineRule="auto"/>
        <w:jc w:val="both"/>
        <w:rPr>
          <w:lang w:val="en-GB"/>
        </w:rPr>
      </w:pPr>
      <w:proofErr w:type="spellStart"/>
      <w:r w:rsidRPr="00747A81">
        <w:rPr>
          <w:lang w:val="en-GB"/>
        </w:rPr>
        <w:t>Agustinus</w:t>
      </w:r>
      <w:proofErr w:type="spellEnd"/>
      <w:r w:rsidRPr="00747A81">
        <w:rPr>
          <w:lang w:val="en-GB"/>
        </w:rPr>
        <w:t xml:space="preserve"> </w:t>
      </w:r>
      <w:proofErr w:type="spellStart"/>
      <w:r w:rsidRPr="00747A81">
        <w:rPr>
          <w:lang w:val="en-GB"/>
        </w:rPr>
        <w:t>Murdjoko</w:t>
      </w:r>
      <w:proofErr w:type="spellEnd"/>
      <w:r w:rsidRPr="00747A81">
        <w:rPr>
          <w:lang w:val="en-GB"/>
        </w:rPr>
        <w:t xml:space="preserve"> (</w:t>
      </w:r>
      <w:r w:rsidRPr="00747A81">
        <w:rPr>
          <w:sz w:val="16"/>
          <w:szCs w:val="16"/>
          <w:lang w:val="en-GB"/>
        </w:rPr>
        <w:t>agustinus.murdjoko.papua@gmail.com</w:t>
      </w:r>
      <w:r w:rsidRPr="00747A81">
        <w:rPr>
          <w:lang w:val="en-GB"/>
        </w:rPr>
        <w:t>)</w:t>
      </w:r>
      <w:r w:rsidRPr="00747A81">
        <w:rPr>
          <w:vertAlign w:val="superscript"/>
          <w:lang w:val="en-GB"/>
        </w:rPr>
        <w:t>12</w:t>
      </w:r>
      <w:r w:rsidRPr="00747A81">
        <w:rPr>
          <w:lang w:val="en-GB"/>
        </w:rPr>
        <w:t xml:space="preserve">, </w:t>
      </w:r>
    </w:p>
    <w:p w14:paraId="690956C5" w14:textId="77777777" w:rsidR="001E25FD" w:rsidRPr="00747A81" w:rsidRDefault="001E25FD" w:rsidP="001E25FD">
      <w:pPr>
        <w:pStyle w:val="MDPI13authornames"/>
        <w:spacing w:line="360" w:lineRule="auto"/>
        <w:jc w:val="both"/>
        <w:rPr>
          <w:lang w:val="en-GB"/>
        </w:rPr>
      </w:pPr>
      <w:r w:rsidRPr="00747A81">
        <w:rPr>
          <w:lang w:val="en-GB"/>
        </w:rPr>
        <w:t>Satria Oktarita (</w:t>
      </w:r>
      <w:r w:rsidRPr="00747A81">
        <w:rPr>
          <w:sz w:val="16"/>
          <w:szCs w:val="16"/>
          <w:lang w:val="en-GB"/>
        </w:rPr>
        <w:t>(satriaoktaritanugraha@gmail.com</w:t>
      </w:r>
      <w:r w:rsidRPr="00747A81">
        <w:rPr>
          <w:lang w:val="en-GB"/>
        </w:rPr>
        <w:t>)</w:t>
      </w:r>
      <w:r w:rsidRPr="00747A81">
        <w:rPr>
          <w:vertAlign w:val="superscript"/>
          <w:lang w:val="en-GB"/>
        </w:rPr>
        <w:t>8</w:t>
      </w:r>
      <w:r w:rsidRPr="00747A81">
        <w:rPr>
          <w:lang w:val="en-GB"/>
        </w:rPr>
        <w:t xml:space="preserve">, </w:t>
      </w:r>
    </w:p>
    <w:p w14:paraId="2652B695" w14:textId="77777777" w:rsidR="001E25FD" w:rsidRPr="00747A81" w:rsidRDefault="001E25FD" w:rsidP="001E25FD">
      <w:pPr>
        <w:pStyle w:val="MDPI13authornames"/>
        <w:spacing w:line="360" w:lineRule="auto"/>
        <w:jc w:val="both"/>
        <w:rPr>
          <w:lang w:val="en-GB"/>
        </w:rPr>
      </w:pPr>
      <w:r w:rsidRPr="00747A81">
        <w:rPr>
          <w:lang w:val="en-GB"/>
        </w:rPr>
        <w:t>Emma Soraya (</w:t>
      </w:r>
      <w:r w:rsidRPr="00747A81">
        <w:rPr>
          <w:sz w:val="16"/>
          <w:szCs w:val="16"/>
          <w:lang w:val="en-GB"/>
        </w:rPr>
        <w:t>esoraya@ugm.ac.id</w:t>
      </w:r>
      <w:r w:rsidRPr="00747A81">
        <w:rPr>
          <w:lang w:val="en-GB"/>
        </w:rPr>
        <w:t>)</w:t>
      </w:r>
      <w:r w:rsidRPr="00747A81">
        <w:rPr>
          <w:vertAlign w:val="superscript"/>
          <w:lang w:val="en-GB"/>
        </w:rPr>
        <w:t>13</w:t>
      </w:r>
      <w:r w:rsidRPr="00747A81">
        <w:rPr>
          <w:lang w:val="en-GB"/>
        </w:rPr>
        <w:t xml:space="preserve">, </w:t>
      </w:r>
    </w:p>
    <w:p w14:paraId="4E334500" w14:textId="77777777" w:rsidR="001E25FD" w:rsidRPr="003742C1" w:rsidRDefault="001E25FD" w:rsidP="001E25FD">
      <w:pPr>
        <w:pStyle w:val="MDPI13authornames"/>
        <w:spacing w:line="360" w:lineRule="auto"/>
        <w:jc w:val="both"/>
        <w:rPr>
          <w:lang w:val="en-GB"/>
        </w:rPr>
      </w:pPr>
      <w:proofErr w:type="spellStart"/>
      <w:r w:rsidRPr="003742C1">
        <w:rPr>
          <w:lang w:val="en-GB"/>
        </w:rPr>
        <w:t>Hesti</w:t>
      </w:r>
      <w:proofErr w:type="spellEnd"/>
      <w:r w:rsidRPr="003742C1">
        <w:rPr>
          <w:lang w:val="en-GB"/>
        </w:rPr>
        <w:t xml:space="preserve"> Lestari Tata (</w:t>
      </w:r>
      <w:r w:rsidRPr="003742C1">
        <w:rPr>
          <w:sz w:val="16"/>
          <w:szCs w:val="16"/>
          <w:lang w:val="en-GB"/>
        </w:rPr>
        <w:t>hl.tata@gmail.com</w:t>
      </w:r>
      <w:r w:rsidRPr="003742C1">
        <w:rPr>
          <w:lang w:val="en-GB"/>
        </w:rPr>
        <w:t>)</w:t>
      </w:r>
      <w:r w:rsidRPr="003742C1">
        <w:rPr>
          <w:vertAlign w:val="superscript"/>
          <w:lang w:val="en-GB"/>
        </w:rPr>
        <w:t>2</w:t>
      </w:r>
      <w:r w:rsidRPr="003742C1">
        <w:rPr>
          <w:lang w:val="en-GB"/>
        </w:rPr>
        <w:t xml:space="preserve">, </w:t>
      </w:r>
    </w:p>
    <w:p w14:paraId="1FEAE6CC" w14:textId="77777777" w:rsidR="001E25FD" w:rsidRPr="008C623B" w:rsidRDefault="001E25FD" w:rsidP="001E25FD">
      <w:pPr>
        <w:pStyle w:val="MDPI13authornames"/>
        <w:spacing w:line="360" w:lineRule="auto"/>
        <w:jc w:val="both"/>
        <w:rPr>
          <w:lang w:val="en-GB"/>
        </w:rPr>
      </w:pPr>
      <w:proofErr w:type="spellStart"/>
      <w:r w:rsidRPr="008C623B">
        <w:rPr>
          <w:lang w:val="en-GB"/>
        </w:rPr>
        <w:t>Tatang</w:t>
      </w:r>
      <w:proofErr w:type="spellEnd"/>
      <w:r w:rsidRPr="008C623B">
        <w:rPr>
          <w:lang w:val="en-GB"/>
        </w:rPr>
        <w:t xml:space="preserve"> </w:t>
      </w:r>
      <w:proofErr w:type="spellStart"/>
      <w:r w:rsidRPr="008C623B">
        <w:rPr>
          <w:lang w:val="en-GB"/>
        </w:rPr>
        <w:t>Tiryana</w:t>
      </w:r>
      <w:proofErr w:type="spellEnd"/>
      <w:r w:rsidRPr="008C623B">
        <w:rPr>
          <w:lang w:val="en-GB"/>
        </w:rPr>
        <w:t xml:space="preserve"> (</w:t>
      </w:r>
      <w:r w:rsidRPr="008C623B">
        <w:rPr>
          <w:sz w:val="16"/>
          <w:szCs w:val="16"/>
          <w:lang w:val="en-GB"/>
        </w:rPr>
        <w:t>tangtir@gmail.com</w:t>
      </w:r>
      <w:r w:rsidRPr="008C623B">
        <w:rPr>
          <w:lang w:val="en-GB"/>
        </w:rPr>
        <w:t>)</w:t>
      </w:r>
      <w:r w:rsidRPr="008C623B">
        <w:rPr>
          <w:vertAlign w:val="superscript"/>
          <w:lang w:val="en-GB"/>
        </w:rPr>
        <w:t>14</w:t>
      </w:r>
      <w:r w:rsidRPr="008C623B">
        <w:rPr>
          <w:lang w:val="en-GB"/>
        </w:rPr>
        <w:t xml:space="preserve">, </w:t>
      </w:r>
    </w:p>
    <w:p w14:paraId="11A4D2C4" w14:textId="77777777" w:rsidR="001E25FD" w:rsidRPr="008C623B" w:rsidRDefault="001E25FD" w:rsidP="001E25FD">
      <w:pPr>
        <w:pStyle w:val="MDPI13authornames"/>
        <w:spacing w:line="360" w:lineRule="auto"/>
        <w:jc w:val="both"/>
        <w:rPr>
          <w:lang w:val="en-GB"/>
        </w:rPr>
      </w:pPr>
      <w:r w:rsidRPr="008C623B">
        <w:rPr>
          <w:lang w:val="en-GB"/>
        </w:rPr>
        <w:t>Liam A. Trethowan (</w:t>
      </w:r>
      <w:r w:rsidRPr="008C623B">
        <w:rPr>
          <w:sz w:val="16"/>
          <w:szCs w:val="16"/>
          <w:lang w:val="en-GB"/>
        </w:rPr>
        <w:t>liamtrethowan@yahoo.co.uk</w:t>
      </w:r>
      <w:r w:rsidRPr="008C623B">
        <w:rPr>
          <w:lang w:val="en-GB"/>
        </w:rPr>
        <w:t>)</w:t>
      </w:r>
      <w:r w:rsidRPr="008C623B">
        <w:rPr>
          <w:vertAlign w:val="superscript"/>
          <w:lang w:val="en-GB"/>
        </w:rPr>
        <w:t>1</w:t>
      </w:r>
      <w:proofErr w:type="gramStart"/>
      <w:r w:rsidRPr="008C623B">
        <w:rPr>
          <w:vertAlign w:val="superscript"/>
          <w:lang w:val="en-GB"/>
        </w:rPr>
        <w:t>,3</w:t>
      </w:r>
      <w:proofErr w:type="gramEnd"/>
      <w:r w:rsidRPr="008C623B">
        <w:rPr>
          <w:lang w:val="en-GB"/>
        </w:rPr>
        <w:t xml:space="preserve">, </w:t>
      </w:r>
    </w:p>
    <w:p w14:paraId="7B365495" w14:textId="77777777" w:rsidR="001E25FD" w:rsidRPr="00401E82" w:rsidRDefault="001E25FD" w:rsidP="001E25FD">
      <w:pPr>
        <w:pStyle w:val="MDPI13authornames"/>
        <w:spacing w:line="360" w:lineRule="auto"/>
        <w:jc w:val="both"/>
        <w:rPr>
          <w:lang w:val="en-GB"/>
        </w:rPr>
      </w:pPr>
      <w:r w:rsidRPr="00401E82">
        <w:rPr>
          <w:lang w:val="en-GB"/>
        </w:rPr>
        <w:t>Charlotte E. Wheeler (</w:t>
      </w:r>
      <w:r w:rsidRPr="00401E82">
        <w:rPr>
          <w:sz w:val="16"/>
          <w:szCs w:val="16"/>
          <w:lang w:val="en-GB"/>
        </w:rPr>
        <w:t>c.wheeler@ed.ac.uk</w:t>
      </w:r>
      <w:r w:rsidRPr="00401E82">
        <w:rPr>
          <w:lang w:val="en-GB"/>
        </w:rPr>
        <w:t>)</w:t>
      </w:r>
      <w:r w:rsidRPr="00401E82">
        <w:rPr>
          <w:vertAlign w:val="superscript"/>
          <w:lang w:val="en-GB"/>
        </w:rPr>
        <w:t>15</w:t>
      </w:r>
      <w:r w:rsidRPr="00401E82">
        <w:rPr>
          <w:lang w:val="en-GB"/>
        </w:rPr>
        <w:t xml:space="preserve">, </w:t>
      </w:r>
    </w:p>
    <w:p w14:paraId="6E57DED9" w14:textId="77777777" w:rsidR="001E25FD" w:rsidRPr="006F48D8" w:rsidRDefault="001E25FD" w:rsidP="001E25FD">
      <w:pPr>
        <w:pStyle w:val="MDPI13authornames"/>
        <w:spacing w:line="360" w:lineRule="auto"/>
        <w:jc w:val="both"/>
        <w:rPr>
          <w:lang w:val="en-GB"/>
        </w:rPr>
      </w:pPr>
      <w:r w:rsidRPr="006F48D8">
        <w:rPr>
          <w:lang w:val="en-GB"/>
        </w:rPr>
        <w:t>Muhammad Abdullah (</w:t>
      </w:r>
      <w:r w:rsidRPr="006F48D8">
        <w:rPr>
          <w:sz w:val="16"/>
          <w:szCs w:val="16"/>
          <w:lang w:val="en-GB"/>
        </w:rPr>
        <w:t>abdullah.m@mail.unnes.ac.id</w:t>
      </w:r>
      <w:r w:rsidRPr="006F48D8">
        <w:rPr>
          <w:lang w:val="en-GB"/>
        </w:rPr>
        <w:t>)</w:t>
      </w:r>
      <w:r w:rsidRPr="006F48D8">
        <w:rPr>
          <w:vertAlign w:val="superscript"/>
          <w:lang w:val="en-GB"/>
        </w:rPr>
        <w:t>16</w:t>
      </w:r>
      <w:r w:rsidRPr="006F48D8">
        <w:rPr>
          <w:lang w:val="en-GB"/>
        </w:rPr>
        <w:t xml:space="preserve">, </w:t>
      </w:r>
    </w:p>
    <w:p w14:paraId="3C0D1B73" w14:textId="77777777" w:rsidR="001E25FD" w:rsidRPr="00443929" w:rsidRDefault="001E25FD" w:rsidP="001E25FD">
      <w:pPr>
        <w:pStyle w:val="MDPI13authornames"/>
        <w:spacing w:line="360" w:lineRule="auto"/>
        <w:jc w:val="both"/>
        <w:rPr>
          <w:lang w:val="en-GB"/>
        </w:rPr>
      </w:pPr>
      <w:proofErr w:type="spellStart"/>
      <w:r w:rsidRPr="00443929">
        <w:rPr>
          <w:lang w:val="en-GB"/>
        </w:rPr>
        <w:t>Aswandi</w:t>
      </w:r>
      <w:proofErr w:type="spellEnd"/>
      <w:r w:rsidRPr="00443929">
        <w:rPr>
          <w:lang w:val="en-GB"/>
        </w:rPr>
        <w:t xml:space="preserve"> (</w:t>
      </w:r>
      <w:r w:rsidRPr="00443929">
        <w:rPr>
          <w:sz w:val="16"/>
          <w:szCs w:val="16"/>
          <w:lang w:val="en-GB"/>
        </w:rPr>
        <w:t>andiasw@yahoo.com</w:t>
      </w:r>
      <w:r w:rsidRPr="00443929">
        <w:rPr>
          <w:lang w:val="en-GB"/>
        </w:rPr>
        <w:t>)</w:t>
      </w:r>
      <w:r w:rsidRPr="00443929">
        <w:rPr>
          <w:vertAlign w:val="superscript"/>
          <w:lang w:val="en-GB"/>
        </w:rPr>
        <w:t>17</w:t>
      </w:r>
      <w:r w:rsidRPr="00443929">
        <w:rPr>
          <w:lang w:val="en-GB"/>
        </w:rPr>
        <w:t xml:space="preserve">, </w:t>
      </w:r>
    </w:p>
    <w:p w14:paraId="5DE2E4EA" w14:textId="77777777" w:rsidR="001E25FD" w:rsidRPr="000555FD" w:rsidRDefault="001E25FD" w:rsidP="001E25FD">
      <w:pPr>
        <w:pStyle w:val="MDPI13authornames"/>
        <w:spacing w:line="360" w:lineRule="auto"/>
        <w:jc w:val="both"/>
        <w:rPr>
          <w:lang w:val="en-GB"/>
        </w:rPr>
      </w:pPr>
      <w:r w:rsidRPr="000555FD">
        <w:rPr>
          <w:lang w:val="en-GB"/>
        </w:rPr>
        <w:t>Benjamin J. W. Buckley (</w:t>
      </w:r>
      <w:r w:rsidRPr="000555FD">
        <w:rPr>
          <w:sz w:val="16"/>
          <w:szCs w:val="16"/>
          <w:lang w:val="en-GB"/>
        </w:rPr>
        <w:t>bjwbuckley@yahoo.co.uk</w:t>
      </w:r>
      <w:r w:rsidRPr="000555FD">
        <w:rPr>
          <w:lang w:val="en-GB"/>
        </w:rPr>
        <w:t>)</w:t>
      </w:r>
      <w:r w:rsidRPr="000555FD">
        <w:rPr>
          <w:vertAlign w:val="superscript"/>
          <w:lang w:val="en-GB"/>
        </w:rPr>
        <w:t>18</w:t>
      </w:r>
      <w:r w:rsidRPr="000555FD">
        <w:rPr>
          <w:lang w:val="en-GB"/>
        </w:rPr>
        <w:t xml:space="preserve">, </w:t>
      </w:r>
    </w:p>
    <w:p w14:paraId="6474D28D" w14:textId="77777777" w:rsidR="001E25FD" w:rsidRPr="008C623B" w:rsidRDefault="001E25FD" w:rsidP="001E25FD">
      <w:pPr>
        <w:pStyle w:val="MDPI13authornames"/>
        <w:spacing w:line="360" w:lineRule="auto"/>
        <w:jc w:val="both"/>
        <w:rPr>
          <w:lang w:val="en-GB"/>
        </w:rPr>
      </w:pPr>
      <w:r w:rsidRPr="008C623B">
        <w:rPr>
          <w:lang w:val="en-GB"/>
        </w:rPr>
        <w:t xml:space="preserve">Elena </w:t>
      </w:r>
      <w:proofErr w:type="spellStart"/>
      <w:r w:rsidRPr="008C623B">
        <w:rPr>
          <w:lang w:val="en-GB"/>
        </w:rPr>
        <w:t>Cantarello</w:t>
      </w:r>
      <w:proofErr w:type="spellEnd"/>
      <w:r w:rsidRPr="008C623B">
        <w:rPr>
          <w:lang w:val="en-GB"/>
        </w:rPr>
        <w:t xml:space="preserve"> (</w:t>
      </w:r>
      <w:r w:rsidRPr="008C623B">
        <w:rPr>
          <w:sz w:val="16"/>
          <w:szCs w:val="16"/>
          <w:lang w:val="en-GB"/>
        </w:rPr>
        <w:t>ecantarello@bournemouth.ac.uk</w:t>
      </w:r>
      <w:r w:rsidRPr="008C623B">
        <w:rPr>
          <w:lang w:val="en-GB"/>
        </w:rPr>
        <w:t>)</w:t>
      </w:r>
      <w:r w:rsidRPr="008C623B">
        <w:rPr>
          <w:vertAlign w:val="superscript"/>
          <w:lang w:val="en-GB"/>
        </w:rPr>
        <w:t>19</w:t>
      </w:r>
      <w:r w:rsidRPr="008C623B">
        <w:rPr>
          <w:lang w:val="en-GB"/>
        </w:rPr>
        <w:t xml:space="preserve">, </w:t>
      </w:r>
    </w:p>
    <w:p w14:paraId="51A2637F" w14:textId="77777777" w:rsidR="001E25FD" w:rsidRPr="004D4604" w:rsidRDefault="001E25FD" w:rsidP="001E25FD">
      <w:pPr>
        <w:pStyle w:val="MDPI13authornames"/>
        <w:spacing w:line="360" w:lineRule="auto"/>
        <w:jc w:val="both"/>
        <w:rPr>
          <w:lang w:val="en-GB"/>
        </w:rPr>
      </w:pPr>
      <w:proofErr w:type="spellStart"/>
      <w:r w:rsidRPr="004D4604">
        <w:rPr>
          <w:lang w:val="en-GB"/>
        </w:rPr>
        <w:t>Iswan</w:t>
      </w:r>
      <w:proofErr w:type="spellEnd"/>
      <w:r w:rsidRPr="004D4604">
        <w:rPr>
          <w:lang w:val="en-GB"/>
        </w:rPr>
        <w:t xml:space="preserve"> </w:t>
      </w:r>
      <w:proofErr w:type="spellStart"/>
      <w:r w:rsidRPr="004D4604">
        <w:rPr>
          <w:lang w:val="en-GB"/>
        </w:rPr>
        <w:t>Dunggio</w:t>
      </w:r>
      <w:proofErr w:type="spellEnd"/>
      <w:r w:rsidRPr="004D4604">
        <w:rPr>
          <w:lang w:val="en-GB"/>
        </w:rPr>
        <w:t xml:space="preserve"> (</w:t>
      </w:r>
      <w:r w:rsidRPr="004D4604">
        <w:rPr>
          <w:sz w:val="16"/>
          <w:szCs w:val="16"/>
          <w:lang w:val="en-GB"/>
        </w:rPr>
        <w:t>is_onex@yahoo.com</w:t>
      </w:r>
      <w:r w:rsidRPr="004D4604">
        <w:rPr>
          <w:lang w:val="en-GB"/>
        </w:rPr>
        <w:t>)</w:t>
      </w:r>
      <w:r w:rsidRPr="004D4604">
        <w:rPr>
          <w:vertAlign w:val="superscript"/>
          <w:lang w:val="en-GB"/>
        </w:rPr>
        <w:t>20</w:t>
      </w:r>
      <w:r w:rsidRPr="004D4604">
        <w:rPr>
          <w:lang w:val="en-GB"/>
        </w:rPr>
        <w:t xml:space="preserve">, </w:t>
      </w:r>
    </w:p>
    <w:p w14:paraId="5DCFE32A" w14:textId="77777777" w:rsidR="001E25FD" w:rsidRPr="008C623B" w:rsidRDefault="001E25FD" w:rsidP="001E25FD">
      <w:pPr>
        <w:pStyle w:val="MDPI13authornames"/>
        <w:spacing w:line="360" w:lineRule="auto"/>
        <w:jc w:val="both"/>
        <w:rPr>
          <w:lang w:val="en-GB"/>
        </w:rPr>
      </w:pPr>
      <w:r w:rsidRPr="008C623B">
        <w:rPr>
          <w:lang w:val="en-GB"/>
        </w:rPr>
        <w:t>Hendra Gunawan (</w:t>
      </w:r>
      <w:r w:rsidRPr="008C623B">
        <w:rPr>
          <w:sz w:val="16"/>
          <w:szCs w:val="16"/>
          <w:lang w:val="en-GB"/>
        </w:rPr>
        <w:t>hendragunawan1964@yahoo.com</w:t>
      </w:r>
      <w:r w:rsidRPr="008C623B">
        <w:rPr>
          <w:lang w:val="en-GB"/>
        </w:rPr>
        <w:t>)</w:t>
      </w:r>
      <w:r w:rsidRPr="008C623B">
        <w:rPr>
          <w:vertAlign w:val="superscript"/>
          <w:lang w:val="en-GB"/>
        </w:rPr>
        <w:t>2</w:t>
      </w:r>
      <w:r w:rsidRPr="008C623B">
        <w:rPr>
          <w:lang w:val="en-GB"/>
        </w:rPr>
        <w:t xml:space="preserve">, </w:t>
      </w:r>
    </w:p>
    <w:p w14:paraId="0B4AAEE8" w14:textId="77777777" w:rsidR="001E25FD" w:rsidRPr="00465A38" w:rsidRDefault="001E25FD" w:rsidP="001E25FD">
      <w:pPr>
        <w:pStyle w:val="MDPI13authornames"/>
        <w:spacing w:line="360" w:lineRule="auto"/>
        <w:jc w:val="both"/>
      </w:pPr>
      <w:r w:rsidRPr="00465A38">
        <w:rPr>
          <w:lang w:val="en-GB"/>
        </w:rPr>
        <w:lastRenderedPageBreak/>
        <w:t>Charlie D. Heatubun (</w:t>
      </w:r>
      <w:r w:rsidRPr="00465A38">
        <w:rPr>
          <w:sz w:val="16"/>
          <w:szCs w:val="16"/>
          <w:lang w:val="en-GB"/>
        </w:rPr>
        <w:t>charlie_deheatboen@yahoo.com</w:t>
      </w:r>
      <w:r w:rsidRPr="00465A38">
        <w:rPr>
          <w:lang w:val="en-GB"/>
        </w:rPr>
        <w:t>)</w:t>
      </w:r>
      <w:r w:rsidRPr="00465A38">
        <w:rPr>
          <w:vertAlign w:val="superscript"/>
          <w:lang w:val="en-GB"/>
        </w:rPr>
        <w:t>3</w:t>
      </w:r>
      <w:proofErr w:type="gramStart"/>
      <w:r w:rsidRPr="00465A38">
        <w:rPr>
          <w:vertAlign w:val="superscript"/>
          <w:lang w:val="en-GB"/>
        </w:rPr>
        <w:t>,12,21</w:t>
      </w:r>
      <w:proofErr w:type="gramEnd"/>
      <w:r w:rsidRPr="00465A38">
        <w:rPr>
          <w:lang w:val="en-GB"/>
        </w:rPr>
        <w:t>,</w:t>
      </w:r>
      <w:r w:rsidRPr="00465A38">
        <w:t xml:space="preserve"> </w:t>
      </w:r>
    </w:p>
    <w:p w14:paraId="4B24BC4B" w14:textId="77777777" w:rsidR="001E25FD" w:rsidRPr="00C34D6A" w:rsidRDefault="001E25FD" w:rsidP="001E25FD">
      <w:pPr>
        <w:pStyle w:val="MDPI13authornames"/>
        <w:spacing w:line="360" w:lineRule="auto"/>
        <w:jc w:val="both"/>
      </w:pPr>
      <w:proofErr w:type="spellStart"/>
      <w:r w:rsidRPr="00C34D6A">
        <w:t>Diah</w:t>
      </w:r>
      <w:proofErr w:type="spellEnd"/>
      <w:r w:rsidRPr="00C34D6A">
        <w:t xml:space="preserve"> </w:t>
      </w:r>
      <w:proofErr w:type="spellStart"/>
      <w:r w:rsidRPr="00C34D6A">
        <w:t>Irawati</w:t>
      </w:r>
      <w:proofErr w:type="spellEnd"/>
      <w:r w:rsidRPr="00C34D6A">
        <w:t xml:space="preserve"> </w:t>
      </w:r>
      <w:proofErr w:type="spellStart"/>
      <w:proofErr w:type="gramStart"/>
      <w:r w:rsidRPr="00C34D6A">
        <w:t>Dwi</w:t>
      </w:r>
      <w:proofErr w:type="spellEnd"/>
      <w:proofErr w:type="gramEnd"/>
      <w:r w:rsidRPr="00C34D6A">
        <w:t xml:space="preserve"> </w:t>
      </w:r>
      <w:proofErr w:type="spellStart"/>
      <w:r w:rsidRPr="00C34D6A">
        <w:t>Arini</w:t>
      </w:r>
      <w:proofErr w:type="spellEnd"/>
      <w:r w:rsidRPr="00C34D6A">
        <w:t xml:space="preserve"> (</w:t>
      </w:r>
      <w:r w:rsidRPr="00C34D6A">
        <w:rPr>
          <w:sz w:val="16"/>
          <w:szCs w:val="16"/>
        </w:rPr>
        <w:t>irawati.diah@gmail.com</w:t>
      </w:r>
      <w:r w:rsidRPr="00C34D6A">
        <w:t>)</w:t>
      </w:r>
      <w:r w:rsidRPr="00C34D6A">
        <w:rPr>
          <w:vertAlign w:val="superscript"/>
        </w:rPr>
        <w:t>22</w:t>
      </w:r>
      <w:r w:rsidRPr="00C34D6A">
        <w:t xml:space="preserve">, </w:t>
      </w:r>
    </w:p>
    <w:p w14:paraId="5B58640F" w14:textId="77777777" w:rsidR="001E25FD" w:rsidRPr="004D4604" w:rsidRDefault="001E25FD" w:rsidP="001E25FD">
      <w:pPr>
        <w:pStyle w:val="MDPI13authornames"/>
        <w:spacing w:line="360" w:lineRule="auto"/>
        <w:jc w:val="both"/>
        <w:rPr>
          <w:lang w:val="en-GB"/>
        </w:rPr>
      </w:pPr>
      <w:r w:rsidRPr="004D4604">
        <w:rPr>
          <w:lang w:val="en-GB"/>
        </w:rPr>
        <w:t>Istomo (</w:t>
      </w:r>
      <w:r w:rsidRPr="004D4604">
        <w:rPr>
          <w:sz w:val="16"/>
          <w:szCs w:val="16"/>
          <w:lang w:val="en-GB"/>
        </w:rPr>
        <w:t>istomo19@gmail.com</w:t>
      </w:r>
      <w:r w:rsidRPr="004D4604">
        <w:rPr>
          <w:lang w:val="en-GB"/>
        </w:rPr>
        <w:t>)</w:t>
      </w:r>
      <w:r w:rsidRPr="004D4604">
        <w:rPr>
          <w:vertAlign w:val="superscript"/>
          <w:lang w:val="en-GB"/>
        </w:rPr>
        <w:t>23</w:t>
      </w:r>
      <w:r w:rsidRPr="004D4604">
        <w:rPr>
          <w:lang w:val="en-GB"/>
        </w:rPr>
        <w:t xml:space="preserve">, </w:t>
      </w:r>
    </w:p>
    <w:p w14:paraId="690372FB" w14:textId="77777777" w:rsidR="001E25FD" w:rsidRPr="00B83B00" w:rsidRDefault="001E25FD" w:rsidP="001E25FD">
      <w:pPr>
        <w:pStyle w:val="MDPI13authornames"/>
        <w:spacing w:line="360" w:lineRule="auto"/>
        <w:jc w:val="both"/>
        <w:rPr>
          <w:lang w:val="en-GB"/>
        </w:rPr>
      </w:pPr>
      <w:r w:rsidRPr="00B83B00">
        <w:rPr>
          <w:lang w:val="en-GB"/>
        </w:rPr>
        <w:t>Tajudin Edy Komar (</w:t>
      </w:r>
      <w:r w:rsidRPr="00B83B00">
        <w:rPr>
          <w:sz w:val="16"/>
          <w:szCs w:val="16"/>
          <w:lang w:val="en-GB"/>
        </w:rPr>
        <w:t>raminpd426@yahoo.co.id</w:t>
      </w:r>
      <w:r w:rsidRPr="00B83B00">
        <w:rPr>
          <w:lang w:val="en-GB"/>
        </w:rPr>
        <w:t>)</w:t>
      </w:r>
      <w:r w:rsidRPr="00B83B00">
        <w:rPr>
          <w:vertAlign w:val="superscript"/>
          <w:lang w:val="en-GB"/>
        </w:rPr>
        <w:t>2</w:t>
      </w:r>
      <w:r w:rsidRPr="00B83B00">
        <w:rPr>
          <w:lang w:val="en-GB"/>
        </w:rPr>
        <w:t xml:space="preserve">, </w:t>
      </w:r>
    </w:p>
    <w:p w14:paraId="445EF7BA" w14:textId="77777777" w:rsidR="001E25FD" w:rsidRPr="000555FD" w:rsidRDefault="001E25FD" w:rsidP="001E25FD">
      <w:pPr>
        <w:pStyle w:val="MDPI13authornames"/>
        <w:spacing w:line="360" w:lineRule="auto"/>
        <w:jc w:val="both"/>
        <w:rPr>
          <w:lang w:val="en-GB"/>
        </w:rPr>
      </w:pPr>
      <w:r w:rsidRPr="000555FD">
        <w:rPr>
          <w:lang w:val="en-GB"/>
        </w:rPr>
        <w:t>Relawan Kuswandi (</w:t>
      </w:r>
      <w:r w:rsidRPr="000555FD">
        <w:rPr>
          <w:sz w:val="16"/>
          <w:szCs w:val="16"/>
          <w:lang w:val="en-GB"/>
        </w:rPr>
        <w:t>r_kuswandi@yahoo.co.id</w:t>
      </w:r>
      <w:r w:rsidRPr="000555FD">
        <w:rPr>
          <w:lang w:val="en-GB"/>
        </w:rPr>
        <w:t>)</w:t>
      </w:r>
      <w:r w:rsidRPr="000555FD">
        <w:rPr>
          <w:vertAlign w:val="superscript"/>
          <w:lang w:val="en-GB"/>
        </w:rPr>
        <w:t>24</w:t>
      </w:r>
      <w:r w:rsidRPr="000555FD">
        <w:rPr>
          <w:lang w:val="en-GB"/>
        </w:rPr>
        <w:t xml:space="preserve">, </w:t>
      </w:r>
    </w:p>
    <w:p w14:paraId="0A526DAB" w14:textId="77777777" w:rsidR="001E25FD" w:rsidRPr="008C623B" w:rsidRDefault="001E25FD" w:rsidP="001E25FD">
      <w:pPr>
        <w:pStyle w:val="MDPI13authornames"/>
        <w:spacing w:line="360" w:lineRule="auto"/>
        <w:jc w:val="both"/>
        <w:rPr>
          <w:lang w:val="en-GB"/>
        </w:rPr>
      </w:pPr>
      <w:r w:rsidRPr="008C623B">
        <w:rPr>
          <w:lang w:val="en-GB"/>
        </w:rPr>
        <w:t>Zaenal Mutaqien (</w:t>
      </w:r>
      <w:r w:rsidRPr="008C623B">
        <w:rPr>
          <w:sz w:val="16"/>
          <w:szCs w:val="16"/>
          <w:lang w:val="en-GB"/>
        </w:rPr>
        <w:t>zaenal.mutaqien@lipi.go.id</w:t>
      </w:r>
      <w:r w:rsidRPr="008C623B">
        <w:rPr>
          <w:lang w:val="en-GB"/>
        </w:rPr>
        <w:t>)</w:t>
      </w:r>
      <w:r w:rsidRPr="008C623B">
        <w:rPr>
          <w:vertAlign w:val="superscript"/>
          <w:lang w:val="en-GB"/>
        </w:rPr>
        <w:t>25</w:t>
      </w:r>
      <w:r w:rsidRPr="008C623B">
        <w:rPr>
          <w:lang w:val="en-GB"/>
        </w:rPr>
        <w:t xml:space="preserve">, </w:t>
      </w:r>
    </w:p>
    <w:p w14:paraId="1745FD75" w14:textId="77777777" w:rsidR="001E25FD" w:rsidRPr="006413FB" w:rsidRDefault="001E25FD" w:rsidP="001E25FD">
      <w:pPr>
        <w:pStyle w:val="MDPI13authornames"/>
        <w:spacing w:line="360" w:lineRule="auto"/>
        <w:jc w:val="both"/>
        <w:rPr>
          <w:lang w:val="en-GB"/>
        </w:rPr>
      </w:pPr>
      <w:r w:rsidRPr="006413FB">
        <w:rPr>
          <w:lang w:val="en-GB"/>
        </w:rPr>
        <w:t>Sunitha R. Pangala (</w:t>
      </w:r>
      <w:r w:rsidRPr="006413FB">
        <w:rPr>
          <w:sz w:val="16"/>
          <w:szCs w:val="16"/>
          <w:lang w:val="en-GB"/>
        </w:rPr>
        <w:t>s.pangala@lancaster.ac.uk</w:t>
      </w:r>
      <w:r w:rsidRPr="006413FB">
        <w:rPr>
          <w:lang w:val="en-GB"/>
        </w:rPr>
        <w:t>)</w:t>
      </w:r>
      <w:r w:rsidRPr="006413FB">
        <w:rPr>
          <w:vertAlign w:val="superscript"/>
          <w:lang w:val="en-GB"/>
        </w:rPr>
        <w:t>26</w:t>
      </w:r>
      <w:proofErr w:type="gramStart"/>
      <w:r w:rsidRPr="006413FB">
        <w:rPr>
          <w:vertAlign w:val="superscript"/>
          <w:lang w:val="en-GB"/>
        </w:rPr>
        <w:t>,27</w:t>
      </w:r>
      <w:proofErr w:type="gramEnd"/>
      <w:r w:rsidRPr="006413FB">
        <w:rPr>
          <w:lang w:val="en-GB"/>
        </w:rPr>
        <w:t xml:space="preserve">, </w:t>
      </w:r>
    </w:p>
    <w:p w14:paraId="73193E27" w14:textId="77777777" w:rsidR="001E25FD" w:rsidRPr="008C623B" w:rsidRDefault="001E25FD" w:rsidP="001E25FD">
      <w:pPr>
        <w:pStyle w:val="MDPI13authornames"/>
        <w:spacing w:line="360" w:lineRule="auto"/>
        <w:jc w:val="both"/>
        <w:rPr>
          <w:lang w:val="en-GB"/>
        </w:rPr>
      </w:pPr>
      <w:r w:rsidRPr="008C623B">
        <w:rPr>
          <w:lang w:val="en-GB"/>
        </w:rPr>
        <w:t>Ramadhanil (</w:t>
      </w:r>
      <w:r w:rsidRPr="008C623B">
        <w:rPr>
          <w:sz w:val="16"/>
          <w:szCs w:val="16"/>
          <w:lang w:val="en-GB"/>
        </w:rPr>
        <w:t>pitopang_64@yahoo.com</w:t>
      </w:r>
      <w:r w:rsidRPr="008C623B">
        <w:rPr>
          <w:lang w:val="en-GB"/>
        </w:rPr>
        <w:t>)</w:t>
      </w:r>
      <w:r w:rsidRPr="008C623B">
        <w:rPr>
          <w:vertAlign w:val="superscript"/>
          <w:lang w:val="en-GB"/>
        </w:rPr>
        <w:t>28</w:t>
      </w:r>
      <w:r w:rsidRPr="008C623B">
        <w:rPr>
          <w:lang w:val="en-GB"/>
        </w:rPr>
        <w:t xml:space="preserve">, </w:t>
      </w:r>
    </w:p>
    <w:p w14:paraId="2A725767" w14:textId="77777777" w:rsidR="001E25FD" w:rsidRPr="00465A38" w:rsidRDefault="001E25FD" w:rsidP="001E25FD">
      <w:pPr>
        <w:pStyle w:val="MDPI13authornames"/>
        <w:spacing w:line="360" w:lineRule="auto"/>
        <w:jc w:val="both"/>
      </w:pPr>
      <w:r w:rsidRPr="00465A38">
        <w:rPr>
          <w:lang w:val="en-GB"/>
        </w:rPr>
        <w:t>Prayoto (</w:t>
      </w:r>
      <w:r w:rsidRPr="00465A38">
        <w:rPr>
          <w:sz w:val="16"/>
          <w:szCs w:val="16"/>
          <w:lang w:val="en-GB"/>
        </w:rPr>
        <w:t>mrpray2000@gmail.com</w:t>
      </w:r>
      <w:r w:rsidRPr="00465A38">
        <w:rPr>
          <w:lang w:val="en-GB"/>
        </w:rPr>
        <w:t>)</w:t>
      </w:r>
      <w:r w:rsidRPr="00465A38">
        <w:rPr>
          <w:vertAlign w:val="superscript"/>
          <w:lang w:val="en-GB"/>
        </w:rPr>
        <w:t>29</w:t>
      </w:r>
      <w:proofErr w:type="gramStart"/>
      <w:r w:rsidRPr="00465A38">
        <w:rPr>
          <w:vertAlign w:val="superscript"/>
          <w:lang w:val="en-GB"/>
        </w:rPr>
        <w:t>,30</w:t>
      </w:r>
      <w:proofErr w:type="gramEnd"/>
      <w:r w:rsidRPr="00465A38">
        <w:rPr>
          <w:lang w:val="en-GB"/>
        </w:rPr>
        <w:t>,</w:t>
      </w:r>
      <w:r w:rsidRPr="00465A38">
        <w:t xml:space="preserve"> </w:t>
      </w:r>
    </w:p>
    <w:p w14:paraId="7F8FE05B" w14:textId="77777777" w:rsidR="001E25FD" w:rsidRPr="004D4604" w:rsidRDefault="001E25FD" w:rsidP="001E25FD">
      <w:pPr>
        <w:pStyle w:val="MDPI13authornames"/>
        <w:spacing w:line="360" w:lineRule="auto"/>
        <w:jc w:val="both"/>
        <w:rPr>
          <w:lang w:val="en-GB"/>
        </w:rPr>
      </w:pPr>
      <w:proofErr w:type="spellStart"/>
      <w:r w:rsidRPr="004D4604">
        <w:rPr>
          <w:lang w:val="en-GB"/>
        </w:rPr>
        <w:t>Antun</w:t>
      </w:r>
      <w:proofErr w:type="spellEnd"/>
      <w:r w:rsidRPr="004D4604">
        <w:rPr>
          <w:lang w:val="en-GB"/>
        </w:rPr>
        <w:t xml:space="preserve"> </w:t>
      </w:r>
      <w:proofErr w:type="spellStart"/>
      <w:r w:rsidRPr="004D4604">
        <w:rPr>
          <w:lang w:val="en-GB"/>
        </w:rPr>
        <w:t>Puspanti</w:t>
      </w:r>
      <w:proofErr w:type="spellEnd"/>
      <w:r w:rsidRPr="004D4604">
        <w:rPr>
          <w:lang w:val="en-GB"/>
        </w:rPr>
        <w:t xml:space="preserve"> (</w:t>
      </w:r>
      <w:r w:rsidRPr="004D4604">
        <w:rPr>
          <w:sz w:val="16"/>
          <w:szCs w:val="16"/>
          <w:lang w:val="en-GB"/>
        </w:rPr>
        <w:t>puspantia@gmail.com</w:t>
      </w:r>
      <w:r w:rsidRPr="004D4604">
        <w:rPr>
          <w:lang w:val="en-GB"/>
        </w:rPr>
        <w:t>)</w:t>
      </w:r>
      <w:r w:rsidRPr="004D4604">
        <w:rPr>
          <w:vertAlign w:val="superscript"/>
          <w:lang w:val="en-GB"/>
        </w:rPr>
        <w:t>31</w:t>
      </w:r>
      <w:r w:rsidRPr="004D4604">
        <w:rPr>
          <w:lang w:val="en-GB"/>
        </w:rPr>
        <w:t xml:space="preserve">, </w:t>
      </w:r>
    </w:p>
    <w:p w14:paraId="4D9F105F" w14:textId="77777777" w:rsidR="001E25FD" w:rsidRPr="000555FD" w:rsidRDefault="001E25FD" w:rsidP="001E25FD">
      <w:pPr>
        <w:pStyle w:val="MDPI13authornames"/>
        <w:spacing w:line="360" w:lineRule="auto"/>
        <w:jc w:val="both"/>
        <w:rPr>
          <w:lang w:val="en-GB"/>
        </w:rPr>
      </w:pPr>
      <w:r w:rsidRPr="000555FD">
        <w:rPr>
          <w:lang w:val="en-GB"/>
        </w:rPr>
        <w:t xml:space="preserve">Muhammad A. </w:t>
      </w:r>
      <w:proofErr w:type="spellStart"/>
      <w:r w:rsidRPr="000555FD">
        <w:rPr>
          <w:lang w:val="en-GB"/>
        </w:rPr>
        <w:t>Qirom</w:t>
      </w:r>
      <w:proofErr w:type="spellEnd"/>
      <w:r w:rsidRPr="000555FD">
        <w:rPr>
          <w:lang w:val="en-GB"/>
        </w:rPr>
        <w:t xml:space="preserve"> (</w:t>
      </w:r>
      <w:r w:rsidRPr="000555FD">
        <w:rPr>
          <w:sz w:val="16"/>
          <w:szCs w:val="16"/>
          <w:lang w:val="en-GB"/>
        </w:rPr>
        <w:t>qirom_ma@yahoo.co.id</w:t>
      </w:r>
      <w:r w:rsidRPr="000555FD">
        <w:rPr>
          <w:lang w:val="en-GB"/>
        </w:rPr>
        <w:t>)</w:t>
      </w:r>
      <w:r w:rsidRPr="000555FD">
        <w:rPr>
          <w:vertAlign w:val="superscript"/>
          <w:lang w:val="en-GB"/>
        </w:rPr>
        <w:t>32</w:t>
      </w:r>
      <w:r w:rsidRPr="000555FD">
        <w:rPr>
          <w:lang w:val="en-GB"/>
        </w:rPr>
        <w:t xml:space="preserve">, </w:t>
      </w:r>
    </w:p>
    <w:p w14:paraId="6A43FC87" w14:textId="77777777" w:rsidR="001E25FD" w:rsidRPr="008C623B" w:rsidRDefault="001E25FD" w:rsidP="001E25FD">
      <w:pPr>
        <w:pStyle w:val="MDPI13authornames"/>
        <w:spacing w:line="360" w:lineRule="auto"/>
        <w:jc w:val="both"/>
        <w:rPr>
          <w:lang w:val="en-GB"/>
        </w:rPr>
      </w:pPr>
      <w:r w:rsidRPr="008C623B">
        <w:rPr>
          <w:lang w:val="en-GB"/>
        </w:rPr>
        <w:t>Andes H. Rozak (</w:t>
      </w:r>
      <w:r w:rsidRPr="008C623B">
        <w:rPr>
          <w:sz w:val="16"/>
          <w:szCs w:val="16"/>
          <w:lang w:val="en-GB"/>
        </w:rPr>
        <w:t>andes.hamuraby.rozak@lipi.go.id</w:t>
      </w:r>
      <w:r w:rsidRPr="008C623B">
        <w:rPr>
          <w:lang w:val="en-GB"/>
        </w:rPr>
        <w:t>)</w:t>
      </w:r>
      <w:r w:rsidRPr="008C623B">
        <w:rPr>
          <w:vertAlign w:val="superscript"/>
          <w:lang w:val="en-GB"/>
        </w:rPr>
        <w:t>25</w:t>
      </w:r>
      <w:r w:rsidRPr="008C623B">
        <w:rPr>
          <w:lang w:val="en-GB"/>
        </w:rPr>
        <w:t xml:space="preserve">, </w:t>
      </w:r>
    </w:p>
    <w:p w14:paraId="4D3BB616" w14:textId="77777777" w:rsidR="001E25FD" w:rsidRPr="005344C7" w:rsidRDefault="001E25FD" w:rsidP="001E25FD">
      <w:pPr>
        <w:pStyle w:val="MDPI13authornames"/>
        <w:spacing w:line="360" w:lineRule="auto"/>
        <w:jc w:val="both"/>
        <w:rPr>
          <w:lang w:val="en-GB"/>
        </w:rPr>
      </w:pPr>
      <w:r w:rsidRPr="005344C7">
        <w:rPr>
          <w:lang w:val="en-GB"/>
        </w:rPr>
        <w:t>Asep Sadili (</w:t>
      </w:r>
      <w:r w:rsidRPr="005344C7">
        <w:rPr>
          <w:sz w:val="16"/>
          <w:szCs w:val="16"/>
          <w:lang w:val="en-GB"/>
        </w:rPr>
        <w:t>asep.sadili@gmail.com</w:t>
      </w:r>
      <w:r w:rsidRPr="005344C7">
        <w:rPr>
          <w:lang w:val="en-GB"/>
        </w:rPr>
        <w:t>)</w:t>
      </w:r>
      <w:r w:rsidRPr="005344C7">
        <w:rPr>
          <w:vertAlign w:val="superscript"/>
          <w:lang w:val="en-GB"/>
        </w:rPr>
        <w:t>11</w:t>
      </w:r>
      <w:r w:rsidRPr="005344C7">
        <w:rPr>
          <w:lang w:val="en-GB"/>
        </w:rPr>
        <w:t xml:space="preserve">, </w:t>
      </w:r>
    </w:p>
    <w:p w14:paraId="06C54B2E" w14:textId="77777777" w:rsidR="001E25FD" w:rsidRPr="00443929" w:rsidRDefault="001E25FD" w:rsidP="001E25FD">
      <w:pPr>
        <w:pStyle w:val="MDPI13authornames"/>
        <w:spacing w:line="360" w:lineRule="auto"/>
        <w:jc w:val="both"/>
        <w:rPr>
          <w:lang w:val="en-GB"/>
        </w:rPr>
      </w:pPr>
      <w:r w:rsidRPr="00443929">
        <w:rPr>
          <w:lang w:val="en-GB"/>
        </w:rPr>
        <w:t>Ismayadi Samsoedin (</w:t>
      </w:r>
      <w:r w:rsidRPr="00443929">
        <w:rPr>
          <w:sz w:val="16"/>
          <w:szCs w:val="16"/>
          <w:lang w:val="en-GB"/>
        </w:rPr>
        <w:t>isamsoedin@yahoo.com</w:t>
      </w:r>
      <w:r w:rsidRPr="00443929">
        <w:rPr>
          <w:lang w:val="en-GB"/>
        </w:rPr>
        <w:t>)</w:t>
      </w:r>
      <w:r w:rsidRPr="00443929">
        <w:rPr>
          <w:vertAlign w:val="superscript"/>
          <w:lang w:val="en-GB"/>
        </w:rPr>
        <w:t>2</w:t>
      </w:r>
      <w:proofErr w:type="gramStart"/>
      <w:r w:rsidRPr="00443929">
        <w:rPr>
          <w:vertAlign w:val="superscript"/>
          <w:lang w:val="en-GB"/>
        </w:rPr>
        <w:t>,33</w:t>
      </w:r>
      <w:proofErr w:type="gramEnd"/>
      <w:r w:rsidRPr="00443929">
        <w:rPr>
          <w:lang w:val="en-GB"/>
        </w:rPr>
        <w:t xml:space="preserve">, </w:t>
      </w:r>
    </w:p>
    <w:p w14:paraId="59E1C760" w14:textId="77777777" w:rsidR="001E25FD" w:rsidRPr="008C623B" w:rsidRDefault="001E25FD" w:rsidP="001E25FD">
      <w:pPr>
        <w:pStyle w:val="MDPI13authornames"/>
        <w:spacing w:line="360" w:lineRule="auto"/>
        <w:jc w:val="both"/>
        <w:rPr>
          <w:lang w:val="en-GB"/>
        </w:rPr>
      </w:pPr>
      <w:r w:rsidRPr="008C623B">
        <w:rPr>
          <w:lang w:val="en-GB"/>
        </w:rPr>
        <w:t>Endah Sulistyawati (</w:t>
      </w:r>
      <w:r w:rsidRPr="008C623B">
        <w:rPr>
          <w:sz w:val="16"/>
          <w:szCs w:val="16"/>
          <w:lang w:val="en-GB"/>
        </w:rPr>
        <w:t>endah@sith.itb.ac.id</w:t>
      </w:r>
      <w:r w:rsidRPr="008C623B">
        <w:rPr>
          <w:lang w:val="en-GB"/>
        </w:rPr>
        <w:t>)</w:t>
      </w:r>
      <w:r w:rsidRPr="008C623B">
        <w:rPr>
          <w:vertAlign w:val="superscript"/>
          <w:lang w:val="en-GB"/>
        </w:rPr>
        <w:t>34</w:t>
      </w:r>
      <w:r w:rsidRPr="008C623B">
        <w:rPr>
          <w:lang w:val="en-GB"/>
        </w:rPr>
        <w:t xml:space="preserve">, </w:t>
      </w:r>
    </w:p>
    <w:p w14:paraId="45AA9966" w14:textId="77777777" w:rsidR="001E25FD" w:rsidRPr="00401E82" w:rsidRDefault="001E25FD" w:rsidP="001E25FD">
      <w:pPr>
        <w:pStyle w:val="MDPI13authornames"/>
        <w:spacing w:line="360" w:lineRule="auto"/>
        <w:jc w:val="both"/>
        <w:rPr>
          <w:lang w:val="en-GB"/>
        </w:rPr>
      </w:pPr>
      <w:r w:rsidRPr="00401E82">
        <w:rPr>
          <w:lang w:val="en-GB"/>
        </w:rPr>
        <w:t xml:space="preserve">Siti </w:t>
      </w:r>
      <w:proofErr w:type="spellStart"/>
      <w:r w:rsidRPr="00401E82">
        <w:rPr>
          <w:lang w:val="en-GB"/>
        </w:rPr>
        <w:t>Sundari</w:t>
      </w:r>
      <w:proofErr w:type="spellEnd"/>
      <w:r w:rsidRPr="00401E82">
        <w:rPr>
          <w:lang w:val="en-GB"/>
        </w:rPr>
        <w:t xml:space="preserve"> (</w:t>
      </w:r>
      <w:r w:rsidRPr="00401E82">
        <w:rPr>
          <w:sz w:val="16"/>
          <w:szCs w:val="16"/>
          <w:lang w:val="en-GB"/>
        </w:rPr>
        <w:t>ndariekologi@yahoo.com</w:t>
      </w:r>
      <w:r w:rsidRPr="00401E82">
        <w:rPr>
          <w:lang w:val="en-GB"/>
        </w:rPr>
        <w:t>)</w:t>
      </w:r>
      <w:r w:rsidRPr="00401E82">
        <w:rPr>
          <w:vertAlign w:val="superscript"/>
          <w:lang w:val="en-GB"/>
        </w:rPr>
        <w:t>11</w:t>
      </w:r>
      <w:r w:rsidRPr="00401E82">
        <w:rPr>
          <w:lang w:val="en-GB"/>
        </w:rPr>
        <w:t xml:space="preserve">, </w:t>
      </w:r>
    </w:p>
    <w:p w14:paraId="3CCBAAA2" w14:textId="77777777" w:rsidR="001E25FD" w:rsidRPr="003742C1" w:rsidRDefault="001E25FD" w:rsidP="001E25FD">
      <w:pPr>
        <w:pStyle w:val="MDPI13authornames"/>
        <w:spacing w:line="360" w:lineRule="auto"/>
        <w:jc w:val="both"/>
        <w:rPr>
          <w:lang w:val="en-GB"/>
        </w:rPr>
      </w:pPr>
      <w:r w:rsidRPr="003742C1">
        <w:rPr>
          <w:lang w:val="en-GB"/>
        </w:rPr>
        <w:t>Sutomo (</w:t>
      </w:r>
      <w:r w:rsidRPr="003742C1">
        <w:rPr>
          <w:sz w:val="16"/>
          <w:szCs w:val="16"/>
          <w:lang w:val="en-GB"/>
        </w:rPr>
        <w:t>sutomo.uwa@gmail.com</w:t>
      </w:r>
      <w:r w:rsidRPr="003742C1">
        <w:rPr>
          <w:lang w:val="en-GB"/>
        </w:rPr>
        <w:t>)</w:t>
      </w:r>
      <w:r w:rsidRPr="003742C1">
        <w:rPr>
          <w:vertAlign w:val="superscript"/>
          <w:lang w:val="en-GB"/>
        </w:rPr>
        <w:t>35</w:t>
      </w:r>
      <w:r w:rsidRPr="003742C1">
        <w:rPr>
          <w:lang w:val="en-GB"/>
        </w:rPr>
        <w:t xml:space="preserve">, </w:t>
      </w:r>
    </w:p>
    <w:p w14:paraId="6C5DD4C0" w14:textId="77777777" w:rsidR="001E25FD" w:rsidRPr="006F48D8" w:rsidRDefault="001E25FD" w:rsidP="001E25FD">
      <w:pPr>
        <w:pStyle w:val="MDPI13authornames"/>
        <w:spacing w:line="360" w:lineRule="auto"/>
        <w:jc w:val="both"/>
        <w:rPr>
          <w:lang w:val="en-GB"/>
        </w:rPr>
      </w:pPr>
      <w:proofErr w:type="spellStart"/>
      <w:r w:rsidRPr="006F48D8">
        <w:rPr>
          <w:lang w:val="en-GB"/>
        </w:rPr>
        <w:t>Agustinus</w:t>
      </w:r>
      <w:proofErr w:type="spellEnd"/>
      <w:r w:rsidRPr="006F48D8">
        <w:rPr>
          <w:lang w:val="en-GB"/>
        </w:rPr>
        <w:t xml:space="preserve"> P. </w:t>
      </w:r>
      <w:proofErr w:type="spellStart"/>
      <w:r w:rsidRPr="006F48D8">
        <w:rPr>
          <w:lang w:val="en-GB"/>
        </w:rPr>
        <w:t>Tampubolon</w:t>
      </w:r>
      <w:proofErr w:type="spellEnd"/>
      <w:r w:rsidRPr="006F48D8">
        <w:rPr>
          <w:lang w:val="en-GB"/>
        </w:rPr>
        <w:t xml:space="preserve"> (</w:t>
      </w:r>
      <w:r w:rsidRPr="006F48D8">
        <w:rPr>
          <w:sz w:val="16"/>
          <w:szCs w:val="16"/>
          <w:lang w:val="en-GB"/>
        </w:rPr>
        <w:t>agus_tampu@yahoo.com</w:t>
      </w:r>
      <w:r w:rsidRPr="006F48D8">
        <w:rPr>
          <w:lang w:val="en-GB"/>
        </w:rPr>
        <w:t>)</w:t>
      </w:r>
      <w:r w:rsidRPr="006F48D8">
        <w:rPr>
          <w:vertAlign w:val="superscript"/>
          <w:lang w:val="en-GB"/>
        </w:rPr>
        <w:t>2</w:t>
      </w:r>
      <w:r w:rsidRPr="006F48D8">
        <w:rPr>
          <w:lang w:val="en-GB"/>
        </w:rPr>
        <w:t xml:space="preserve"> </w:t>
      </w:r>
    </w:p>
    <w:p w14:paraId="66B7CA06" w14:textId="77777777" w:rsidR="001E25FD" w:rsidRPr="00747A81" w:rsidRDefault="001E25FD" w:rsidP="001E25FD">
      <w:pPr>
        <w:pStyle w:val="MDPI13authornames"/>
        <w:spacing w:line="360" w:lineRule="auto"/>
        <w:jc w:val="both"/>
        <w:rPr>
          <w:lang w:val="en-GB"/>
        </w:rPr>
      </w:pPr>
      <w:r w:rsidRPr="00747A81">
        <w:rPr>
          <w:lang w:val="en-GB"/>
        </w:rPr>
        <w:t>Campbell O. Webb (</w:t>
      </w:r>
      <w:r w:rsidRPr="00747A81">
        <w:rPr>
          <w:sz w:val="16"/>
          <w:szCs w:val="16"/>
          <w:lang w:val="en-GB"/>
        </w:rPr>
        <w:t>cowebb@alaska.edu)</w:t>
      </w:r>
      <w:r w:rsidRPr="00747A81">
        <w:rPr>
          <w:lang w:val="en-GB"/>
        </w:rPr>
        <w:t>)</w:t>
      </w:r>
      <w:r w:rsidRPr="00747A81">
        <w:rPr>
          <w:vertAlign w:val="superscript"/>
          <w:lang w:val="en-GB"/>
        </w:rPr>
        <w:t>36</w:t>
      </w:r>
      <w:proofErr w:type="gramStart"/>
      <w:r w:rsidRPr="00747A81">
        <w:rPr>
          <w:vertAlign w:val="superscript"/>
          <w:lang w:val="en-GB"/>
        </w:rPr>
        <w:t>,37</w:t>
      </w:r>
      <w:proofErr w:type="gramEnd"/>
    </w:p>
    <w:p w14:paraId="33CE472F" w14:textId="77777777" w:rsidR="001E25FD" w:rsidRPr="008C623B" w:rsidRDefault="001E25FD" w:rsidP="001E25FD">
      <w:pPr>
        <w:pStyle w:val="MDPI16affiliation"/>
        <w:numPr>
          <w:ilvl w:val="0"/>
          <w:numId w:val="8"/>
        </w:numPr>
        <w:spacing w:line="360" w:lineRule="auto"/>
        <w:jc w:val="both"/>
        <w:rPr>
          <w:lang w:val="en-GB"/>
        </w:rPr>
      </w:pPr>
      <w:r w:rsidRPr="008C623B">
        <w:rPr>
          <w:lang w:val="en-GB"/>
        </w:rPr>
        <w:t>School of Science and the Environment, Manchester Metropolitan University, Chester Street, Manchester, M1 5GD, UK</w:t>
      </w:r>
    </w:p>
    <w:p w14:paraId="0B8DAB59" w14:textId="77777777" w:rsidR="001E25FD" w:rsidRPr="008C623B" w:rsidRDefault="001E25FD" w:rsidP="001E25FD">
      <w:pPr>
        <w:pStyle w:val="MDPI16affiliation"/>
        <w:numPr>
          <w:ilvl w:val="0"/>
          <w:numId w:val="8"/>
        </w:numPr>
        <w:spacing w:line="360" w:lineRule="auto"/>
        <w:jc w:val="both"/>
        <w:rPr>
          <w:lang w:val="en-GB"/>
        </w:rPr>
      </w:pPr>
      <w:r w:rsidRPr="008C623B">
        <w:rPr>
          <w:lang w:val="en-GB"/>
        </w:rPr>
        <w:t xml:space="preserve">Forest Research and Development </w:t>
      </w:r>
      <w:proofErr w:type="spellStart"/>
      <w:r w:rsidRPr="008C623B">
        <w:rPr>
          <w:lang w:val="en-GB"/>
        </w:rPr>
        <w:t>Center</w:t>
      </w:r>
      <w:proofErr w:type="spellEnd"/>
      <w:r w:rsidRPr="008C623B">
        <w:rPr>
          <w:lang w:val="en-GB"/>
        </w:rPr>
        <w:t xml:space="preserve">, Research, Development and Innovation Agency of the Ministry of Environment and Forestry, </w:t>
      </w:r>
      <w:proofErr w:type="spellStart"/>
      <w:r w:rsidRPr="008C623B">
        <w:rPr>
          <w:lang w:val="en-GB"/>
        </w:rPr>
        <w:t>Jalan</w:t>
      </w:r>
      <w:proofErr w:type="spellEnd"/>
      <w:r w:rsidRPr="008C623B">
        <w:rPr>
          <w:lang w:val="en-GB"/>
        </w:rPr>
        <w:t xml:space="preserve"> </w:t>
      </w:r>
      <w:proofErr w:type="spellStart"/>
      <w:r w:rsidRPr="008C623B">
        <w:rPr>
          <w:lang w:val="en-GB"/>
        </w:rPr>
        <w:t>Gunung</w:t>
      </w:r>
      <w:proofErr w:type="spellEnd"/>
      <w:r w:rsidRPr="008C623B">
        <w:rPr>
          <w:lang w:val="en-GB"/>
        </w:rPr>
        <w:t xml:space="preserve"> </w:t>
      </w:r>
      <w:proofErr w:type="spellStart"/>
      <w:r w:rsidRPr="008C623B">
        <w:rPr>
          <w:lang w:val="en-GB"/>
        </w:rPr>
        <w:t>Batu</w:t>
      </w:r>
      <w:proofErr w:type="spellEnd"/>
      <w:r w:rsidRPr="008C623B">
        <w:rPr>
          <w:lang w:val="en-GB"/>
        </w:rPr>
        <w:t xml:space="preserve"> No. 5, Bogor 16610, West Java, Indonesia</w:t>
      </w:r>
    </w:p>
    <w:p w14:paraId="54F31D91" w14:textId="77777777" w:rsidR="001E25FD" w:rsidRPr="00747A81" w:rsidRDefault="001E25FD" w:rsidP="001E25FD">
      <w:pPr>
        <w:pStyle w:val="MDPI16affiliation"/>
        <w:numPr>
          <w:ilvl w:val="0"/>
          <w:numId w:val="8"/>
        </w:numPr>
        <w:spacing w:line="360" w:lineRule="auto"/>
        <w:jc w:val="both"/>
        <w:rPr>
          <w:lang w:val="en-GB"/>
        </w:rPr>
      </w:pPr>
      <w:r w:rsidRPr="00747A81">
        <w:rPr>
          <w:lang w:val="en-GB"/>
        </w:rPr>
        <w:t>Identification and Naming Department, Royal Botanic Gardens, Kew, Richmond, Surrey, TW9 3AE, UK</w:t>
      </w:r>
    </w:p>
    <w:p w14:paraId="0DC23246" w14:textId="77777777" w:rsidR="001E25FD" w:rsidRPr="00747A81" w:rsidRDefault="001E25FD" w:rsidP="001E25FD">
      <w:pPr>
        <w:pStyle w:val="MDPI16affiliation"/>
        <w:numPr>
          <w:ilvl w:val="0"/>
          <w:numId w:val="8"/>
        </w:numPr>
        <w:spacing w:line="360" w:lineRule="auto"/>
        <w:jc w:val="both"/>
        <w:rPr>
          <w:lang w:val="en-GB"/>
        </w:rPr>
      </w:pPr>
      <w:r w:rsidRPr="00747A81">
        <w:rPr>
          <w:lang w:val="en-GB"/>
        </w:rPr>
        <w:t>Institute of Biological and Environmental Sciences, University of Aberdeen, St Machar Drive, Aberdeen, AB24 3UU, UK</w:t>
      </w:r>
    </w:p>
    <w:p w14:paraId="6E0F5ECD" w14:textId="77777777" w:rsidR="001E25FD" w:rsidRPr="00747A81" w:rsidRDefault="001E25FD" w:rsidP="001E25FD">
      <w:pPr>
        <w:pStyle w:val="MDPI16affiliation"/>
        <w:numPr>
          <w:ilvl w:val="0"/>
          <w:numId w:val="8"/>
        </w:numPr>
        <w:spacing w:line="360" w:lineRule="auto"/>
        <w:jc w:val="both"/>
        <w:rPr>
          <w:lang w:val="en-GB"/>
        </w:rPr>
      </w:pPr>
      <w:r w:rsidRPr="00747A81">
        <w:rPr>
          <w:lang w:val="en-GB"/>
        </w:rPr>
        <w:t>School of Geography, University of Leeds, Leeds, LS2 9JT, UK</w:t>
      </w:r>
    </w:p>
    <w:p w14:paraId="5EB4C13A" w14:textId="77777777" w:rsidR="001E25FD" w:rsidRPr="00747A81" w:rsidRDefault="001E25FD" w:rsidP="001E25FD">
      <w:pPr>
        <w:pStyle w:val="MDPI16affiliation"/>
        <w:numPr>
          <w:ilvl w:val="0"/>
          <w:numId w:val="8"/>
        </w:numPr>
        <w:spacing w:line="360" w:lineRule="auto"/>
        <w:jc w:val="both"/>
        <w:rPr>
          <w:lang w:val="en-GB"/>
        </w:rPr>
      </w:pPr>
      <w:r w:rsidRPr="00747A81">
        <w:rPr>
          <w:lang w:val="en-GB"/>
        </w:rPr>
        <w:t xml:space="preserve">Department of Life Sciences, Imperial College London, </w:t>
      </w:r>
      <w:proofErr w:type="spellStart"/>
      <w:r w:rsidRPr="00747A81">
        <w:rPr>
          <w:lang w:val="en-GB"/>
        </w:rPr>
        <w:t>Silwood</w:t>
      </w:r>
      <w:proofErr w:type="spellEnd"/>
      <w:r w:rsidRPr="00747A81">
        <w:rPr>
          <w:lang w:val="en-GB"/>
        </w:rPr>
        <w:t xml:space="preserve"> Park Campus, Ascot, SL5 7PY, UK</w:t>
      </w:r>
    </w:p>
    <w:p w14:paraId="5765B77E" w14:textId="77777777" w:rsidR="001E25FD" w:rsidRPr="00747A81" w:rsidRDefault="001E25FD" w:rsidP="001E25FD">
      <w:pPr>
        <w:pStyle w:val="MDPI16affiliation"/>
        <w:numPr>
          <w:ilvl w:val="0"/>
          <w:numId w:val="8"/>
        </w:numPr>
        <w:spacing w:line="360" w:lineRule="auto"/>
        <w:jc w:val="both"/>
        <w:rPr>
          <w:lang w:val="en-GB"/>
        </w:rPr>
      </w:pPr>
      <w:r w:rsidRPr="00747A81">
        <w:rPr>
          <w:lang w:val="en-GB"/>
        </w:rPr>
        <w:t>Department of Geography and Environment, London School of Economics and Political Science, Houghton Street, London, WC2A 2AE, UK</w:t>
      </w:r>
    </w:p>
    <w:p w14:paraId="743D4C6A" w14:textId="77777777" w:rsidR="001E25FD" w:rsidRPr="008C623B" w:rsidRDefault="001E25FD" w:rsidP="001E25FD">
      <w:pPr>
        <w:pStyle w:val="MDPI16affiliation"/>
        <w:numPr>
          <w:ilvl w:val="0"/>
          <w:numId w:val="8"/>
        </w:numPr>
        <w:spacing w:line="360" w:lineRule="auto"/>
        <w:jc w:val="both"/>
        <w:rPr>
          <w:lang w:val="en-GB"/>
        </w:rPr>
      </w:pPr>
      <w:proofErr w:type="spellStart"/>
      <w:r w:rsidRPr="008C623B">
        <w:rPr>
          <w:lang w:val="en-GB"/>
        </w:rPr>
        <w:lastRenderedPageBreak/>
        <w:t>Center</w:t>
      </w:r>
      <w:proofErr w:type="spellEnd"/>
      <w:r w:rsidRPr="008C623B">
        <w:rPr>
          <w:lang w:val="en-GB"/>
        </w:rPr>
        <w:t xml:space="preserve"> for International Forestry Research, </w:t>
      </w:r>
      <w:proofErr w:type="spellStart"/>
      <w:r w:rsidRPr="008C623B">
        <w:rPr>
          <w:lang w:val="en-GB"/>
        </w:rPr>
        <w:t>Jalan</w:t>
      </w:r>
      <w:proofErr w:type="spellEnd"/>
      <w:r w:rsidRPr="008C623B">
        <w:rPr>
          <w:lang w:val="en-GB"/>
        </w:rPr>
        <w:t xml:space="preserve"> CIFOR, Situ </w:t>
      </w:r>
      <w:proofErr w:type="spellStart"/>
      <w:r w:rsidRPr="008C623B">
        <w:rPr>
          <w:lang w:val="en-GB"/>
        </w:rPr>
        <w:t>Gede</w:t>
      </w:r>
      <w:proofErr w:type="spellEnd"/>
      <w:r w:rsidRPr="008C623B">
        <w:rPr>
          <w:lang w:val="en-GB"/>
        </w:rPr>
        <w:t xml:space="preserve">, </w:t>
      </w:r>
      <w:proofErr w:type="spellStart"/>
      <w:r w:rsidRPr="008C623B">
        <w:rPr>
          <w:lang w:val="en-GB"/>
        </w:rPr>
        <w:t>Sindang</w:t>
      </w:r>
      <w:proofErr w:type="spellEnd"/>
      <w:r w:rsidRPr="008C623B">
        <w:rPr>
          <w:lang w:val="en-GB"/>
        </w:rPr>
        <w:t xml:space="preserve"> </w:t>
      </w:r>
      <w:proofErr w:type="spellStart"/>
      <w:r w:rsidRPr="008C623B">
        <w:rPr>
          <w:lang w:val="en-GB"/>
        </w:rPr>
        <w:t>Barang</w:t>
      </w:r>
      <w:proofErr w:type="spellEnd"/>
      <w:r w:rsidRPr="008C623B">
        <w:rPr>
          <w:lang w:val="en-GB"/>
        </w:rPr>
        <w:t>, Bogor 16114, West Java, Indonesia</w:t>
      </w:r>
    </w:p>
    <w:p w14:paraId="6EA97112" w14:textId="77777777" w:rsidR="001E25FD" w:rsidRDefault="001E25FD" w:rsidP="001E25FD">
      <w:pPr>
        <w:pStyle w:val="MDPI16affiliation"/>
        <w:numPr>
          <w:ilvl w:val="0"/>
          <w:numId w:val="8"/>
        </w:numPr>
        <w:spacing w:line="360" w:lineRule="auto"/>
        <w:jc w:val="both"/>
        <w:rPr>
          <w:lang w:val="en-GB"/>
        </w:rPr>
      </w:pPr>
      <w:r w:rsidRPr="008C623B">
        <w:rPr>
          <w:lang w:val="en-GB"/>
        </w:rPr>
        <w:t>Sumatran Orangutan Society, Medan, North Sumatra, Indonesia</w:t>
      </w:r>
    </w:p>
    <w:p w14:paraId="7563B566" w14:textId="77777777" w:rsidR="001E25FD" w:rsidRPr="00401E82" w:rsidRDefault="001E25FD" w:rsidP="001E25FD">
      <w:pPr>
        <w:pStyle w:val="MDPI16affiliation"/>
        <w:numPr>
          <w:ilvl w:val="0"/>
          <w:numId w:val="8"/>
        </w:numPr>
        <w:spacing w:line="360" w:lineRule="auto"/>
        <w:jc w:val="both"/>
        <w:rPr>
          <w:lang w:val="en-GB"/>
        </w:rPr>
      </w:pPr>
      <w:r w:rsidRPr="008C623B">
        <w:rPr>
          <w:rStyle w:val="Emphasis"/>
          <w:i w:val="0"/>
        </w:rPr>
        <w:t xml:space="preserve">Center </w:t>
      </w:r>
      <w:r w:rsidRPr="008C623B">
        <w:rPr>
          <w:rStyle w:val="gmail-st"/>
        </w:rPr>
        <w:t xml:space="preserve">for Research and Development of </w:t>
      </w:r>
      <w:r w:rsidRPr="008C623B">
        <w:rPr>
          <w:rStyle w:val="Emphasis"/>
          <w:i w:val="0"/>
        </w:rPr>
        <w:t>Socio</w:t>
      </w:r>
      <w:r w:rsidRPr="008C623B">
        <w:rPr>
          <w:rStyle w:val="gmail-st"/>
          <w:i/>
        </w:rPr>
        <w:t>-</w:t>
      </w:r>
      <w:r w:rsidRPr="008C623B">
        <w:rPr>
          <w:rStyle w:val="Emphasis"/>
          <w:i w:val="0"/>
        </w:rPr>
        <w:t>Economic</w:t>
      </w:r>
      <w:r w:rsidRPr="008C623B">
        <w:rPr>
          <w:rStyle w:val="gmail-st"/>
        </w:rPr>
        <w:t xml:space="preserve"> Policy and Climate Change,</w:t>
      </w:r>
      <w:r>
        <w:rPr>
          <w:rStyle w:val="gmail-st"/>
        </w:rPr>
        <w:t xml:space="preserve"> </w:t>
      </w:r>
      <w:r w:rsidRPr="008C623B">
        <w:rPr>
          <w:lang w:val="en-GB"/>
        </w:rPr>
        <w:t xml:space="preserve">Research, Development and Innovation Agency of the Ministry of Environment and Forestry, </w:t>
      </w:r>
      <w:proofErr w:type="spellStart"/>
      <w:r w:rsidRPr="008C623B">
        <w:rPr>
          <w:lang w:val="en-GB"/>
        </w:rPr>
        <w:t>Jalan</w:t>
      </w:r>
      <w:proofErr w:type="spellEnd"/>
      <w:r w:rsidRPr="008C623B">
        <w:rPr>
          <w:lang w:val="en-GB"/>
        </w:rPr>
        <w:t xml:space="preserve"> </w:t>
      </w:r>
      <w:proofErr w:type="spellStart"/>
      <w:r w:rsidRPr="008C623B">
        <w:rPr>
          <w:lang w:val="en-GB"/>
        </w:rPr>
        <w:t>Gunung</w:t>
      </w:r>
      <w:proofErr w:type="spellEnd"/>
      <w:r w:rsidRPr="008C623B">
        <w:rPr>
          <w:lang w:val="en-GB"/>
        </w:rPr>
        <w:t xml:space="preserve"> </w:t>
      </w:r>
      <w:proofErr w:type="spellStart"/>
      <w:r w:rsidRPr="008C623B">
        <w:rPr>
          <w:lang w:val="en-GB"/>
        </w:rPr>
        <w:t>Batu</w:t>
      </w:r>
      <w:proofErr w:type="spellEnd"/>
      <w:r w:rsidRPr="008C623B">
        <w:rPr>
          <w:lang w:val="en-GB"/>
        </w:rPr>
        <w:t xml:space="preserve"> </w:t>
      </w:r>
      <w:r w:rsidRPr="00401E82">
        <w:rPr>
          <w:lang w:val="en-GB"/>
        </w:rPr>
        <w:t>No. 5, Bogor 16610, West Java, Indonesia</w:t>
      </w:r>
    </w:p>
    <w:p w14:paraId="0D32FF9F" w14:textId="77777777" w:rsidR="001E25FD" w:rsidRPr="00401E82" w:rsidRDefault="001E25FD" w:rsidP="001E25FD">
      <w:pPr>
        <w:pStyle w:val="MDPI16affiliation"/>
        <w:numPr>
          <w:ilvl w:val="0"/>
          <w:numId w:val="8"/>
        </w:numPr>
        <w:spacing w:line="360" w:lineRule="auto"/>
        <w:jc w:val="both"/>
        <w:rPr>
          <w:lang w:val="en-GB"/>
        </w:rPr>
      </w:pPr>
      <w:r w:rsidRPr="00401E82">
        <w:rPr>
          <w:lang w:val="en-GB"/>
        </w:rPr>
        <w:t xml:space="preserve">Botany Division, Research </w:t>
      </w:r>
      <w:proofErr w:type="spellStart"/>
      <w:r w:rsidRPr="00401E82">
        <w:rPr>
          <w:lang w:val="en-GB"/>
        </w:rPr>
        <w:t>Center</w:t>
      </w:r>
      <w:proofErr w:type="spellEnd"/>
      <w:r w:rsidRPr="00401E82">
        <w:rPr>
          <w:lang w:val="en-GB"/>
        </w:rPr>
        <w:t xml:space="preserve"> for Biology, Indonesian Institute of Sciences, Cibinong Science </w:t>
      </w:r>
      <w:proofErr w:type="spellStart"/>
      <w:r w:rsidRPr="00401E82">
        <w:rPr>
          <w:lang w:val="en-GB"/>
        </w:rPr>
        <w:t>Center</w:t>
      </w:r>
      <w:proofErr w:type="spellEnd"/>
      <w:r w:rsidRPr="00401E82">
        <w:rPr>
          <w:lang w:val="en-GB"/>
        </w:rPr>
        <w:t xml:space="preserve">, </w:t>
      </w:r>
      <w:proofErr w:type="spellStart"/>
      <w:r w:rsidRPr="00401E82">
        <w:rPr>
          <w:lang w:val="en-GB"/>
        </w:rPr>
        <w:t>Jalan</w:t>
      </w:r>
      <w:proofErr w:type="spellEnd"/>
      <w:r w:rsidRPr="00401E82">
        <w:rPr>
          <w:lang w:val="en-GB"/>
        </w:rPr>
        <w:t xml:space="preserve"> Raya Jakarta–Bogor Km. 46, Cibinong 16911, West Java, Indonesia</w:t>
      </w:r>
    </w:p>
    <w:p w14:paraId="78852A16" w14:textId="77777777" w:rsidR="001E25FD" w:rsidRPr="00747A81" w:rsidRDefault="001E25FD" w:rsidP="001E25FD">
      <w:pPr>
        <w:pStyle w:val="MDPI16affiliation"/>
        <w:numPr>
          <w:ilvl w:val="0"/>
          <w:numId w:val="8"/>
        </w:numPr>
        <w:spacing w:line="360" w:lineRule="auto"/>
        <w:jc w:val="both"/>
        <w:rPr>
          <w:lang w:val="en-GB"/>
        </w:rPr>
      </w:pPr>
      <w:r w:rsidRPr="00401E82">
        <w:rPr>
          <w:lang w:val="en-GB"/>
        </w:rPr>
        <w:t xml:space="preserve">Faculty of Forestry, </w:t>
      </w:r>
      <w:proofErr w:type="spellStart"/>
      <w:r w:rsidRPr="00401E82">
        <w:rPr>
          <w:lang w:val="en-GB"/>
        </w:rPr>
        <w:t>Universitas</w:t>
      </w:r>
      <w:proofErr w:type="spellEnd"/>
      <w:r w:rsidRPr="00401E82">
        <w:rPr>
          <w:lang w:val="en-GB"/>
        </w:rPr>
        <w:t xml:space="preserve"> Papua, </w:t>
      </w:r>
      <w:proofErr w:type="spellStart"/>
      <w:r w:rsidRPr="00401E82">
        <w:rPr>
          <w:lang w:val="en-GB"/>
        </w:rPr>
        <w:t>Jalan</w:t>
      </w:r>
      <w:proofErr w:type="spellEnd"/>
      <w:r w:rsidRPr="00401E82">
        <w:rPr>
          <w:lang w:val="en-GB"/>
        </w:rPr>
        <w:t xml:space="preserve"> </w:t>
      </w:r>
      <w:proofErr w:type="spellStart"/>
      <w:r w:rsidRPr="00401E82">
        <w:rPr>
          <w:lang w:val="en-GB"/>
        </w:rPr>
        <w:t>Gunung</w:t>
      </w:r>
      <w:proofErr w:type="spellEnd"/>
      <w:r w:rsidRPr="00401E82">
        <w:rPr>
          <w:lang w:val="en-GB"/>
        </w:rPr>
        <w:t xml:space="preserve"> </w:t>
      </w:r>
      <w:proofErr w:type="spellStart"/>
      <w:r w:rsidRPr="00401E82">
        <w:rPr>
          <w:lang w:val="en-GB"/>
        </w:rPr>
        <w:t>Salju</w:t>
      </w:r>
      <w:proofErr w:type="spellEnd"/>
      <w:r w:rsidRPr="00401E82">
        <w:rPr>
          <w:lang w:val="en-GB"/>
        </w:rPr>
        <w:t xml:space="preserve">, </w:t>
      </w:r>
      <w:proofErr w:type="spellStart"/>
      <w:r w:rsidRPr="00401E82">
        <w:rPr>
          <w:lang w:val="en-GB"/>
        </w:rPr>
        <w:t>Amban</w:t>
      </w:r>
      <w:proofErr w:type="spellEnd"/>
      <w:r w:rsidRPr="00401E82">
        <w:rPr>
          <w:lang w:val="en-GB"/>
        </w:rPr>
        <w:t xml:space="preserve">, </w:t>
      </w:r>
      <w:proofErr w:type="spellStart"/>
      <w:r w:rsidRPr="00401E82">
        <w:rPr>
          <w:lang w:val="en-GB"/>
        </w:rPr>
        <w:t>Manokwari</w:t>
      </w:r>
      <w:proofErr w:type="spellEnd"/>
      <w:r w:rsidRPr="00401E82">
        <w:rPr>
          <w:lang w:val="en-GB"/>
        </w:rPr>
        <w:t xml:space="preserve"> 98314, West Papua,</w:t>
      </w:r>
      <w:r w:rsidRPr="00747A81">
        <w:rPr>
          <w:lang w:val="en-GB"/>
        </w:rPr>
        <w:t xml:space="preserve"> Indonesia</w:t>
      </w:r>
    </w:p>
    <w:p w14:paraId="27AC7818" w14:textId="77777777" w:rsidR="001E25FD" w:rsidRPr="00747A81" w:rsidRDefault="001E25FD" w:rsidP="001E25FD">
      <w:pPr>
        <w:pStyle w:val="MDPI16affiliation"/>
        <w:numPr>
          <w:ilvl w:val="0"/>
          <w:numId w:val="8"/>
        </w:numPr>
        <w:spacing w:line="360" w:lineRule="auto"/>
        <w:jc w:val="both"/>
        <w:rPr>
          <w:lang w:val="en-GB"/>
        </w:rPr>
      </w:pPr>
      <w:r w:rsidRPr="00747A81">
        <w:rPr>
          <w:lang w:val="en-GB"/>
        </w:rPr>
        <w:t xml:space="preserve">Faculty of Forestry, </w:t>
      </w:r>
      <w:proofErr w:type="spellStart"/>
      <w:r w:rsidRPr="00747A81">
        <w:rPr>
          <w:lang w:val="en-GB"/>
        </w:rPr>
        <w:t>Universitas</w:t>
      </w:r>
      <w:proofErr w:type="spellEnd"/>
      <w:r w:rsidRPr="00747A81">
        <w:rPr>
          <w:lang w:val="en-GB"/>
        </w:rPr>
        <w:t xml:space="preserve"> </w:t>
      </w:r>
      <w:proofErr w:type="spellStart"/>
      <w:r w:rsidRPr="00747A81">
        <w:rPr>
          <w:lang w:val="en-GB"/>
        </w:rPr>
        <w:t>Gadjah</w:t>
      </w:r>
      <w:proofErr w:type="spellEnd"/>
      <w:r w:rsidRPr="00747A81">
        <w:rPr>
          <w:lang w:val="en-GB"/>
        </w:rPr>
        <w:t xml:space="preserve"> </w:t>
      </w:r>
      <w:proofErr w:type="spellStart"/>
      <w:r w:rsidRPr="00747A81">
        <w:rPr>
          <w:lang w:val="en-GB"/>
        </w:rPr>
        <w:t>Mada</w:t>
      </w:r>
      <w:proofErr w:type="spellEnd"/>
      <w:r w:rsidRPr="00747A81">
        <w:rPr>
          <w:lang w:val="en-GB"/>
        </w:rPr>
        <w:t xml:space="preserve">, </w:t>
      </w:r>
      <w:proofErr w:type="spellStart"/>
      <w:r w:rsidRPr="00747A81">
        <w:rPr>
          <w:lang w:val="en-GB"/>
        </w:rPr>
        <w:t>Bulaksumur</w:t>
      </w:r>
      <w:proofErr w:type="spellEnd"/>
      <w:r w:rsidRPr="00747A81">
        <w:rPr>
          <w:lang w:val="en-GB"/>
        </w:rPr>
        <w:t>, Yogyakarta 55281, Indonesia</w:t>
      </w:r>
    </w:p>
    <w:p w14:paraId="1E87EBFD" w14:textId="77777777" w:rsidR="001E25FD" w:rsidRPr="00401E82" w:rsidRDefault="001E25FD" w:rsidP="001E25FD">
      <w:pPr>
        <w:pStyle w:val="MDPI16affiliation"/>
        <w:numPr>
          <w:ilvl w:val="0"/>
          <w:numId w:val="8"/>
        </w:numPr>
        <w:spacing w:line="360" w:lineRule="auto"/>
        <w:jc w:val="both"/>
        <w:rPr>
          <w:lang w:val="en-GB"/>
        </w:rPr>
      </w:pPr>
      <w:r w:rsidRPr="00401E82">
        <w:rPr>
          <w:lang w:val="en-GB"/>
        </w:rPr>
        <w:t xml:space="preserve">Department of Forest Management, Faculty of Forestry, Bogor Agricultural University, </w:t>
      </w:r>
      <w:proofErr w:type="spellStart"/>
      <w:r w:rsidRPr="00401E82">
        <w:rPr>
          <w:lang w:val="en-GB"/>
        </w:rPr>
        <w:t>Kampus</w:t>
      </w:r>
      <w:proofErr w:type="spellEnd"/>
      <w:r w:rsidRPr="00401E82">
        <w:rPr>
          <w:lang w:val="en-GB"/>
        </w:rPr>
        <w:t xml:space="preserve"> </w:t>
      </w:r>
      <w:proofErr w:type="spellStart"/>
      <w:r w:rsidRPr="00401E82">
        <w:rPr>
          <w:lang w:val="en-GB"/>
        </w:rPr>
        <w:t>Institut</w:t>
      </w:r>
      <w:proofErr w:type="spellEnd"/>
      <w:r w:rsidRPr="00401E82">
        <w:rPr>
          <w:lang w:val="en-GB"/>
        </w:rPr>
        <w:t xml:space="preserve"> </w:t>
      </w:r>
      <w:proofErr w:type="spellStart"/>
      <w:r w:rsidRPr="00401E82">
        <w:rPr>
          <w:lang w:val="en-GB"/>
        </w:rPr>
        <w:t>Pertanian</w:t>
      </w:r>
      <w:proofErr w:type="spellEnd"/>
      <w:r w:rsidRPr="00401E82">
        <w:rPr>
          <w:lang w:val="en-GB"/>
        </w:rPr>
        <w:t xml:space="preserve"> Bogor, </w:t>
      </w:r>
      <w:proofErr w:type="spellStart"/>
      <w:r w:rsidRPr="00401E82">
        <w:rPr>
          <w:lang w:val="en-GB"/>
        </w:rPr>
        <w:t>Darmaga</w:t>
      </w:r>
      <w:proofErr w:type="spellEnd"/>
      <w:r w:rsidRPr="00401E82">
        <w:rPr>
          <w:lang w:val="en-GB"/>
        </w:rPr>
        <w:t>, Bogor 16680, West Java, Indonesia</w:t>
      </w:r>
    </w:p>
    <w:p w14:paraId="5F751662" w14:textId="77777777" w:rsidR="001E25FD" w:rsidRPr="00443929" w:rsidRDefault="001E25FD" w:rsidP="001E25FD">
      <w:pPr>
        <w:pStyle w:val="MDPI16affiliation"/>
        <w:numPr>
          <w:ilvl w:val="0"/>
          <w:numId w:val="8"/>
        </w:numPr>
        <w:spacing w:line="360" w:lineRule="auto"/>
        <w:jc w:val="both"/>
        <w:rPr>
          <w:lang w:val="en-GB"/>
        </w:rPr>
      </w:pPr>
      <w:r w:rsidRPr="00401E82">
        <w:rPr>
          <w:lang w:val="en-GB"/>
        </w:rPr>
        <w:t xml:space="preserve">School of Geosciences, University of Edinburgh, Crew Building, The King’s Buildings, Edinburgh, EH9 </w:t>
      </w:r>
      <w:r w:rsidRPr="00443929">
        <w:rPr>
          <w:lang w:val="en-GB"/>
        </w:rPr>
        <w:t>3JQ, UK</w:t>
      </w:r>
    </w:p>
    <w:p w14:paraId="29E8A6C3" w14:textId="77777777" w:rsidR="001E25FD" w:rsidRPr="00443929" w:rsidRDefault="001E25FD" w:rsidP="001E25FD">
      <w:pPr>
        <w:pStyle w:val="MDPI16affiliation"/>
        <w:numPr>
          <w:ilvl w:val="0"/>
          <w:numId w:val="8"/>
        </w:numPr>
        <w:spacing w:line="360" w:lineRule="auto"/>
        <w:jc w:val="both"/>
        <w:rPr>
          <w:lang w:val="en-GB"/>
        </w:rPr>
      </w:pPr>
      <w:r w:rsidRPr="00443929">
        <w:rPr>
          <w:lang w:val="en-GB"/>
        </w:rPr>
        <w:t xml:space="preserve">Department of Biology, Faculty of Mathematics and Natural Sciences, </w:t>
      </w:r>
      <w:proofErr w:type="spellStart"/>
      <w:r w:rsidRPr="00443929">
        <w:rPr>
          <w:lang w:val="en-GB"/>
        </w:rPr>
        <w:t>Universitas</w:t>
      </w:r>
      <w:proofErr w:type="spellEnd"/>
      <w:r w:rsidRPr="00443929">
        <w:rPr>
          <w:lang w:val="en-GB"/>
        </w:rPr>
        <w:t xml:space="preserve"> </w:t>
      </w:r>
      <w:proofErr w:type="spellStart"/>
      <w:r w:rsidRPr="00443929">
        <w:rPr>
          <w:lang w:val="en-GB"/>
        </w:rPr>
        <w:t>Negeri</w:t>
      </w:r>
      <w:proofErr w:type="spellEnd"/>
      <w:r w:rsidRPr="00443929">
        <w:rPr>
          <w:lang w:val="en-GB"/>
        </w:rPr>
        <w:t xml:space="preserve"> Semarang, </w:t>
      </w:r>
      <w:proofErr w:type="spellStart"/>
      <w:r w:rsidRPr="00443929">
        <w:rPr>
          <w:lang w:val="en-GB"/>
        </w:rPr>
        <w:t>Jalan</w:t>
      </w:r>
      <w:proofErr w:type="spellEnd"/>
      <w:r w:rsidRPr="00443929">
        <w:rPr>
          <w:lang w:val="en-GB"/>
        </w:rPr>
        <w:t xml:space="preserve"> </w:t>
      </w:r>
      <w:proofErr w:type="spellStart"/>
      <w:r w:rsidRPr="00443929">
        <w:rPr>
          <w:lang w:val="en-GB"/>
        </w:rPr>
        <w:t>Sekaran</w:t>
      </w:r>
      <w:proofErr w:type="spellEnd"/>
      <w:r w:rsidRPr="00443929">
        <w:rPr>
          <w:lang w:val="en-GB"/>
        </w:rPr>
        <w:t>–</w:t>
      </w:r>
      <w:proofErr w:type="spellStart"/>
      <w:r w:rsidRPr="00443929">
        <w:rPr>
          <w:lang w:val="en-GB"/>
        </w:rPr>
        <w:t>Gunungpati</w:t>
      </w:r>
      <w:proofErr w:type="spellEnd"/>
      <w:r w:rsidRPr="00443929">
        <w:rPr>
          <w:lang w:val="en-GB"/>
        </w:rPr>
        <w:t>, Semarang 50229, Central Java, Indonesia</w:t>
      </w:r>
    </w:p>
    <w:p w14:paraId="5D5255AA" w14:textId="77777777" w:rsidR="001E25FD" w:rsidRPr="00443929" w:rsidRDefault="001E25FD" w:rsidP="001E25FD">
      <w:pPr>
        <w:pStyle w:val="MDPI16affiliation"/>
        <w:numPr>
          <w:ilvl w:val="0"/>
          <w:numId w:val="8"/>
        </w:numPr>
        <w:spacing w:line="360" w:lineRule="auto"/>
        <w:jc w:val="both"/>
        <w:rPr>
          <w:lang w:val="en-GB"/>
        </w:rPr>
      </w:pPr>
      <w:r w:rsidRPr="00443929">
        <w:rPr>
          <w:lang w:val="en-GB"/>
        </w:rPr>
        <w:t xml:space="preserve">Forestry and Environment Research Development Institute of </w:t>
      </w:r>
      <w:proofErr w:type="spellStart"/>
      <w:r w:rsidRPr="00443929">
        <w:rPr>
          <w:lang w:val="en-GB"/>
        </w:rPr>
        <w:t>Aek</w:t>
      </w:r>
      <w:proofErr w:type="spellEnd"/>
      <w:r w:rsidRPr="00443929">
        <w:rPr>
          <w:lang w:val="en-GB"/>
        </w:rPr>
        <w:t xml:space="preserve"> </w:t>
      </w:r>
      <w:proofErr w:type="spellStart"/>
      <w:r w:rsidRPr="00443929">
        <w:rPr>
          <w:lang w:val="en-GB"/>
        </w:rPr>
        <w:t>Nauli</w:t>
      </w:r>
      <w:proofErr w:type="spellEnd"/>
      <w:r w:rsidRPr="00443929">
        <w:rPr>
          <w:lang w:val="en-GB"/>
        </w:rPr>
        <w:t xml:space="preserve">, </w:t>
      </w:r>
      <w:proofErr w:type="spellStart"/>
      <w:r w:rsidRPr="00443929">
        <w:rPr>
          <w:lang w:val="en-GB"/>
        </w:rPr>
        <w:t>Jalan</w:t>
      </w:r>
      <w:proofErr w:type="spellEnd"/>
      <w:r w:rsidRPr="00443929">
        <w:rPr>
          <w:lang w:val="en-GB"/>
        </w:rPr>
        <w:t xml:space="preserve"> Raya </w:t>
      </w:r>
      <w:proofErr w:type="spellStart"/>
      <w:r w:rsidRPr="00443929">
        <w:rPr>
          <w:lang w:val="en-GB"/>
        </w:rPr>
        <w:t>Parapat</w:t>
      </w:r>
      <w:proofErr w:type="spellEnd"/>
      <w:r w:rsidRPr="00443929">
        <w:rPr>
          <w:lang w:val="en-GB"/>
        </w:rPr>
        <w:t xml:space="preserve"> Km. 10.5, </w:t>
      </w:r>
      <w:proofErr w:type="spellStart"/>
      <w:r w:rsidRPr="00443929">
        <w:rPr>
          <w:lang w:val="en-GB"/>
        </w:rPr>
        <w:t>Sibaganding</w:t>
      </w:r>
      <w:proofErr w:type="spellEnd"/>
      <w:r w:rsidRPr="00443929">
        <w:rPr>
          <w:lang w:val="en-GB"/>
        </w:rPr>
        <w:t xml:space="preserve">, </w:t>
      </w:r>
      <w:proofErr w:type="spellStart"/>
      <w:r w:rsidRPr="00443929">
        <w:rPr>
          <w:lang w:val="en-GB"/>
        </w:rPr>
        <w:t>Parapat</w:t>
      </w:r>
      <w:proofErr w:type="spellEnd"/>
      <w:r w:rsidRPr="00443929">
        <w:rPr>
          <w:lang w:val="en-GB"/>
        </w:rPr>
        <w:t xml:space="preserve"> 21174, North Sumatra, Indonesia</w:t>
      </w:r>
    </w:p>
    <w:p w14:paraId="3AAD37E5" w14:textId="77777777" w:rsidR="001E25FD" w:rsidRPr="00443929" w:rsidRDefault="001E25FD" w:rsidP="001E25FD">
      <w:pPr>
        <w:pStyle w:val="MDPI16affiliation"/>
        <w:numPr>
          <w:ilvl w:val="0"/>
          <w:numId w:val="8"/>
        </w:numPr>
        <w:spacing w:line="360" w:lineRule="auto"/>
        <w:jc w:val="both"/>
        <w:rPr>
          <w:lang w:val="en-GB"/>
        </w:rPr>
      </w:pPr>
      <w:r w:rsidRPr="00443929">
        <w:rPr>
          <w:lang w:val="en-GB"/>
        </w:rPr>
        <w:t xml:space="preserve">Borneo Nature Foundation, </w:t>
      </w:r>
      <w:proofErr w:type="spellStart"/>
      <w:r w:rsidRPr="00443929">
        <w:rPr>
          <w:lang w:val="en-GB"/>
        </w:rPr>
        <w:t>Jalan</w:t>
      </w:r>
      <w:proofErr w:type="spellEnd"/>
      <w:r w:rsidRPr="00443929">
        <w:rPr>
          <w:lang w:val="en-GB"/>
        </w:rPr>
        <w:t xml:space="preserve"> Bukit Raya </w:t>
      </w:r>
      <w:proofErr w:type="spellStart"/>
      <w:r w:rsidRPr="00443929">
        <w:rPr>
          <w:lang w:val="en-GB"/>
        </w:rPr>
        <w:t>Induk</w:t>
      </w:r>
      <w:proofErr w:type="spellEnd"/>
      <w:r w:rsidRPr="00443929">
        <w:rPr>
          <w:lang w:val="en-GB"/>
        </w:rPr>
        <w:t xml:space="preserve"> No. 82, Bukit Hindu, </w:t>
      </w:r>
      <w:proofErr w:type="spellStart"/>
      <w:r w:rsidRPr="00443929">
        <w:rPr>
          <w:lang w:val="en-GB"/>
        </w:rPr>
        <w:t>Palangka</w:t>
      </w:r>
      <w:proofErr w:type="spellEnd"/>
      <w:r w:rsidRPr="00443929">
        <w:rPr>
          <w:lang w:val="en-GB"/>
        </w:rPr>
        <w:t xml:space="preserve"> Raya 73112, Central</w:t>
      </w:r>
      <w:r w:rsidRPr="000555FD">
        <w:rPr>
          <w:lang w:val="en-GB"/>
        </w:rPr>
        <w:t xml:space="preserve"> </w:t>
      </w:r>
      <w:r w:rsidRPr="00443929">
        <w:rPr>
          <w:lang w:val="en-GB"/>
        </w:rPr>
        <w:t>Kalimantan, Indonesia</w:t>
      </w:r>
    </w:p>
    <w:p w14:paraId="22461D91" w14:textId="77777777" w:rsidR="001E25FD" w:rsidRPr="00443929" w:rsidRDefault="001E25FD" w:rsidP="001E25FD">
      <w:pPr>
        <w:pStyle w:val="MDPI16affiliation"/>
        <w:numPr>
          <w:ilvl w:val="0"/>
          <w:numId w:val="8"/>
        </w:numPr>
        <w:spacing w:line="360" w:lineRule="auto"/>
        <w:jc w:val="both"/>
        <w:rPr>
          <w:lang w:val="en-GB"/>
        </w:rPr>
      </w:pPr>
      <w:r w:rsidRPr="00443929">
        <w:rPr>
          <w:lang w:val="en-GB"/>
        </w:rPr>
        <w:t>Department of Life and Environmental Sciences, Bournemouth University, Poole, BH12 5BB, UK</w:t>
      </w:r>
    </w:p>
    <w:p w14:paraId="76E90130" w14:textId="77777777" w:rsidR="001E25FD" w:rsidRPr="00443929" w:rsidRDefault="001E25FD" w:rsidP="001E25FD">
      <w:pPr>
        <w:pStyle w:val="MDPI16affiliation"/>
        <w:numPr>
          <w:ilvl w:val="0"/>
          <w:numId w:val="8"/>
        </w:numPr>
        <w:spacing w:line="360" w:lineRule="auto"/>
        <w:jc w:val="both"/>
        <w:rPr>
          <w:lang w:val="en-GB"/>
        </w:rPr>
      </w:pPr>
      <w:r w:rsidRPr="00443929">
        <w:rPr>
          <w:lang w:val="en-GB"/>
        </w:rPr>
        <w:t xml:space="preserve">Gorontalo Regency Research and Development Agency, </w:t>
      </w:r>
      <w:proofErr w:type="spellStart"/>
      <w:r w:rsidRPr="00443929">
        <w:rPr>
          <w:lang w:val="en-GB"/>
        </w:rPr>
        <w:t>Kompleks</w:t>
      </w:r>
      <w:proofErr w:type="spellEnd"/>
      <w:r w:rsidRPr="00443929">
        <w:rPr>
          <w:lang w:val="en-GB"/>
        </w:rPr>
        <w:t xml:space="preserve"> GOR David-Tony, </w:t>
      </w:r>
      <w:proofErr w:type="spellStart"/>
      <w:r w:rsidRPr="00443929">
        <w:rPr>
          <w:lang w:val="en-GB"/>
        </w:rPr>
        <w:t>Jalan</w:t>
      </w:r>
      <w:proofErr w:type="spellEnd"/>
      <w:r w:rsidRPr="00443929">
        <w:rPr>
          <w:lang w:val="en-GB"/>
        </w:rPr>
        <w:t xml:space="preserve"> Yusuf </w:t>
      </w:r>
      <w:proofErr w:type="spellStart"/>
      <w:r w:rsidRPr="00443929">
        <w:rPr>
          <w:lang w:val="en-GB"/>
        </w:rPr>
        <w:t>Hasiru</w:t>
      </w:r>
      <w:proofErr w:type="spellEnd"/>
      <w:r w:rsidRPr="00443929">
        <w:rPr>
          <w:lang w:val="en-GB"/>
        </w:rPr>
        <w:t xml:space="preserve">, </w:t>
      </w:r>
      <w:proofErr w:type="spellStart"/>
      <w:r w:rsidRPr="00443929">
        <w:rPr>
          <w:lang w:val="en-GB"/>
        </w:rPr>
        <w:t>Limboto</w:t>
      </w:r>
      <w:proofErr w:type="spellEnd"/>
      <w:r w:rsidRPr="00443929">
        <w:rPr>
          <w:lang w:val="en-GB"/>
        </w:rPr>
        <w:t xml:space="preserve"> 96211, Gorontalo, Indonesia</w:t>
      </w:r>
    </w:p>
    <w:p w14:paraId="63DF9382" w14:textId="77777777" w:rsidR="001E25FD" w:rsidRPr="00443929" w:rsidRDefault="001E25FD" w:rsidP="001E25FD">
      <w:pPr>
        <w:pStyle w:val="MDPI16affiliation"/>
        <w:numPr>
          <w:ilvl w:val="0"/>
          <w:numId w:val="8"/>
        </w:numPr>
        <w:spacing w:line="360" w:lineRule="auto"/>
        <w:jc w:val="both"/>
        <w:rPr>
          <w:lang w:val="en-GB"/>
        </w:rPr>
      </w:pPr>
      <w:r w:rsidRPr="00443929">
        <w:rPr>
          <w:lang w:val="en-GB"/>
        </w:rPr>
        <w:t xml:space="preserve">Research and Development Agency, Provincial Government of West Papua, </w:t>
      </w:r>
      <w:proofErr w:type="spellStart"/>
      <w:r w:rsidRPr="00443929">
        <w:rPr>
          <w:lang w:val="en-GB"/>
        </w:rPr>
        <w:t>Jalan</w:t>
      </w:r>
      <w:proofErr w:type="spellEnd"/>
      <w:r w:rsidRPr="00443929">
        <w:rPr>
          <w:lang w:val="en-GB"/>
        </w:rPr>
        <w:t xml:space="preserve"> </w:t>
      </w:r>
      <w:proofErr w:type="spellStart"/>
      <w:r w:rsidRPr="00443929">
        <w:rPr>
          <w:lang w:val="en-GB"/>
        </w:rPr>
        <w:t>Brigjen</w:t>
      </w:r>
      <w:proofErr w:type="spellEnd"/>
      <w:r w:rsidRPr="00443929">
        <w:rPr>
          <w:lang w:val="en-GB"/>
        </w:rPr>
        <w:t>. Mar. (</w:t>
      </w:r>
      <w:proofErr w:type="spellStart"/>
      <w:r w:rsidRPr="00443929">
        <w:rPr>
          <w:lang w:val="en-GB"/>
        </w:rPr>
        <w:t>Purn</w:t>
      </w:r>
      <w:proofErr w:type="spellEnd"/>
      <w:r w:rsidRPr="00443929">
        <w:rPr>
          <w:lang w:val="en-GB"/>
        </w:rPr>
        <w:t xml:space="preserve">.) Abraham O. </w:t>
      </w:r>
      <w:proofErr w:type="spellStart"/>
      <w:r w:rsidRPr="00443929">
        <w:rPr>
          <w:lang w:val="en-GB"/>
        </w:rPr>
        <w:t>Atururi</w:t>
      </w:r>
      <w:proofErr w:type="spellEnd"/>
      <w:r w:rsidRPr="00443929">
        <w:rPr>
          <w:lang w:val="en-GB"/>
        </w:rPr>
        <w:t xml:space="preserve">, </w:t>
      </w:r>
      <w:proofErr w:type="spellStart"/>
      <w:r w:rsidRPr="00443929">
        <w:rPr>
          <w:lang w:val="en-GB"/>
        </w:rPr>
        <w:t>Arfai</w:t>
      </w:r>
      <w:proofErr w:type="spellEnd"/>
      <w:r w:rsidRPr="00443929">
        <w:rPr>
          <w:lang w:val="en-GB"/>
        </w:rPr>
        <w:t xml:space="preserve">, </w:t>
      </w:r>
      <w:proofErr w:type="spellStart"/>
      <w:r w:rsidRPr="00443929">
        <w:rPr>
          <w:lang w:val="en-GB"/>
        </w:rPr>
        <w:t>Manokwari</w:t>
      </w:r>
      <w:proofErr w:type="spellEnd"/>
      <w:r w:rsidRPr="00443929">
        <w:rPr>
          <w:lang w:val="en-GB"/>
        </w:rPr>
        <w:t xml:space="preserve"> 98316, West Papua, Indonesia</w:t>
      </w:r>
    </w:p>
    <w:p w14:paraId="132AD2D9" w14:textId="77777777" w:rsidR="001E25FD" w:rsidRPr="00C34D6A" w:rsidRDefault="001E25FD" w:rsidP="001E25FD">
      <w:pPr>
        <w:pStyle w:val="MDPI16affiliation"/>
        <w:numPr>
          <w:ilvl w:val="0"/>
          <w:numId w:val="8"/>
        </w:numPr>
        <w:spacing w:line="360" w:lineRule="auto"/>
        <w:jc w:val="both"/>
        <w:rPr>
          <w:lang w:val="en-GB"/>
        </w:rPr>
      </w:pPr>
      <w:r w:rsidRPr="00443929">
        <w:rPr>
          <w:lang w:val="en-GB"/>
        </w:rPr>
        <w:t xml:space="preserve">Manado Environment and Forestry Research and Development Institute, </w:t>
      </w:r>
      <w:proofErr w:type="spellStart"/>
      <w:r w:rsidRPr="00443929">
        <w:rPr>
          <w:lang w:val="en-GB"/>
        </w:rPr>
        <w:t>Jalan</w:t>
      </w:r>
      <w:proofErr w:type="spellEnd"/>
      <w:r w:rsidRPr="00443929">
        <w:rPr>
          <w:lang w:val="en-GB"/>
        </w:rPr>
        <w:t xml:space="preserve"> Raya </w:t>
      </w:r>
      <w:proofErr w:type="spellStart"/>
      <w:r w:rsidRPr="00443929">
        <w:rPr>
          <w:lang w:val="en-GB"/>
        </w:rPr>
        <w:t>Adipura</w:t>
      </w:r>
      <w:proofErr w:type="spellEnd"/>
      <w:r w:rsidRPr="00443929">
        <w:rPr>
          <w:lang w:val="en-GB"/>
        </w:rPr>
        <w:t xml:space="preserve">, </w:t>
      </w:r>
      <w:proofErr w:type="spellStart"/>
      <w:r w:rsidRPr="00443929">
        <w:rPr>
          <w:lang w:val="en-GB"/>
        </w:rPr>
        <w:t>Kima</w:t>
      </w:r>
      <w:proofErr w:type="spellEnd"/>
      <w:r w:rsidRPr="00443929">
        <w:rPr>
          <w:lang w:val="en-GB"/>
        </w:rPr>
        <w:t xml:space="preserve"> </w:t>
      </w:r>
      <w:proofErr w:type="spellStart"/>
      <w:r w:rsidRPr="00443929">
        <w:rPr>
          <w:lang w:val="en-GB"/>
        </w:rPr>
        <w:t>Atas</w:t>
      </w:r>
      <w:proofErr w:type="spellEnd"/>
      <w:r w:rsidRPr="00443929">
        <w:rPr>
          <w:lang w:val="en-GB"/>
        </w:rPr>
        <w:t>,</w:t>
      </w:r>
      <w:r w:rsidRPr="00C34D6A">
        <w:rPr>
          <w:lang w:val="en-GB"/>
        </w:rPr>
        <w:t xml:space="preserve"> Manado 95259, North Sulawesi, Indonesia</w:t>
      </w:r>
    </w:p>
    <w:p w14:paraId="6CE78288" w14:textId="77777777" w:rsidR="001E25FD" w:rsidRPr="000555FD" w:rsidRDefault="001E25FD" w:rsidP="001E25FD">
      <w:pPr>
        <w:pStyle w:val="MDPI16affiliation"/>
        <w:numPr>
          <w:ilvl w:val="0"/>
          <w:numId w:val="8"/>
        </w:numPr>
        <w:spacing w:line="360" w:lineRule="auto"/>
        <w:jc w:val="both"/>
        <w:rPr>
          <w:lang w:val="en-GB"/>
        </w:rPr>
      </w:pPr>
      <w:r w:rsidRPr="000555FD">
        <w:rPr>
          <w:lang w:val="en-GB"/>
        </w:rPr>
        <w:t xml:space="preserve">Department of </w:t>
      </w:r>
      <w:proofErr w:type="spellStart"/>
      <w:r w:rsidRPr="000555FD">
        <w:rPr>
          <w:lang w:val="en-GB"/>
        </w:rPr>
        <w:t>Silviculture</w:t>
      </w:r>
      <w:proofErr w:type="spellEnd"/>
      <w:r w:rsidRPr="000555FD">
        <w:rPr>
          <w:lang w:val="en-GB"/>
        </w:rPr>
        <w:t xml:space="preserve">, Faculty of Forestry, Bogor Agricultural University, </w:t>
      </w:r>
      <w:proofErr w:type="spellStart"/>
      <w:r w:rsidRPr="000555FD">
        <w:rPr>
          <w:lang w:val="en-GB"/>
        </w:rPr>
        <w:t>Kampus</w:t>
      </w:r>
      <w:proofErr w:type="spellEnd"/>
      <w:r w:rsidRPr="000555FD">
        <w:rPr>
          <w:lang w:val="en-GB"/>
        </w:rPr>
        <w:t xml:space="preserve"> </w:t>
      </w:r>
      <w:proofErr w:type="spellStart"/>
      <w:r w:rsidRPr="000555FD">
        <w:rPr>
          <w:lang w:val="en-GB"/>
        </w:rPr>
        <w:t>Institut</w:t>
      </w:r>
      <w:proofErr w:type="spellEnd"/>
      <w:r w:rsidRPr="000555FD">
        <w:rPr>
          <w:lang w:val="en-GB"/>
        </w:rPr>
        <w:t xml:space="preserve"> </w:t>
      </w:r>
      <w:proofErr w:type="spellStart"/>
      <w:r w:rsidRPr="000555FD">
        <w:rPr>
          <w:lang w:val="en-GB"/>
        </w:rPr>
        <w:t>Pertanian</w:t>
      </w:r>
      <w:proofErr w:type="spellEnd"/>
      <w:r w:rsidRPr="000555FD">
        <w:rPr>
          <w:lang w:val="en-GB"/>
        </w:rPr>
        <w:t xml:space="preserve"> Bogor, </w:t>
      </w:r>
      <w:proofErr w:type="spellStart"/>
      <w:r w:rsidRPr="000555FD">
        <w:rPr>
          <w:lang w:val="en-GB"/>
        </w:rPr>
        <w:t>Darmaga</w:t>
      </w:r>
      <w:proofErr w:type="spellEnd"/>
      <w:r w:rsidRPr="000555FD">
        <w:rPr>
          <w:lang w:val="en-GB"/>
        </w:rPr>
        <w:t>, Bogor 16680, West Java, Indonesia</w:t>
      </w:r>
    </w:p>
    <w:p w14:paraId="088781FD" w14:textId="77777777" w:rsidR="001E25FD" w:rsidRPr="000555FD" w:rsidRDefault="001E25FD" w:rsidP="001E25FD">
      <w:pPr>
        <w:pStyle w:val="MDPI16affiliation"/>
        <w:numPr>
          <w:ilvl w:val="0"/>
          <w:numId w:val="8"/>
        </w:numPr>
        <w:spacing w:line="360" w:lineRule="auto"/>
        <w:jc w:val="both"/>
        <w:rPr>
          <w:lang w:val="en-GB"/>
        </w:rPr>
      </w:pPr>
      <w:proofErr w:type="spellStart"/>
      <w:r w:rsidRPr="000555FD">
        <w:rPr>
          <w:lang w:val="en-GB"/>
        </w:rPr>
        <w:t>Manokwari</w:t>
      </w:r>
      <w:proofErr w:type="spellEnd"/>
      <w:r w:rsidRPr="000555FD">
        <w:rPr>
          <w:lang w:val="en-GB"/>
        </w:rPr>
        <w:t xml:space="preserve"> Environment and Forestry Research and Development Institute, </w:t>
      </w:r>
      <w:proofErr w:type="spellStart"/>
      <w:r w:rsidRPr="000555FD">
        <w:rPr>
          <w:lang w:val="en-GB"/>
        </w:rPr>
        <w:t>Jalan</w:t>
      </w:r>
      <w:proofErr w:type="spellEnd"/>
      <w:r w:rsidRPr="000555FD">
        <w:rPr>
          <w:lang w:val="en-GB"/>
        </w:rPr>
        <w:t xml:space="preserve"> </w:t>
      </w:r>
      <w:proofErr w:type="spellStart"/>
      <w:r w:rsidRPr="000555FD">
        <w:rPr>
          <w:lang w:val="en-GB"/>
        </w:rPr>
        <w:t>Inamberi-Susweni</w:t>
      </w:r>
      <w:proofErr w:type="spellEnd"/>
      <w:r w:rsidRPr="000555FD">
        <w:rPr>
          <w:lang w:val="en-GB"/>
        </w:rPr>
        <w:t xml:space="preserve">, </w:t>
      </w:r>
      <w:proofErr w:type="spellStart"/>
      <w:r w:rsidRPr="000555FD">
        <w:rPr>
          <w:lang w:val="en-GB"/>
        </w:rPr>
        <w:t>Manokwari</w:t>
      </w:r>
      <w:proofErr w:type="spellEnd"/>
      <w:r w:rsidRPr="000555FD">
        <w:rPr>
          <w:lang w:val="en-GB"/>
        </w:rPr>
        <w:t xml:space="preserve"> 98313, West Papua, Indonesia</w:t>
      </w:r>
    </w:p>
    <w:p w14:paraId="51926DA6" w14:textId="77777777" w:rsidR="001E25FD" w:rsidRPr="006413FB" w:rsidRDefault="001E25FD" w:rsidP="001E25FD">
      <w:pPr>
        <w:pStyle w:val="MDPI16affiliation"/>
        <w:numPr>
          <w:ilvl w:val="0"/>
          <w:numId w:val="8"/>
        </w:numPr>
        <w:spacing w:line="360" w:lineRule="auto"/>
        <w:jc w:val="both"/>
        <w:rPr>
          <w:lang w:val="en-GB"/>
        </w:rPr>
      </w:pPr>
      <w:proofErr w:type="spellStart"/>
      <w:r w:rsidRPr="006413FB">
        <w:rPr>
          <w:lang w:val="en-GB"/>
        </w:rPr>
        <w:t>Cibodas</w:t>
      </w:r>
      <w:proofErr w:type="spellEnd"/>
      <w:r w:rsidRPr="006413FB">
        <w:rPr>
          <w:lang w:val="en-GB"/>
        </w:rPr>
        <w:t xml:space="preserve"> Botanic Gardens, Indonesian Institute of Sciences (LIPI), </w:t>
      </w:r>
      <w:proofErr w:type="spellStart"/>
      <w:r w:rsidRPr="006413FB">
        <w:rPr>
          <w:lang w:val="en-GB"/>
        </w:rPr>
        <w:t>Jalan</w:t>
      </w:r>
      <w:proofErr w:type="spellEnd"/>
      <w:r w:rsidRPr="006413FB">
        <w:rPr>
          <w:lang w:val="en-GB"/>
        </w:rPr>
        <w:t xml:space="preserve"> </w:t>
      </w:r>
      <w:proofErr w:type="spellStart"/>
      <w:r w:rsidRPr="006413FB">
        <w:rPr>
          <w:lang w:val="en-GB"/>
        </w:rPr>
        <w:t>Kebun</w:t>
      </w:r>
      <w:proofErr w:type="spellEnd"/>
      <w:r w:rsidRPr="006413FB">
        <w:rPr>
          <w:lang w:val="en-GB"/>
        </w:rPr>
        <w:t xml:space="preserve"> Raya </w:t>
      </w:r>
      <w:proofErr w:type="spellStart"/>
      <w:r w:rsidRPr="006413FB">
        <w:rPr>
          <w:lang w:val="en-GB"/>
        </w:rPr>
        <w:t>Cibodas</w:t>
      </w:r>
      <w:proofErr w:type="spellEnd"/>
      <w:r w:rsidRPr="006413FB">
        <w:rPr>
          <w:lang w:val="en-GB"/>
        </w:rPr>
        <w:t xml:space="preserve">, </w:t>
      </w:r>
      <w:proofErr w:type="spellStart"/>
      <w:r w:rsidRPr="006413FB">
        <w:rPr>
          <w:lang w:val="en-GB"/>
        </w:rPr>
        <w:t>Cianjur</w:t>
      </w:r>
      <w:proofErr w:type="spellEnd"/>
      <w:r w:rsidRPr="006413FB">
        <w:rPr>
          <w:lang w:val="en-GB"/>
        </w:rPr>
        <w:t xml:space="preserve"> 43253, West Java, Indonesia</w:t>
      </w:r>
    </w:p>
    <w:p w14:paraId="79854F9E" w14:textId="77777777" w:rsidR="001E25FD" w:rsidRPr="006413FB" w:rsidRDefault="001E25FD" w:rsidP="001E25FD">
      <w:pPr>
        <w:pStyle w:val="MDPI16affiliation"/>
        <w:numPr>
          <w:ilvl w:val="0"/>
          <w:numId w:val="8"/>
        </w:numPr>
        <w:spacing w:line="360" w:lineRule="auto"/>
        <w:jc w:val="both"/>
        <w:rPr>
          <w:lang w:val="en-GB"/>
        </w:rPr>
      </w:pPr>
      <w:r w:rsidRPr="006413FB">
        <w:rPr>
          <w:lang w:val="en-GB"/>
        </w:rPr>
        <w:t xml:space="preserve">Lancaster Environment Centre, Lancaster University, </w:t>
      </w:r>
      <w:proofErr w:type="spellStart"/>
      <w:r w:rsidRPr="006413FB">
        <w:rPr>
          <w:lang w:val="en-GB"/>
        </w:rPr>
        <w:t>Bailrigg</w:t>
      </w:r>
      <w:proofErr w:type="spellEnd"/>
      <w:r w:rsidRPr="006413FB">
        <w:rPr>
          <w:lang w:val="en-GB"/>
        </w:rPr>
        <w:t>, Lancaster LA1 4YQ, UK</w:t>
      </w:r>
    </w:p>
    <w:p w14:paraId="0A4C6A32" w14:textId="77777777" w:rsidR="001E25FD" w:rsidRPr="006413FB" w:rsidRDefault="001E25FD" w:rsidP="001E25FD">
      <w:pPr>
        <w:pStyle w:val="MDPI16affiliation"/>
        <w:numPr>
          <w:ilvl w:val="0"/>
          <w:numId w:val="8"/>
        </w:numPr>
        <w:spacing w:line="360" w:lineRule="auto"/>
        <w:jc w:val="both"/>
        <w:rPr>
          <w:lang w:val="en-GB"/>
        </w:rPr>
      </w:pPr>
      <w:r w:rsidRPr="006413FB">
        <w:rPr>
          <w:lang w:val="en-GB"/>
        </w:rPr>
        <w:t>School of Environment, Earth and Ecosystem Sciences, The Open University, Walton Hall, Milton Keynes MK7 6AA, UK</w:t>
      </w:r>
    </w:p>
    <w:p w14:paraId="3092B524" w14:textId="77777777" w:rsidR="001E25FD" w:rsidRPr="00465A38" w:rsidRDefault="001E25FD" w:rsidP="001E25FD">
      <w:pPr>
        <w:pStyle w:val="MDPI16affiliation"/>
        <w:numPr>
          <w:ilvl w:val="0"/>
          <w:numId w:val="8"/>
        </w:numPr>
        <w:spacing w:line="360" w:lineRule="auto"/>
        <w:jc w:val="both"/>
        <w:rPr>
          <w:lang w:val="en-GB"/>
        </w:rPr>
      </w:pPr>
      <w:r w:rsidRPr="008C623B">
        <w:rPr>
          <w:lang w:val="en-GB"/>
        </w:rPr>
        <w:lastRenderedPageBreak/>
        <w:t xml:space="preserve">Department of Biology, Faculty of Mathematics and Natural Sciences, </w:t>
      </w:r>
      <w:proofErr w:type="spellStart"/>
      <w:r w:rsidRPr="008C623B">
        <w:rPr>
          <w:lang w:val="en-GB"/>
        </w:rPr>
        <w:t>Universitas</w:t>
      </w:r>
      <w:proofErr w:type="spellEnd"/>
      <w:r w:rsidRPr="008C623B">
        <w:rPr>
          <w:lang w:val="en-GB"/>
        </w:rPr>
        <w:t xml:space="preserve"> </w:t>
      </w:r>
      <w:proofErr w:type="spellStart"/>
      <w:r w:rsidRPr="008C623B">
        <w:rPr>
          <w:lang w:val="en-GB"/>
        </w:rPr>
        <w:t>Tadulako</w:t>
      </w:r>
      <w:proofErr w:type="spellEnd"/>
      <w:r w:rsidRPr="008C623B">
        <w:rPr>
          <w:lang w:val="en-GB"/>
        </w:rPr>
        <w:t xml:space="preserve">, </w:t>
      </w:r>
      <w:proofErr w:type="spellStart"/>
      <w:r w:rsidRPr="008C623B">
        <w:rPr>
          <w:lang w:val="en-GB"/>
        </w:rPr>
        <w:t>Jalan</w:t>
      </w:r>
      <w:proofErr w:type="spellEnd"/>
      <w:r w:rsidRPr="008C623B">
        <w:rPr>
          <w:lang w:val="en-GB"/>
        </w:rPr>
        <w:t xml:space="preserve"> Sukarno </w:t>
      </w:r>
      <w:r w:rsidRPr="00465A38">
        <w:rPr>
          <w:lang w:val="en-GB"/>
        </w:rPr>
        <w:t xml:space="preserve">Hatta Km. 10, </w:t>
      </w:r>
      <w:proofErr w:type="spellStart"/>
      <w:r w:rsidRPr="00465A38">
        <w:rPr>
          <w:lang w:val="en-GB"/>
        </w:rPr>
        <w:t>Tondo</w:t>
      </w:r>
      <w:proofErr w:type="spellEnd"/>
      <w:r w:rsidRPr="00465A38">
        <w:rPr>
          <w:lang w:val="en-GB"/>
        </w:rPr>
        <w:t xml:space="preserve">, </w:t>
      </w:r>
      <w:proofErr w:type="spellStart"/>
      <w:r w:rsidRPr="00465A38">
        <w:rPr>
          <w:lang w:val="en-GB"/>
        </w:rPr>
        <w:t>Palu</w:t>
      </w:r>
      <w:proofErr w:type="spellEnd"/>
      <w:r w:rsidRPr="00465A38">
        <w:rPr>
          <w:lang w:val="en-GB"/>
        </w:rPr>
        <w:t xml:space="preserve"> 94118, Central Sulawesi, Indonesia</w:t>
      </w:r>
    </w:p>
    <w:p w14:paraId="073BE9AB" w14:textId="77777777" w:rsidR="001E25FD" w:rsidRPr="00465A38" w:rsidRDefault="001E25FD" w:rsidP="001E25FD">
      <w:pPr>
        <w:pStyle w:val="MDPI16affiliation"/>
        <w:numPr>
          <w:ilvl w:val="0"/>
          <w:numId w:val="8"/>
        </w:numPr>
        <w:spacing w:line="360" w:lineRule="auto"/>
        <w:jc w:val="both"/>
        <w:rPr>
          <w:lang w:val="en-GB"/>
        </w:rPr>
      </w:pPr>
      <w:r w:rsidRPr="00465A38">
        <w:rPr>
          <w:lang w:val="en-GB"/>
        </w:rPr>
        <w:t xml:space="preserve">Graduate School for International Development and Cooperation, Hiroshima University, 1-5-1 </w:t>
      </w:r>
      <w:proofErr w:type="spellStart"/>
      <w:r w:rsidRPr="00465A38">
        <w:rPr>
          <w:lang w:val="en-GB"/>
        </w:rPr>
        <w:t>Kagamiyama</w:t>
      </w:r>
      <w:proofErr w:type="spellEnd"/>
      <w:r w:rsidRPr="00465A38">
        <w:rPr>
          <w:lang w:val="en-GB"/>
        </w:rPr>
        <w:t>, Hiroshima 739–8529, Japan</w:t>
      </w:r>
    </w:p>
    <w:p w14:paraId="207FF274" w14:textId="77777777" w:rsidR="001E25FD" w:rsidRPr="004D4604" w:rsidRDefault="001E25FD" w:rsidP="001E25FD">
      <w:pPr>
        <w:pStyle w:val="MDPI16affiliation"/>
        <w:numPr>
          <w:ilvl w:val="0"/>
          <w:numId w:val="8"/>
        </w:numPr>
        <w:spacing w:line="360" w:lineRule="auto"/>
        <w:jc w:val="both"/>
        <w:rPr>
          <w:lang w:val="en-GB"/>
        </w:rPr>
      </w:pPr>
      <w:r w:rsidRPr="00465A38">
        <w:rPr>
          <w:lang w:val="en-GB"/>
        </w:rPr>
        <w:t xml:space="preserve">Riau Provincial Environment and Forestry Office, </w:t>
      </w:r>
      <w:proofErr w:type="spellStart"/>
      <w:r w:rsidRPr="00465A38">
        <w:rPr>
          <w:lang w:val="en-GB"/>
        </w:rPr>
        <w:t>Jalan</w:t>
      </w:r>
      <w:proofErr w:type="spellEnd"/>
      <w:r w:rsidRPr="00465A38">
        <w:rPr>
          <w:lang w:val="en-GB"/>
        </w:rPr>
        <w:t xml:space="preserve"> </w:t>
      </w:r>
      <w:proofErr w:type="spellStart"/>
      <w:r w:rsidRPr="00465A38">
        <w:rPr>
          <w:lang w:val="en-GB"/>
        </w:rPr>
        <w:t>Sudirman</w:t>
      </w:r>
      <w:proofErr w:type="spellEnd"/>
      <w:r w:rsidRPr="00465A38">
        <w:rPr>
          <w:lang w:val="en-GB"/>
        </w:rPr>
        <w:t xml:space="preserve"> No. 468, </w:t>
      </w:r>
      <w:proofErr w:type="spellStart"/>
      <w:r w:rsidRPr="00465A38">
        <w:rPr>
          <w:lang w:val="en-GB"/>
        </w:rPr>
        <w:t>Pekanbaru</w:t>
      </w:r>
      <w:proofErr w:type="spellEnd"/>
      <w:r w:rsidRPr="00465A38">
        <w:rPr>
          <w:lang w:val="en-GB"/>
        </w:rPr>
        <w:t xml:space="preserve"> 28126, Riau, </w:t>
      </w:r>
      <w:r w:rsidRPr="004D4604">
        <w:rPr>
          <w:lang w:val="en-GB"/>
        </w:rPr>
        <w:t>Indonesia</w:t>
      </w:r>
    </w:p>
    <w:p w14:paraId="678521DB" w14:textId="77777777" w:rsidR="001E25FD" w:rsidRPr="000555FD" w:rsidRDefault="001E25FD" w:rsidP="001E25FD">
      <w:pPr>
        <w:pStyle w:val="MDPI16affiliation"/>
        <w:numPr>
          <w:ilvl w:val="0"/>
          <w:numId w:val="8"/>
        </w:numPr>
        <w:spacing w:line="360" w:lineRule="auto"/>
        <w:jc w:val="both"/>
        <w:rPr>
          <w:lang w:val="en-GB"/>
        </w:rPr>
      </w:pPr>
      <w:r w:rsidRPr="004D4604">
        <w:rPr>
          <w:lang w:val="en-GB"/>
        </w:rPr>
        <w:t xml:space="preserve">Research Institute for Natural Resource Conservation Technology, Research, Development and Innovation Agency of the Ministry of Environment and Forestry, </w:t>
      </w:r>
      <w:proofErr w:type="spellStart"/>
      <w:r w:rsidRPr="004D4604">
        <w:rPr>
          <w:lang w:val="en-GB"/>
        </w:rPr>
        <w:t>Jalan</w:t>
      </w:r>
      <w:proofErr w:type="spellEnd"/>
      <w:r w:rsidRPr="004D4604">
        <w:rPr>
          <w:lang w:val="en-GB"/>
        </w:rPr>
        <w:t xml:space="preserve"> </w:t>
      </w:r>
      <w:proofErr w:type="spellStart"/>
      <w:r w:rsidRPr="004D4604">
        <w:rPr>
          <w:lang w:val="en-GB"/>
        </w:rPr>
        <w:t>Soekarno</w:t>
      </w:r>
      <w:proofErr w:type="spellEnd"/>
      <w:r w:rsidRPr="004D4604">
        <w:rPr>
          <w:lang w:val="en-GB"/>
        </w:rPr>
        <w:t xml:space="preserve">-Hatta Km. 38, Balikpapan 76112, East </w:t>
      </w:r>
      <w:r w:rsidRPr="000555FD">
        <w:rPr>
          <w:lang w:val="en-GB"/>
        </w:rPr>
        <w:t>Kalimantan, Indonesia</w:t>
      </w:r>
    </w:p>
    <w:p w14:paraId="7970C6F7" w14:textId="77777777" w:rsidR="001E25FD" w:rsidRPr="000555FD" w:rsidRDefault="001E25FD" w:rsidP="001E25FD">
      <w:pPr>
        <w:pStyle w:val="MDPI16affiliation"/>
        <w:numPr>
          <w:ilvl w:val="0"/>
          <w:numId w:val="8"/>
        </w:numPr>
        <w:spacing w:line="360" w:lineRule="auto"/>
        <w:jc w:val="both"/>
        <w:rPr>
          <w:lang w:val="en-GB"/>
        </w:rPr>
      </w:pPr>
      <w:proofErr w:type="spellStart"/>
      <w:r w:rsidRPr="000555FD">
        <w:rPr>
          <w:lang w:val="en-GB"/>
        </w:rPr>
        <w:t>Banjarbaru</w:t>
      </w:r>
      <w:proofErr w:type="spellEnd"/>
      <w:r w:rsidRPr="000555FD">
        <w:rPr>
          <w:lang w:val="en-GB"/>
        </w:rPr>
        <w:t xml:space="preserve"> Environment and Forestry Research and Development Institute, Research, Development and Innovation Agency of the Ministry of Environment and Forestry, </w:t>
      </w:r>
      <w:proofErr w:type="spellStart"/>
      <w:r w:rsidRPr="000555FD">
        <w:rPr>
          <w:lang w:val="en-GB"/>
        </w:rPr>
        <w:t>Jalan</w:t>
      </w:r>
      <w:proofErr w:type="spellEnd"/>
      <w:r w:rsidRPr="000555FD">
        <w:rPr>
          <w:lang w:val="en-GB"/>
        </w:rPr>
        <w:t xml:space="preserve"> Ahmad </w:t>
      </w:r>
      <w:proofErr w:type="spellStart"/>
      <w:r w:rsidRPr="000555FD">
        <w:rPr>
          <w:lang w:val="en-GB"/>
        </w:rPr>
        <w:t>Yani</w:t>
      </w:r>
      <w:proofErr w:type="spellEnd"/>
      <w:r w:rsidRPr="000555FD">
        <w:rPr>
          <w:lang w:val="en-GB"/>
        </w:rPr>
        <w:t xml:space="preserve"> Km. 28, 7 </w:t>
      </w:r>
      <w:proofErr w:type="spellStart"/>
      <w:r w:rsidRPr="000555FD">
        <w:rPr>
          <w:lang w:val="en-GB"/>
        </w:rPr>
        <w:t>Landasan</w:t>
      </w:r>
      <w:proofErr w:type="spellEnd"/>
      <w:r w:rsidRPr="000555FD">
        <w:rPr>
          <w:lang w:val="en-GB"/>
        </w:rPr>
        <w:t xml:space="preserve"> </w:t>
      </w:r>
      <w:proofErr w:type="spellStart"/>
      <w:r w:rsidRPr="000555FD">
        <w:rPr>
          <w:lang w:val="en-GB"/>
        </w:rPr>
        <w:t>Ulin</w:t>
      </w:r>
      <w:proofErr w:type="spellEnd"/>
      <w:r w:rsidRPr="000555FD">
        <w:rPr>
          <w:lang w:val="en-GB"/>
        </w:rPr>
        <w:t xml:space="preserve">, </w:t>
      </w:r>
      <w:proofErr w:type="spellStart"/>
      <w:r w:rsidRPr="000555FD">
        <w:rPr>
          <w:lang w:val="en-GB"/>
        </w:rPr>
        <w:t>Banjarbaru</w:t>
      </w:r>
      <w:proofErr w:type="spellEnd"/>
      <w:r w:rsidRPr="000555FD">
        <w:rPr>
          <w:lang w:val="en-GB"/>
        </w:rPr>
        <w:t xml:space="preserve"> 70721, South Kalimantan, Indonesia</w:t>
      </w:r>
    </w:p>
    <w:p w14:paraId="768DEDF5" w14:textId="77777777" w:rsidR="001E25FD" w:rsidRPr="00443929" w:rsidRDefault="001E25FD" w:rsidP="001E25FD">
      <w:pPr>
        <w:pStyle w:val="MDPI16affiliation"/>
        <w:numPr>
          <w:ilvl w:val="0"/>
          <w:numId w:val="8"/>
        </w:numPr>
        <w:spacing w:line="360" w:lineRule="auto"/>
        <w:jc w:val="both"/>
        <w:rPr>
          <w:lang w:val="en-GB"/>
        </w:rPr>
      </w:pPr>
      <w:proofErr w:type="spellStart"/>
      <w:r w:rsidRPr="00443929">
        <w:rPr>
          <w:lang w:val="en-GB"/>
        </w:rPr>
        <w:t>Belantara</w:t>
      </w:r>
      <w:proofErr w:type="spellEnd"/>
      <w:r w:rsidRPr="00443929">
        <w:rPr>
          <w:lang w:val="en-GB"/>
        </w:rPr>
        <w:t xml:space="preserve"> Foundation, </w:t>
      </w:r>
      <w:proofErr w:type="spellStart"/>
      <w:r w:rsidRPr="00443929">
        <w:rPr>
          <w:lang w:val="en-GB"/>
        </w:rPr>
        <w:t>Jalan</w:t>
      </w:r>
      <w:proofErr w:type="spellEnd"/>
      <w:r w:rsidRPr="00443929">
        <w:rPr>
          <w:lang w:val="en-GB"/>
        </w:rPr>
        <w:t xml:space="preserve"> Timor No. 6, </w:t>
      </w:r>
      <w:proofErr w:type="spellStart"/>
      <w:r w:rsidRPr="00443929">
        <w:rPr>
          <w:lang w:val="en-GB"/>
        </w:rPr>
        <w:t>Gondangdia</w:t>
      </w:r>
      <w:proofErr w:type="spellEnd"/>
      <w:r w:rsidRPr="00443929">
        <w:rPr>
          <w:lang w:val="en-GB"/>
        </w:rPr>
        <w:t xml:space="preserve">, </w:t>
      </w:r>
      <w:proofErr w:type="spellStart"/>
      <w:r w:rsidRPr="00443929">
        <w:rPr>
          <w:lang w:val="en-GB"/>
        </w:rPr>
        <w:t>Menteng</w:t>
      </w:r>
      <w:proofErr w:type="spellEnd"/>
      <w:r w:rsidRPr="00443929">
        <w:rPr>
          <w:lang w:val="en-GB"/>
        </w:rPr>
        <w:t>, Jakarta 10350, Indonesia</w:t>
      </w:r>
    </w:p>
    <w:p w14:paraId="3DEED680" w14:textId="77777777" w:rsidR="001E25FD" w:rsidRPr="003742C1" w:rsidRDefault="001E25FD" w:rsidP="001E25FD">
      <w:pPr>
        <w:pStyle w:val="MDPI16affiliation"/>
        <w:numPr>
          <w:ilvl w:val="0"/>
          <w:numId w:val="8"/>
        </w:numPr>
        <w:spacing w:line="360" w:lineRule="auto"/>
        <w:jc w:val="both"/>
        <w:rPr>
          <w:lang w:val="en-GB"/>
        </w:rPr>
      </w:pPr>
      <w:r w:rsidRPr="008C623B">
        <w:rPr>
          <w:lang w:val="en-GB"/>
        </w:rPr>
        <w:t xml:space="preserve">School of Life Sciences and Technology, </w:t>
      </w:r>
      <w:proofErr w:type="spellStart"/>
      <w:r w:rsidRPr="008C623B">
        <w:rPr>
          <w:lang w:val="en-GB"/>
        </w:rPr>
        <w:t>Institut</w:t>
      </w:r>
      <w:proofErr w:type="spellEnd"/>
      <w:r w:rsidRPr="008C623B">
        <w:rPr>
          <w:lang w:val="en-GB"/>
        </w:rPr>
        <w:t xml:space="preserve"> Teknologi Bandung, </w:t>
      </w:r>
      <w:proofErr w:type="spellStart"/>
      <w:r w:rsidRPr="008C623B">
        <w:rPr>
          <w:lang w:val="en-GB"/>
        </w:rPr>
        <w:t>Jalan</w:t>
      </w:r>
      <w:proofErr w:type="spellEnd"/>
      <w:r w:rsidRPr="008C623B">
        <w:rPr>
          <w:lang w:val="en-GB"/>
        </w:rPr>
        <w:t xml:space="preserve"> </w:t>
      </w:r>
      <w:proofErr w:type="spellStart"/>
      <w:r w:rsidRPr="008C623B">
        <w:rPr>
          <w:lang w:val="en-GB"/>
        </w:rPr>
        <w:t>Ganesha</w:t>
      </w:r>
      <w:proofErr w:type="spellEnd"/>
      <w:r w:rsidRPr="008C623B">
        <w:rPr>
          <w:lang w:val="en-GB"/>
        </w:rPr>
        <w:t xml:space="preserve"> No. 10, Bandung </w:t>
      </w:r>
      <w:r w:rsidRPr="003742C1">
        <w:rPr>
          <w:lang w:val="en-GB"/>
        </w:rPr>
        <w:t>40132, West Java, Indonesia</w:t>
      </w:r>
    </w:p>
    <w:p w14:paraId="0EA7C824" w14:textId="77777777" w:rsidR="001E25FD" w:rsidRPr="003742C1" w:rsidRDefault="001E25FD" w:rsidP="001E25FD">
      <w:pPr>
        <w:pStyle w:val="MDPI16affiliation"/>
        <w:numPr>
          <w:ilvl w:val="0"/>
          <w:numId w:val="8"/>
        </w:numPr>
        <w:spacing w:line="360" w:lineRule="auto"/>
        <w:jc w:val="both"/>
        <w:rPr>
          <w:lang w:val="en-GB"/>
        </w:rPr>
      </w:pPr>
      <w:r w:rsidRPr="003742C1">
        <w:rPr>
          <w:lang w:val="en-GB"/>
        </w:rPr>
        <w:t xml:space="preserve">Bali Botanic Gardens, Indonesian Institute of Sciences (LIPI), </w:t>
      </w:r>
      <w:proofErr w:type="spellStart"/>
      <w:r w:rsidRPr="003742C1">
        <w:rPr>
          <w:lang w:val="en-GB"/>
        </w:rPr>
        <w:t>Candikuning</w:t>
      </w:r>
      <w:proofErr w:type="spellEnd"/>
      <w:r w:rsidRPr="003742C1">
        <w:rPr>
          <w:lang w:val="en-GB"/>
        </w:rPr>
        <w:t xml:space="preserve">, </w:t>
      </w:r>
      <w:proofErr w:type="spellStart"/>
      <w:r w:rsidRPr="003742C1">
        <w:rPr>
          <w:lang w:val="en-GB"/>
        </w:rPr>
        <w:t>Baturiti</w:t>
      </w:r>
      <w:proofErr w:type="spellEnd"/>
      <w:r w:rsidRPr="003742C1">
        <w:rPr>
          <w:lang w:val="en-GB"/>
        </w:rPr>
        <w:t xml:space="preserve">, </w:t>
      </w:r>
      <w:proofErr w:type="spellStart"/>
      <w:r w:rsidRPr="003742C1">
        <w:rPr>
          <w:lang w:val="en-GB"/>
        </w:rPr>
        <w:t>Tabanan</w:t>
      </w:r>
      <w:proofErr w:type="spellEnd"/>
      <w:r w:rsidRPr="003742C1">
        <w:rPr>
          <w:lang w:val="en-GB"/>
        </w:rPr>
        <w:t>, Bali 82191, Indonesia</w:t>
      </w:r>
    </w:p>
    <w:p w14:paraId="55B5C62C" w14:textId="77777777" w:rsidR="001E25FD" w:rsidRPr="003742C1" w:rsidRDefault="001E25FD" w:rsidP="001E25FD">
      <w:pPr>
        <w:pStyle w:val="MDPI16affiliation"/>
        <w:numPr>
          <w:ilvl w:val="0"/>
          <w:numId w:val="8"/>
        </w:numPr>
        <w:spacing w:line="360" w:lineRule="auto"/>
        <w:jc w:val="both"/>
        <w:rPr>
          <w:lang w:val="en-GB"/>
        </w:rPr>
      </w:pPr>
      <w:r w:rsidRPr="003742C1">
        <w:rPr>
          <w:lang w:val="en-GB"/>
        </w:rPr>
        <w:t>Arnold Arboretum of Harvard University, 1300 Centre Street, Boston, MA 02130, USA</w:t>
      </w:r>
    </w:p>
    <w:p w14:paraId="39806F8F" w14:textId="77777777" w:rsidR="001E25FD" w:rsidRPr="003742C1" w:rsidRDefault="001E25FD" w:rsidP="001E25FD">
      <w:pPr>
        <w:pStyle w:val="MDPI16affiliation"/>
        <w:numPr>
          <w:ilvl w:val="0"/>
          <w:numId w:val="8"/>
        </w:numPr>
        <w:spacing w:line="360" w:lineRule="auto"/>
        <w:jc w:val="both"/>
        <w:rPr>
          <w:lang w:val="en-GB"/>
        </w:rPr>
      </w:pPr>
      <w:r w:rsidRPr="003742C1">
        <w:rPr>
          <w:lang w:val="en-GB"/>
        </w:rPr>
        <w:t>University of Alaska Museum of the North, 907 Yukon Drive, Fairbanks, AK 99775, USA</w:t>
      </w:r>
    </w:p>
    <w:p w14:paraId="0F44982B" w14:textId="77777777" w:rsidR="001E25FD" w:rsidRPr="003742C1" w:rsidRDefault="001E25FD" w:rsidP="001E25FD">
      <w:pPr>
        <w:pStyle w:val="MDPI16affiliation"/>
        <w:numPr>
          <w:ilvl w:val="0"/>
          <w:numId w:val="8"/>
        </w:numPr>
        <w:spacing w:line="360" w:lineRule="auto"/>
        <w:jc w:val="both"/>
        <w:rPr>
          <w:lang w:val="en-GB"/>
        </w:rPr>
      </w:pPr>
      <w:r w:rsidRPr="003742C1">
        <w:rPr>
          <w:lang w:val="en-GB"/>
        </w:rPr>
        <w:t xml:space="preserve">CURRENT ADDRESS: School of Life Sciences, University of Lincoln, </w:t>
      </w:r>
      <w:proofErr w:type="spellStart"/>
      <w:r w:rsidRPr="003742C1">
        <w:rPr>
          <w:lang w:val="en-GB"/>
        </w:rPr>
        <w:t>Brayford</w:t>
      </w:r>
      <w:proofErr w:type="spellEnd"/>
      <w:r w:rsidRPr="003742C1">
        <w:rPr>
          <w:lang w:val="en-GB"/>
        </w:rPr>
        <w:t xml:space="preserve"> Pool, Lincoln, LN6 7TS, UK</w:t>
      </w:r>
    </w:p>
    <w:p w14:paraId="558E6D94" w14:textId="77777777" w:rsidR="001E25FD" w:rsidRPr="009409CB" w:rsidRDefault="001E25FD" w:rsidP="001E25FD">
      <w:pPr>
        <w:pStyle w:val="MDPI16affiliation"/>
        <w:spacing w:line="360" w:lineRule="auto"/>
        <w:jc w:val="both"/>
        <w:rPr>
          <w:lang w:val="en-GB"/>
        </w:rPr>
      </w:pPr>
      <w:r w:rsidRPr="009409CB">
        <w:rPr>
          <w:b/>
          <w:lang w:val="en-GB"/>
        </w:rPr>
        <w:t>*</w:t>
      </w:r>
      <w:r w:rsidRPr="009409CB">
        <w:rPr>
          <w:lang w:val="en-GB"/>
        </w:rPr>
        <w:tab/>
        <w:t>Correspondence: f.q.brearley@mmu.ac.uk</w:t>
      </w:r>
    </w:p>
    <w:p w14:paraId="54811A73" w14:textId="77777777" w:rsidR="001E25FD" w:rsidRPr="00165B4A" w:rsidRDefault="001E25FD" w:rsidP="001E25FD">
      <w:pPr>
        <w:pStyle w:val="MDPI62Acknowledgments"/>
        <w:spacing w:line="360" w:lineRule="auto"/>
        <w:rPr>
          <w:lang w:val="en-GB"/>
        </w:rPr>
      </w:pPr>
      <w:r w:rsidRPr="00165B4A">
        <w:rPr>
          <w:b/>
          <w:lang w:val="en-GB"/>
        </w:rPr>
        <w:t>Ethics approval and consent to participate</w:t>
      </w:r>
      <w:r>
        <w:rPr>
          <w:b/>
          <w:lang w:val="en-GB"/>
        </w:rPr>
        <w:t>:</w:t>
      </w:r>
      <w:r>
        <w:rPr>
          <w:lang w:val="en-GB"/>
        </w:rPr>
        <w:t xml:space="preserve"> Not applicable.</w:t>
      </w:r>
    </w:p>
    <w:p w14:paraId="77E081B2" w14:textId="77777777" w:rsidR="001E25FD" w:rsidRPr="00165B4A" w:rsidRDefault="001E25FD" w:rsidP="001E25FD">
      <w:pPr>
        <w:pStyle w:val="MDPI62Acknowledgments"/>
        <w:spacing w:line="360" w:lineRule="auto"/>
        <w:rPr>
          <w:b/>
          <w:lang w:val="en-GB"/>
        </w:rPr>
      </w:pPr>
      <w:r w:rsidRPr="00165B4A">
        <w:rPr>
          <w:b/>
          <w:lang w:val="en-GB"/>
        </w:rPr>
        <w:t>Availability of data and material</w:t>
      </w:r>
      <w:r>
        <w:rPr>
          <w:b/>
          <w:lang w:val="en-GB"/>
        </w:rPr>
        <w:t xml:space="preserve">: </w:t>
      </w:r>
      <w:r w:rsidRPr="00AE7212">
        <w:rPr>
          <w:lang w:val="en-GB"/>
        </w:rPr>
        <w:t>The datase</w:t>
      </w:r>
      <w:r>
        <w:rPr>
          <w:lang w:val="en-GB"/>
        </w:rPr>
        <w:t xml:space="preserve">ts used and </w:t>
      </w:r>
      <w:r w:rsidRPr="00AE7212">
        <w:rPr>
          <w:lang w:val="en-GB"/>
        </w:rPr>
        <w:t>analysed during the current study are available from the correspondi</w:t>
      </w:r>
      <w:r>
        <w:rPr>
          <w:lang w:val="en-GB"/>
        </w:rPr>
        <w:t>ng author on reasonable request.</w:t>
      </w:r>
    </w:p>
    <w:p w14:paraId="7ADC7449" w14:textId="77777777" w:rsidR="001E25FD" w:rsidRPr="00AE7212" w:rsidRDefault="001E25FD" w:rsidP="001E25FD">
      <w:pPr>
        <w:pStyle w:val="MDPI62Acknowledgments"/>
        <w:spacing w:line="360" w:lineRule="auto"/>
        <w:rPr>
          <w:lang w:val="en-GB"/>
        </w:rPr>
      </w:pPr>
      <w:r>
        <w:rPr>
          <w:b/>
          <w:lang w:val="en-GB"/>
        </w:rPr>
        <w:t>Conflicting</w:t>
      </w:r>
      <w:r w:rsidRPr="00165B4A">
        <w:rPr>
          <w:b/>
          <w:lang w:val="en-GB"/>
        </w:rPr>
        <w:t xml:space="preserve"> interests</w:t>
      </w:r>
      <w:r>
        <w:rPr>
          <w:b/>
          <w:lang w:val="en-GB"/>
        </w:rPr>
        <w:t>:</w:t>
      </w:r>
      <w:r>
        <w:rPr>
          <w:lang w:val="en-GB"/>
        </w:rPr>
        <w:t xml:space="preserve"> </w:t>
      </w:r>
      <w:r w:rsidRPr="00AE7212">
        <w:rPr>
          <w:lang w:val="en-GB"/>
        </w:rPr>
        <w:t>The authors declare that they h</w:t>
      </w:r>
      <w:r>
        <w:rPr>
          <w:lang w:val="en-GB"/>
        </w:rPr>
        <w:t>ave no conflicting interests.</w:t>
      </w:r>
    </w:p>
    <w:p w14:paraId="766600A3" w14:textId="77777777" w:rsidR="001E25FD" w:rsidRPr="00AE7212" w:rsidRDefault="001E25FD" w:rsidP="001E25FD">
      <w:pPr>
        <w:pStyle w:val="MDPI62Acknowledgments"/>
        <w:spacing w:line="360" w:lineRule="auto"/>
        <w:rPr>
          <w:lang w:val="en-GB"/>
        </w:rPr>
      </w:pPr>
      <w:r w:rsidRPr="00165B4A">
        <w:rPr>
          <w:b/>
          <w:lang w:val="en-GB"/>
        </w:rPr>
        <w:t>Funding</w:t>
      </w:r>
      <w:r>
        <w:rPr>
          <w:b/>
          <w:lang w:val="en-GB"/>
        </w:rPr>
        <w:t>:</w:t>
      </w:r>
      <w:r>
        <w:rPr>
          <w:lang w:val="en-GB"/>
        </w:rPr>
        <w:t xml:space="preserve"> </w:t>
      </w:r>
      <w:proofErr w:type="gramStart"/>
      <w:r>
        <w:rPr>
          <w:lang w:val="en-GB"/>
        </w:rPr>
        <w:t>This work was funded by the British Council through the UK Newton Fund</w:t>
      </w:r>
      <w:proofErr w:type="gramEnd"/>
      <w:r>
        <w:rPr>
          <w:lang w:val="en-GB"/>
        </w:rPr>
        <w:t>. The funders had no role in the completion of this study.</w:t>
      </w:r>
    </w:p>
    <w:p w14:paraId="4233719D" w14:textId="77777777" w:rsidR="001E25FD" w:rsidRPr="00165B4A" w:rsidRDefault="001E25FD" w:rsidP="001E25FD">
      <w:pPr>
        <w:pStyle w:val="MDPI62Acknowledgments"/>
        <w:spacing w:line="360" w:lineRule="auto"/>
        <w:rPr>
          <w:b/>
          <w:lang w:val="en-GB"/>
        </w:rPr>
      </w:pPr>
      <w:r w:rsidRPr="009409CB">
        <w:rPr>
          <w:b/>
          <w:szCs w:val="18"/>
          <w:lang w:val="en-GB"/>
        </w:rPr>
        <w:t>Author</w:t>
      </w:r>
      <w:r>
        <w:rPr>
          <w:b/>
          <w:szCs w:val="18"/>
          <w:lang w:val="en-GB"/>
        </w:rPr>
        <w:t>s’</w:t>
      </w:r>
      <w:r w:rsidRPr="009409CB">
        <w:rPr>
          <w:b/>
          <w:szCs w:val="18"/>
          <w:lang w:val="en-GB"/>
        </w:rPr>
        <w:t xml:space="preserve"> Contributions: </w:t>
      </w:r>
      <w:r w:rsidRPr="009409CB">
        <w:rPr>
          <w:szCs w:val="18"/>
          <w:lang w:val="en-GB"/>
        </w:rPr>
        <w:t xml:space="preserve">FQB and HG obtained funding, FQB and APT organised the workshop and FQB led the workshop.  FQB led writing of the manuscript with major input from WCA, RC-L, HK, AL, LQ and COW and minor input from FG, SO, SRP, P, AHR, ES, </w:t>
      </w:r>
      <w:r>
        <w:rPr>
          <w:szCs w:val="18"/>
          <w:lang w:val="en-GB"/>
        </w:rPr>
        <w:t xml:space="preserve">TELS, </w:t>
      </w:r>
      <w:r w:rsidRPr="009409CB">
        <w:rPr>
          <w:szCs w:val="18"/>
          <w:lang w:val="en-GB"/>
        </w:rPr>
        <w:t>S, HLT, LAT, TT and CEW.  TELS produced the maps.  A, FQB, ID, CDH, I, TEK, RK, RC</w:t>
      </w:r>
      <w:r>
        <w:rPr>
          <w:szCs w:val="18"/>
          <w:lang w:val="en-GB"/>
        </w:rPr>
        <w:t>-</w:t>
      </w:r>
      <w:r w:rsidRPr="009409CB">
        <w:rPr>
          <w:szCs w:val="18"/>
          <w:lang w:val="en-GB"/>
        </w:rPr>
        <w:t>L, AM, ZM, RP, P, LQ, MAQ, AS, IS, ES, S, LAT and COW provided data and FA, FQB, NSL, MM, LQ, SO, and LAT obtained additional data.  All authors (except CDH, I, TEK, RK, ZM, RP, P, AS, IS, ES, S and LAT) discussed the manuscript contents at the workshop.  All authors reviewed and agreed the final manuscript.</w:t>
      </w:r>
    </w:p>
    <w:p w14:paraId="4A9A6C60" w14:textId="77777777" w:rsidR="001E25FD" w:rsidRPr="008056F0" w:rsidRDefault="001E25FD" w:rsidP="001E25FD">
      <w:pPr>
        <w:spacing w:line="360" w:lineRule="auto"/>
        <w:rPr>
          <w:rFonts w:ascii="Palatino Linotype" w:hAnsi="Palatino Linotype"/>
          <w:sz w:val="18"/>
          <w:szCs w:val="18"/>
          <w:lang w:val="en-GB"/>
        </w:rPr>
      </w:pPr>
      <w:r w:rsidRPr="00C86DE8">
        <w:rPr>
          <w:rFonts w:ascii="Palatino Linotype" w:hAnsi="Palatino Linotype"/>
          <w:sz w:val="18"/>
          <w:szCs w:val="18"/>
          <w:lang w:val="en-GB"/>
        </w:rPr>
        <w:t>Tables: 1, Figures: 2, Characters: 35,383</w:t>
      </w:r>
    </w:p>
    <w:p w14:paraId="1520E28B" w14:textId="77777777" w:rsidR="001E25FD" w:rsidRDefault="001E25FD">
      <w:pPr>
        <w:spacing w:line="240" w:lineRule="auto"/>
        <w:jc w:val="left"/>
        <w:rPr>
          <w:rFonts w:ascii="Palatino Linotype" w:hAnsi="Palatino Linotype"/>
          <w:b/>
          <w:sz w:val="20"/>
          <w:szCs w:val="22"/>
          <w:lang w:val="en-GB" w:bidi="en-US"/>
        </w:rPr>
      </w:pPr>
      <w:r>
        <w:rPr>
          <w:b/>
          <w:lang w:val="en-GB"/>
        </w:rPr>
        <w:br w:type="page"/>
      </w:r>
    </w:p>
    <w:p w14:paraId="0C3A16EF" w14:textId="1C62CB60" w:rsidR="00774326" w:rsidRPr="009409CB" w:rsidRDefault="007A30F4" w:rsidP="00C66368">
      <w:pPr>
        <w:pStyle w:val="MDPI17abstract"/>
        <w:spacing w:line="360" w:lineRule="auto"/>
        <w:rPr>
          <w:b/>
          <w:lang w:val="en-GB"/>
        </w:rPr>
      </w:pPr>
      <w:r>
        <w:rPr>
          <w:b/>
          <w:lang w:val="en-GB"/>
        </w:rPr>
        <w:lastRenderedPageBreak/>
        <w:t>Key Message</w:t>
      </w:r>
      <w:r w:rsidR="00BA7087" w:rsidRPr="009409CB">
        <w:rPr>
          <w:b/>
          <w:lang w:val="en-GB"/>
        </w:rPr>
        <w:t>:</w:t>
      </w:r>
    </w:p>
    <w:p w14:paraId="2B8E89DF" w14:textId="7D4A376D" w:rsidR="00B50323" w:rsidRPr="009409CB" w:rsidRDefault="00DE5FD8" w:rsidP="00C66368">
      <w:pPr>
        <w:pStyle w:val="MDPI17abstract"/>
        <w:spacing w:line="360" w:lineRule="auto"/>
        <w:rPr>
          <w:lang w:val="en-GB"/>
        </w:rPr>
      </w:pPr>
      <w:r w:rsidRPr="009409CB">
        <w:rPr>
          <w:lang w:val="en-GB"/>
        </w:rPr>
        <w:t>Permanent Sampling Plots (PSPs) are a powerful and reliable methodology to help our understanding of the diversity and dynamics of</w:t>
      </w:r>
      <w:r w:rsidR="007A30F4">
        <w:rPr>
          <w:lang w:val="en-GB"/>
        </w:rPr>
        <w:t xml:space="preserve"> </w:t>
      </w:r>
      <w:r w:rsidRPr="009409CB">
        <w:rPr>
          <w:lang w:val="en-GB"/>
        </w:rPr>
        <w:t xml:space="preserve">tropical forests.  </w:t>
      </w:r>
      <w:r w:rsidR="007A30F4">
        <w:rPr>
          <w:lang w:val="en-GB"/>
        </w:rPr>
        <w:t xml:space="preserve">Based on the current inventory of </w:t>
      </w:r>
      <w:r w:rsidR="00D7071C">
        <w:rPr>
          <w:lang w:val="en-GB"/>
        </w:rPr>
        <w:t>PSPs</w:t>
      </w:r>
      <w:r w:rsidR="00A1582A">
        <w:rPr>
          <w:lang w:val="en-GB"/>
        </w:rPr>
        <w:t xml:space="preserve"> in Indonesia</w:t>
      </w:r>
      <w:r w:rsidR="007A30F4">
        <w:rPr>
          <w:lang w:val="en-GB"/>
        </w:rPr>
        <w:t xml:space="preserve">, </w:t>
      </w:r>
      <w:r w:rsidRPr="009409CB">
        <w:rPr>
          <w:lang w:val="en-GB"/>
        </w:rPr>
        <w:t>there is high potential to establish a long-term collaborative forest monitoring network</w:t>
      </w:r>
      <w:r w:rsidR="00D7071C">
        <w:rPr>
          <w:lang w:val="en-GB"/>
        </w:rPr>
        <w:t>.</w:t>
      </w:r>
      <w:r w:rsidRPr="009409CB">
        <w:rPr>
          <w:lang w:val="en-GB"/>
        </w:rPr>
        <w:t xml:space="preserve"> </w:t>
      </w:r>
      <w:r w:rsidR="00D7071C">
        <w:rPr>
          <w:lang w:val="en-GB"/>
        </w:rPr>
        <w:t xml:space="preserve">Whilst there </w:t>
      </w:r>
      <w:proofErr w:type="gramStart"/>
      <w:r w:rsidR="00D7071C">
        <w:rPr>
          <w:lang w:val="en-GB"/>
        </w:rPr>
        <w:t>are</w:t>
      </w:r>
      <w:proofErr w:type="gramEnd"/>
      <w:r w:rsidRPr="009409CB">
        <w:rPr>
          <w:lang w:val="en-GB"/>
        </w:rPr>
        <w:t xml:space="preserve"> challenges to initiating </w:t>
      </w:r>
      <w:r w:rsidR="00D7071C">
        <w:rPr>
          <w:lang w:val="en-GB"/>
        </w:rPr>
        <w:t>such a</w:t>
      </w:r>
      <w:r w:rsidRPr="009409CB">
        <w:rPr>
          <w:lang w:val="en-GB"/>
        </w:rPr>
        <w:t xml:space="preserve"> network there are</w:t>
      </w:r>
      <w:r w:rsidR="00D7071C">
        <w:rPr>
          <w:lang w:val="en-GB"/>
        </w:rPr>
        <w:t xml:space="preserve"> also</w:t>
      </w:r>
      <w:r w:rsidRPr="009409CB">
        <w:rPr>
          <w:lang w:val="en-GB"/>
        </w:rPr>
        <w:t xml:space="preserve"> innumerable benefits to</w:t>
      </w:r>
      <w:r w:rsidR="00D7071C">
        <w:rPr>
          <w:lang w:val="en-GB"/>
        </w:rPr>
        <w:t xml:space="preserve"> help us</w:t>
      </w:r>
      <w:r w:rsidRPr="009409CB">
        <w:rPr>
          <w:lang w:val="en-GB"/>
        </w:rPr>
        <w:t xml:space="preserve"> understand and better conserve the</w:t>
      </w:r>
      <w:r w:rsidR="005F409A">
        <w:rPr>
          <w:lang w:val="en-GB"/>
        </w:rPr>
        <w:t>se</w:t>
      </w:r>
      <w:r w:rsidRPr="009409CB">
        <w:rPr>
          <w:lang w:val="en-GB"/>
        </w:rPr>
        <w:t xml:space="preserve"> exceptionally diverse</w:t>
      </w:r>
      <w:r w:rsidR="00A1582A">
        <w:rPr>
          <w:lang w:val="en-GB"/>
        </w:rPr>
        <w:t xml:space="preserve"> </w:t>
      </w:r>
      <w:r w:rsidR="003A3C36">
        <w:rPr>
          <w:lang w:val="en-GB"/>
        </w:rPr>
        <w:t>ecosystems</w:t>
      </w:r>
      <w:r w:rsidRPr="009409CB">
        <w:rPr>
          <w:lang w:val="en-GB"/>
        </w:rPr>
        <w:t>.</w:t>
      </w:r>
    </w:p>
    <w:p w14:paraId="60CD704F" w14:textId="77777777" w:rsidR="00165B4A" w:rsidRDefault="00EA6423" w:rsidP="00165B4A">
      <w:pPr>
        <w:pStyle w:val="MDPI18keywords"/>
        <w:spacing w:line="360" w:lineRule="auto"/>
        <w:rPr>
          <w:lang w:val="en-GB"/>
        </w:rPr>
      </w:pPr>
      <w:r w:rsidRPr="00165B4A">
        <w:rPr>
          <w:b/>
          <w:lang w:val="en-GB"/>
        </w:rPr>
        <w:t xml:space="preserve">Keywords: </w:t>
      </w:r>
      <w:r w:rsidR="00CD3827" w:rsidRPr="00165B4A">
        <w:rPr>
          <w:lang w:val="en-GB"/>
        </w:rPr>
        <w:t>tropical forest</w:t>
      </w:r>
      <w:r w:rsidR="00165B4A" w:rsidRPr="00165B4A">
        <w:rPr>
          <w:lang w:val="en-GB"/>
        </w:rPr>
        <w:t>s</w:t>
      </w:r>
      <w:r w:rsidR="00CD3827" w:rsidRPr="00165B4A">
        <w:rPr>
          <w:lang w:val="en-GB"/>
        </w:rPr>
        <w:t>, carbon,</w:t>
      </w:r>
      <w:r w:rsidR="00FA14BD" w:rsidRPr="00165B4A">
        <w:rPr>
          <w:lang w:val="en-GB"/>
        </w:rPr>
        <w:t xml:space="preserve"> </w:t>
      </w:r>
      <w:proofErr w:type="gramStart"/>
      <w:r w:rsidR="00FA14BD" w:rsidRPr="00165B4A">
        <w:rPr>
          <w:lang w:val="en-GB"/>
        </w:rPr>
        <w:t>data-sharing</w:t>
      </w:r>
      <w:proofErr w:type="gramEnd"/>
      <w:r w:rsidR="00FA14BD" w:rsidRPr="00165B4A">
        <w:rPr>
          <w:lang w:val="en-GB"/>
        </w:rPr>
        <w:t>,</w:t>
      </w:r>
      <w:r w:rsidR="00165B4A">
        <w:rPr>
          <w:lang w:val="en-GB"/>
        </w:rPr>
        <w:t xml:space="preserve"> dynamics, monitoring</w:t>
      </w:r>
    </w:p>
    <w:p w14:paraId="455B1B36" w14:textId="6E5AC0F0" w:rsidR="00165B4A" w:rsidRPr="00165B4A" w:rsidRDefault="00165B4A" w:rsidP="00165B4A">
      <w:pPr>
        <w:pStyle w:val="MDPI18keywords"/>
        <w:spacing w:line="360" w:lineRule="auto"/>
        <w:rPr>
          <w:lang w:val="en-GB"/>
        </w:rPr>
      </w:pPr>
      <w:r w:rsidRPr="00165B4A">
        <w:rPr>
          <w:b/>
          <w:lang w:val="en-GB"/>
        </w:rPr>
        <w:t>List of abbreviations:</w:t>
      </w:r>
      <w:r w:rsidRPr="00165B4A">
        <w:rPr>
          <w:lang w:val="en-GB"/>
        </w:rPr>
        <w:t xml:space="preserve"> </w:t>
      </w:r>
      <w:r>
        <w:rPr>
          <w:lang w:val="en-GB"/>
        </w:rPr>
        <w:t xml:space="preserve">NFI = (Indonesian) National Forest Inventory, </w:t>
      </w:r>
      <w:r w:rsidRPr="00165B4A">
        <w:rPr>
          <w:lang w:val="en-GB"/>
        </w:rPr>
        <w:t>PSP = permanent sampling plot, REDD+ = Reducing Emissions from Deforestation and forest Degradation</w:t>
      </w:r>
    </w:p>
    <w:p w14:paraId="79267B49" w14:textId="77777777" w:rsidR="009442EB" w:rsidRPr="009409CB" w:rsidRDefault="009442EB" w:rsidP="00C66368">
      <w:pPr>
        <w:pStyle w:val="MDPI19line"/>
        <w:spacing w:line="360" w:lineRule="auto"/>
        <w:rPr>
          <w:lang w:val="en-GB"/>
        </w:rPr>
      </w:pPr>
    </w:p>
    <w:p w14:paraId="4627179C" w14:textId="0B8EE759" w:rsidR="00F53748" w:rsidRPr="009409CB" w:rsidRDefault="009442EB" w:rsidP="00F53748">
      <w:pPr>
        <w:spacing w:line="360" w:lineRule="auto"/>
        <w:jc w:val="left"/>
        <w:rPr>
          <w:rFonts w:ascii="Palatino Linotype" w:hAnsi="Palatino Linotype"/>
          <w:b/>
          <w:snapToGrid w:val="0"/>
          <w:sz w:val="20"/>
          <w:szCs w:val="22"/>
          <w:lang w:val="en-GB" w:eastAsia="zh-CN" w:bidi="en-US"/>
        </w:rPr>
      </w:pPr>
      <w:r w:rsidRPr="009409CB">
        <w:rPr>
          <w:rFonts w:ascii="Palatino Linotype" w:hAnsi="Palatino Linotype"/>
          <w:lang w:val="en-GB" w:eastAsia="zh-CN"/>
        </w:rPr>
        <w:br w:type="page"/>
      </w:r>
    </w:p>
    <w:p w14:paraId="4BAEA2E7" w14:textId="77777777" w:rsidR="00EA6423" w:rsidRPr="009409CB" w:rsidRDefault="00944486" w:rsidP="00C66368">
      <w:pPr>
        <w:pStyle w:val="MDPI21heading1"/>
        <w:spacing w:line="360" w:lineRule="auto"/>
        <w:rPr>
          <w:lang w:val="en-GB"/>
        </w:rPr>
      </w:pPr>
      <w:r w:rsidRPr="009409CB">
        <w:rPr>
          <w:lang w:val="en-GB" w:eastAsia="zh-CN"/>
        </w:rPr>
        <w:lastRenderedPageBreak/>
        <w:t xml:space="preserve">1. </w:t>
      </w:r>
      <w:r w:rsidR="004B2F27" w:rsidRPr="009409CB">
        <w:rPr>
          <w:lang w:val="en-GB" w:eastAsia="zh-CN"/>
        </w:rPr>
        <w:t>Why</w:t>
      </w:r>
      <w:r w:rsidRPr="009409CB">
        <w:rPr>
          <w:lang w:val="en-GB" w:eastAsia="zh-CN"/>
        </w:rPr>
        <w:t xml:space="preserve"> monitoring tropical forests is</w:t>
      </w:r>
      <w:r w:rsidR="004B2F27" w:rsidRPr="009409CB">
        <w:rPr>
          <w:lang w:val="en-GB" w:eastAsia="zh-CN"/>
        </w:rPr>
        <w:t xml:space="preserve"> important</w:t>
      </w:r>
    </w:p>
    <w:p w14:paraId="05AC67B7" w14:textId="546A50C5" w:rsidR="00D86798" w:rsidRPr="009409CB" w:rsidRDefault="004B2F27" w:rsidP="00C66368">
      <w:pPr>
        <w:pStyle w:val="MDPI31text"/>
        <w:spacing w:line="360" w:lineRule="auto"/>
        <w:rPr>
          <w:lang w:val="en-GB"/>
        </w:rPr>
      </w:pPr>
      <w:bookmarkStart w:id="1" w:name="OLE_LINK1"/>
      <w:bookmarkStart w:id="2" w:name="OLE_LINK2"/>
      <w:r w:rsidRPr="009409CB">
        <w:rPr>
          <w:lang w:val="en-GB"/>
        </w:rPr>
        <w:t>Tropical forests are arguably the most important terrestrial ecosystem</w:t>
      </w:r>
      <w:r w:rsidR="00FC2E83" w:rsidRPr="009409CB">
        <w:rPr>
          <w:lang w:val="en-GB"/>
        </w:rPr>
        <w:t>s</w:t>
      </w:r>
      <w:r w:rsidR="00015404" w:rsidRPr="009409CB">
        <w:rPr>
          <w:lang w:val="en-GB"/>
        </w:rPr>
        <w:t xml:space="preserve">.  Whilst occupying </w:t>
      </w:r>
      <w:r w:rsidRPr="009409CB">
        <w:rPr>
          <w:lang w:val="en-GB"/>
        </w:rPr>
        <w:t>around 15 % of the global land area, tropical forests store two-thirds of all the carb</w:t>
      </w:r>
      <w:r w:rsidR="00C66368" w:rsidRPr="009409CB">
        <w:rPr>
          <w:lang w:val="en-GB"/>
        </w:rPr>
        <w:t>on in terrestrial vegetation (Pan et al. 2013)</w:t>
      </w:r>
      <w:r w:rsidR="005F409A">
        <w:rPr>
          <w:lang w:val="en-GB"/>
        </w:rPr>
        <w:t xml:space="preserve"> and</w:t>
      </w:r>
      <w:r w:rsidRPr="009409CB">
        <w:rPr>
          <w:lang w:val="en-GB"/>
        </w:rPr>
        <w:t xml:space="preserve"> are the most important </w:t>
      </w:r>
      <w:proofErr w:type="gramStart"/>
      <w:r w:rsidRPr="009409CB">
        <w:rPr>
          <w:lang w:val="en-GB"/>
        </w:rPr>
        <w:t>above-ground</w:t>
      </w:r>
      <w:proofErr w:type="gramEnd"/>
      <w:r w:rsidRPr="009409CB">
        <w:rPr>
          <w:lang w:val="en-GB"/>
        </w:rPr>
        <w:t xml:space="preserve"> terrestrial carbon s</w:t>
      </w:r>
      <w:r w:rsidR="00C66368" w:rsidRPr="009409CB">
        <w:rPr>
          <w:lang w:val="en-GB"/>
        </w:rPr>
        <w:t>ink (</w:t>
      </w:r>
      <w:r w:rsidR="0062200E" w:rsidRPr="009409CB">
        <w:rPr>
          <w:lang w:val="en-GB"/>
        </w:rPr>
        <w:t>Beer et al. 2010</w:t>
      </w:r>
      <w:r w:rsidR="0062200E">
        <w:rPr>
          <w:lang w:val="en-GB"/>
        </w:rPr>
        <w:t xml:space="preserve">; </w:t>
      </w:r>
      <w:r w:rsidR="00C66368" w:rsidRPr="009409CB">
        <w:rPr>
          <w:lang w:val="en-GB"/>
        </w:rPr>
        <w:t xml:space="preserve">Pan et al. 2011; </w:t>
      </w:r>
      <w:proofErr w:type="spellStart"/>
      <w:r w:rsidR="00C66368" w:rsidRPr="009409CB">
        <w:rPr>
          <w:lang w:val="en-GB"/>
        </w:rPr>
        <w:t>Soepadmo</w:t>
      </w:r>
      <w:proofErr w:type="spellEnd"/>
      <w:r w:rsidR="00C66368" w:rsidRPr="009409CB">
        <w:rPr>
          <w:lang w:val="en-GB"/>
        </w:rPr>
        <w:t xml:space="preserve"> 1993).</w:t>
      </w:r>
      <w:r w:rsidRPr="009409CB">
        <w:rPr>
          <w:lang w:val="en-GB"/>
        </w:rPr>
        <w:t xml:space="preserve">  They house half the world's biodiversity and provide a wide range of goods, including sources of new me</w:t>
      </w:r>
      <w:r w:rsidR="00705391" w:rsidRPr="009409CB">
        <w:rPr>
          <w:lang w:val="en-GB"/>
        </w:rPr>
        <w:t>dicines, and ecosystem services</w:t>
      </w:r>
      <w:r w:rsidRPr="009409CB">
        <w:rPr>
          <w:lang w:val="en-GB"/>
        </w:rPr>
        <w:t xml:space="preserve"> including clean and sustained water supplies, climate regulatio</w:t>
      </w:r>
      <w:r w:rsidR="00093148" w:rsidRPr="009409CB">
        <w:rPr>
          <w:lang w:val="en-GB"/>
        </w:rPr>
        <w:t>n and pollinators for crops (</w:t>
      </w:r>
      <w:proofErr w:type="spellStart"/>
      <w:r w:rsidR="00093148" w:rsidRPr="009409CB">
        <w:rPr>
          <w:color w:val="auto"/>
          <w:szCs w:val="18"/>
        </w:rPr>
        <w:t>Cámara-Leret</w:t>
      </w:r>
      <w:proofErr w:type="spellEnd"/>
      <w:r w:rsidR="00093148" w:rsidRPr="009409CB">
        <w:rPr>
          <w:color w:val="auto"/>
          <w:szCs w:val="18"/>
        </w:rPr>
        <w:t xml:space="preserve"> et al. 2016; </w:t>
      </w:r>
      <w:proofErr w:type="spellStart"/>
      <w:r w:rsidR="00093148" w:rsidRPr="009409CB">
        <w:rPr>
          <w:color w:val="auto"/>
          <w:szCs w:val="18"/>
        </w:rPr>
        <w:t>Ghazoul</w:t>
      </w:r>
      <w:proofErr w:type="spellEnd"/>
      <w:r w:rsidR="00093148" w:rsidRPr="009409CB">
        <w:rPr>
          <w:color w:val="auto"/>
          <w:szCs w:val="18"/>
        </w:rPr>
        <w:t xml:space="preserve"> 2015; Peters et al. 1989; Ricketts et al. 2004</w:t>
      </w:r>
      <w:r w:rsidR="00A1582A">
        <w:rPr>
          <w:color w:val="auto"/>
          <w:szCs w:val="18"/>
        </w:rPr>
        <w:t>)</w:t>
      </w:r>
      <w:r w:rsidRPr="009409CB">
        <w:rPr>
          <w:lang w:val="en-GB"/>
        </w:rPr>
        <w:t xml:space="preserve">.  If </w:t>
      </w:r>
      <w:r w:rsidR="00A1582A">
        <w:rPr>
          <w:lang w:val="en-GB"/>
        </w:rPr>
        <w:t>suitably</w:t>
      </w:r>
      <w:r w:rsidRPr="009409CB">
        <w:rPr>
          <w:lang w:val="en-GB"/>
        </w:rPr>
        <w:t xml:space="preserve"> managed, tropical forests can provide economic benefits through ecotourism, non-timber forest products, a sustainable source of timber, and through carbon financing</w:t>
      </w:r>
      <w:r w:rsidR="00A1582A">
        <w:rPr>
          <w:lang w:val="en-GB"/>
        </w:rPr>
        <w:t xml:space="preserve"> mechanisms</w:t>
      </w:r>
      <w:r w:rsidRPr="009409CB">
        <w:rPr>
          <w:lang w:val="en-GB"/>
        </w:rPr>
        <w:t xml:space="preserve"> for developing tropical countries such as REDD+.  Therefore, understanding where, how and why the world’s tropical forests are changing is a key ques</w:t>
      </w:r>
      <w:r w:rsidR="00093148" w:rsidRPr="009409CB">
        <w:rPr>
          <w:lang w:val="en-GB"/>
        </w:rPr>
        <w:t>tion of global importance (</w:t>
      </w:r>
      <w:r w:rsidR="0052224B" w:rsidRPr="009409CB">
        <w:rPr>
          <w:lang w:val="en-GB"/>
        </w:rPr>
        <w:t>Hansen et al. 2013</w:t>
      </w:r>
      <w:r w:rsidR="0052224B">
        <w:rPr>
          <w:lang w:val="en-GB"/>
        </w:rPr>
        <w:t xml:space="preserve">; </w:t>
      </w:r>
      <w:r w:rsidR="00093148" w:rsidRPr="009409CB">
        <w:rPr>
          <w:lang w:val="en-GB"/>
        </w:rPr>
        <w:t>Pan et al. 2011).</w:t>
      </w:r>
    </w:p>
    <w:bookmarkEnd w:id="1"/>
    <w:bookmarkEnd w:id="2"/>
    <w:p w14:paraId="42138B42" w14:textId="0529A74E" w:rsidR="004B2F27" w:rsidRPr="009409CB" w:rsidRDefault="004B2F27" w:rsidP="00C66368">
      <w:pPr>
        <w:pStyle w:val="MDPI21heading1"/>
        <w:spacing w:line="360" w:lineRule="auto"/>
        <w:jc w:val="both"/>
        <w:rPr>
          <w:b w:val="0"/>
          <w:lang w:val="en-GB"/>
        </w:rPr>
      </w:pPr>
      <w:r w:rsidRPr="009409CB">
        <w:rPr>
          <w:b w:val="0"/>
          <w:lang w:val="en-GB"/>
        </w:rPr>
        <w:t xml:space="preserve">The periods over which trees establish, grow and die (tens to hundreds of years) do not make for rapid experimental tests of forest functioning.  Instead, direct measurements of stands of trees over long </w:t>
      </w:r>
      <w:proofErr w:type="gramStart"/>
      <w:r w:rsidRPr="009409CB">
        <w:rPr>
          <w:b w:val="0"/>
          <w:lang w:val="en-GB"/>
        </w:rPr>
        <w:t>time periods</w:t>
      </w:r>
      <w:proofErr w:type="gramEnd"/>
      <w:r w:rsidRPr="009409CB">
        <w:rPr>
          <w:b w:val="0"/>
          <w:lang w:val="en-GB"/>
        </w:rPr>
        <w:t xml:space="preserve"> are essential to truly understand forest pr</w:t>
      </w:r>
      <w:r w:rsidR="00BB3AEF" w:rsidRPr="009409CB">
        <w:rPr>
          <w:b w:val="0"/>
          <w:lang w:val="en-GB"/>
        </w:rPr>
        <w:t>ocesses and dynamics (Lutz 2015)</w:t>
      </w:r>
      <w:r w:rsidRPr="009409CB">
        <w:rPr>
          <w:b w:val="0"/>
          <w:lang w:val="en-GB"/>
        </w:rPr>
        <w:t>.</w:t>
      </w:r>
      <w:r w:rsidR="00EA2ED2">
        <w:rPr>
          <w:b w:val="0"/>
          <w:lang w:val="en-GB"/>
        </w:rPr>
        <w:t xml:space="preserve"> </w:t>
      </w:r>
      <w:r w:rsidRPr="009409CB">
        <w:rPr>
          <w:b w:val="0"/>
          <w:lang w:val="en-GB"/>
        </w:rPr>
        <w:t>Permanent sample plots (PSPs) in which all trees are marked, identified and repeatedly measured provide a series of direct observations on forest condition</w:t>
      </w:r>
      <w:r w:rsidR="00EA2ED2">
        <w:rPr>
          <w:b w:val="0"/>
          <w:lang w:val="en-GB"/>
        </w:rPr>
        <w:t xml:space="preserve">, dynamics and </w:t>
      </w:r>
      <w:r w:rsidR="00A1582A">
        <w:rPr>
          <w:b w:val="0"/>
          <w:lang w:val="en-GB"/>
        </w:rPr>
        <w:t xml:space="preserve">change </w:t>
      </w:r>
      <w:r w:rsidR="00EA2ED2">
        <w:rPr>
          <w:b w:val="0"/>
          <w:lang w:val="en-GB"/>
        </w:rPr>
        <w:t>over time</w:t>
      </w:r>
      <w:r w:rsidRPr="009409CB">
        <w:rPr>
          <w:b w:val="0"/>
          <w:lang w:val="en-GB"/>
        </w:rPr>
        <w:t>.  As longitudinal data sets, PSPs offer an excellent opportunity to study forest dynamics, and to separate short-term environmental impacts, such as drought, from long-term trends</w:t>
      </w:r>
      <w:r w:rsidR="00B40F35">
        <w:rPr>
          <w:b w:val="0"/>
          <w:lang w:val="en-GB"/>
        </w:rPr>
        <w:t xml:space="preserve"> (Condit 1998</w:t>
      </w:r>
      <w:r w:rsidR="00EA2ED2">
        <w:rPr>
          <w:b w:val="0"/>
          <w:lang w:val="en-GB"/>
        </w:rPr>
        <w:t>)</w:t>
      </w:r>
      <w:r w:rsidRPr="009409CB">
        <w:rPr>
          <w:b w:val="0"/>
          <w:lang w:val="en-GB"/>
        </w:rPr>
        <w:t>.  A forest monitoring network is a series of PSPs using a consistent protocol</w:t>
      </w:r>
      <w:r w:rsidR="00F20BC3">
        <w:rPr>
          <w:b w:val="0"/>
          <w:lang w:val="en-GB"/>
        </w:rPr>
        <w:t xml:space="preserve"> - s</w:t>
      </w:r>
      <w:r w:rsidRPr="009409CB">
        <w:rPr>
          <w:b w:val="0"/>
          <w:lang w:val="en-GB"/>
        </w:rPr>
        <w:t>uch networks allow an assessment of numerous aspects of forest ecology, including biodiversity, biomass (analogous to carbon stocks), regeneration, dynamics</w:t>
      </w:r>
      <w:r w:rsidR="007E5C5E" w:rsidRPr="009409CB">
        <w:rPr>
          <w:b w:val="0"/>
          <w:lang w:val="en-GB"/>
        </w:rPr>
        <w:t xml:space="preserve"> (including succession)</w:t>
      </w:r>
      <w:r w:rsidRPr="009409CB">
        <w:rPr>
          <w:b w:val="0"/>
          <w:lang w:val="en-GB"/>
        </w:rPr>
        <w:t xml:space="preserve"> and ‘health’.  Furthermore, forest monitoring networks distributed along large geographical and environmental gradients allow testing for the generality of factors controlling ecosystem functioning with i</w:t>
      </w:r>
      <w:r w:rsidR="00BB3AEF" w:rsidRPr="009409CB">
        <w:rPr>
          <w:b w:val="0"/>
          <w:lang w:val="en-GB"/>
        </w:rPr>
        <w:t>ncreased statistical power (</w:t>
      </w:r>
      <w:proofErr w:type="spellStart"/>
      <w:r w:rsidR="00BB3AEF" w:rsidRPr="009409CB">
        <w:rPr>
          <w:b w:val="0"/>
          <w:lang w:val="en-GB"/>
        </w:rPr>
        <w:t>Craine</w:t>
      </w:r>
      <w:proofErr w:type="spellEnd"/>
      <w:r w:rsidR="00BB3AEF" w:rsidRPr="009409CB">
        <w:rPr>
          <w:b w:val="0"/>
          <w:lang w:val="en-GB"/>
        </w:rPr>
        <w:t xml:space="preserve"> et al. 2007) </w:t>
      </w:r>
      <w:r w:rsidRPr="009409CB">
        <w:rPr>
          <w:b w:val="0"/>
          <w:lang w:val="en-GB"/>
        </w:rPr>
        <w:t xml:space="preserve">and allow space-for-time analyses to project potential impacts of global changes on forests.  </w:t>
      </w:r>
    </w:p>
    <w:p w14:paraId="02D22A2A" w14:textId="28CEC522" w:rsidR="004B2F27" w:rsidRPr="009409CB" w:rsidRDefault="00A816B6" w:rsidP="00C66368">
      <w:pPr>
        <w:pStyle w:val="MDPI21heading1"/>
        <w:spacing w:line="360" w:lineRule="auto"/>
        <w:jc w:val="both"/>
        <w:rPr>
          <w:b w:val="0"/>
          <w:lang w:val="en-GB"/>
        </w:rPr>
      </w:pPr>
      <w:r w:rsidRPr="009409CB">
        <w:rPr>
          <w:b w:val="0"/>
          <w:lang w:val="en-GB"/>
        </w:rPr>
        <w:t>Numerous high-impact studie</w:t>
      </w:r>
      <w:r w:rsidR="004B2F27" w:rsidRPr="009409CB">
        <w:rPr>
          <w:b w:val="0"/>
          <w:lang w:val="en-GB"/>
        </w:rPr>
        <w:t xml:space="preserve">s based on PSPs as the fundamental measurement unit have greatly advanced our understanding of the function, biodiversity and evolution of tropical forests.  For example, PSPs have provided clear evidence that the tropical forest above-ground carbon stock has </w:t>
      </w:r>
      <w:r w:rsidR="00E32B16" w:rsidRPr="009409CB">
        <w:rPr>
          <w:b w:val="0"/>
          <w:lang w:val="en-GB"/>
        </w:rPr>
        <w:t>been increasing over time (Lewis et al. 2009; Pan et al. 2011;</w:t>
      </w:r>
      <w:r w:rsidR="000319C7" w:rsidRPr="009409CB">
        <w:rPr>
          <w:b w:val="0"/>
          <w:lang w:val="en-GB"/>
        </w:rPr>
        <w:t xml:space="preserve"> Qie et al. 2017</w:t>
      </w:r>
      <w:r w:rsidR="00F8472F" w:rsidRPr="009409CB">
        <w:rPr>
          <w:b w:val="0"/>
          <w:lang w:val="en-GB"/>
        </w:rPr>
        <w:t>)</w:t>
      </w:r>
      <w:r w:rsidR="004B2F27" w:rsidRPr="009409CB">
        <w:rPr>
          <w:b w:val="0"/>
          <w:lang w:val="en-GB"/>
        </w:rPr>
        <w:t xml:space="preserve"> but that the sink strength into this stock appears to be decl</w:t>
      </w:r>
      <w:r w:rsidR="00F8472F" w:rsidRPr="009409CB">
        <w:rPr>
          <w:b w:val="0"/>
          <w:lang w:val="en-GB"/>
        </w:rPr>
        <w:t>ining, at least in Amazonia (</w:t>
      </w:r>
      <w:proofErr w:type="spellStart"/>
      <w:r w:rsidR="00F8472F" w:rsidRPr="009409CB">
        <w:rPr>
          <w:b w:val="0"/>
          <w:lang w:val="en-GB"/>
        </w:rPr>
        <w:t>Breinen</w:t>
      </w:r>
      <w:proofErr w:type="spellEnd"/>
      <w:r w:rsidR="00F8472F" w:rsidRPr="009409CB">
        <w:rPr>
          <w:b w:val="0"/>
          <w:lang w:val="en-GB"/>
        </w:rPr>
        <w:t xml:space="preserve"> et al. 2015)</w:t>
      </w:r>
      <w:r w:rsidR="004B2F27" w:rsidRPr="009409CB">
        <w:rPr>
          <w:b w:val="0"/>
          <w:lang w:val="en-GB"/>
        </w:rPr>
        <w:t xml:space="preserve">.  The above studies </w:t>
      </w:r>
      <w:proofErr w:type="gramStart"/>
      <w:r w:rsidR="00A1582A">
        <w:rPr>
          <w:b w:val="0"/>
          <w:lang w:val="en-GB"/>
        </w:rPr>
        <w:t>were</w:t>
      </w:r>
      <w:r w:rsidR="004B2F27" w:rsidRPr="009409CB">
        <w:rPr>
          <w:b w:val="0"/>
          <w:lang w:val="en-GB"/>
        </w:rPr>
        <w:t xml:space="preserve"> conducted</w:t>
      </w:r>
      <w:proofErr w:type="gramEnd"/>
      <w:r w:rsidR="004B2F27" w:rsidRPr="009409CB">
        <w:rPr>
          <w:b w:val="0"/>
          <w:lang w:val="en-GB"/>
        </w:rPr>
        <w:t xml:space="preserve"> in ‘undisturbed’</w:t>
      </w:r>
      <w:r w:rsidR="00705391" w:rsidRPr="009409CB">
        <w:rPr>
          <w:b w:val="0"/>
          <w:lang w:val="en-GB"/>
        </w:rPr>
        <w:t>, i.e. primary,</w:t>
      </w:r>
      <w:r w:rsidR="004B2F27" w:rsidRPr="009409CB">
        <w:rPr>
          <w:b w:val="0"/>
          <w:lang w:val="en-GB"/>
        </w:rPr>
        <w:t xml:space="preserve"> forests but a major proportion of tropical forests have been disturbed by human activities.  Fewer PSP networks </w:t>
      </w:r>
      <w:proofErr w:type="gramStart"/>
      <w:r w:rsidR="004B2F27" w:rsidRPr="009409CB">
        <w:rPr>
          <w:b w:val="0"/>
          <w:lang w:val="en-GB"/>
        </w:rPr>
        <w:t>have been established</w:t>
      </w:r>
      <w:proofErr w:type="gramEnd"/>
      <w:r w:rsidR="004B2F27" w:rsidRPr="009409CB">
        <w:rPr>
          <w:b w:val="0"/>
          <w:lang w:val="en-GB"/>
        </w:rPr>
        <w:t xml:space="preserve"> to study for</w:t>
      </w:r>
      <w:r w:rsidR="003B2FF1" w:rsidRPr="009409CB">
        <w:rPr>
          <w:b w:val="0"/>
          <w:lang w:val="en-GB"/>
        </w:rPr>
        <w:t xml:space="preserve">est </w:t>
      </w:r>
      <w:r w:rsidR="003B2FF1" w:rsidRPr="009409CB">
        <w:rPr>
          <w:b w:val="0"/>
          <w:lang w:val="en-GB"/>
        </w:rPr>
        <w:lastRenderedPageBreak/>
        <w:t>recovery from logging (</w:t>
      </w:r>
      <w:r w:rsidR="0052224B" w:rsidRPr="009409CB">
        <w:rPr>
          <w:b w:val="0"/>
          <w:lang w:val="en-GB"/>
        </w:rPr>
        <w:t>Rutishauser et al. 2015</w:t>
      </w:r>
      <w:r w:rsidR="0052224B">
        <w:rPr>
          <w:b w:val="0"/>
          <w:lang w:val="en-GB"/>
        </w:rPr>
        <w:t xml:space="preserve">; </w:t>
      </w:r>
      <w:r w:rsidR="003B2FF1" w:rsidRPr="009409CB">
        <w:rPr>
          <w:b w:val="0"/>
          <w:lang w:val="en-GB"/>
        </w:rPr>
        <w:t>Sist et al. 2014)</w:t>
      </w:r>
      <w:r w:rsidR="004B2F27" w:rsidRPr="009409CB">
        <w:rPr>
          <w:b w:val="0"/>
          <w:lang w:val="en-GB"/>
        </w:rPr>
        <w:t xml:space="preserve"> </w:t>
      </w:r>
      <w:r w:rsidR="003B2FF1" w:rsidRPr="009409CB">
        <w:rPr>
          <w:b w:val="0"/>
          <w:lang w:val="en-GB"/>
        </w:rPr>
        <w:t>or from shifting cultivation (</w:t>
      </w:r>
      <w:proofErr w:type="spellStart"/>
      <w:r w:rsidR="003B2FF1" w:rsidRPr="009409CB">
        <w:rPr>
          <w:b w:val="0"/>
          <w:lang w:val="en-GB"/>
        </w:rPr>
        <w:t>Chazdon</w:t>
      </w:r>
      <w:proofErr w:type="spellEnd"/>
      <w:r w:rsidR="003B2FF1" w:rsidRPr="009409CB">
        <w:rPr>
          <w:b w:val="0"/>
          <w:lang w:val="en-GB"/>
        </w:rPr>
        <w:t xml:space="preserve"> et al. 2016)</w:t>
      </w:r>
      <w:r w:rsidR="004B2F27" w:rsidRPr="009409CB">
        <w:rPr>
          <w:b w:val="0"/>
          <w:lang w:val="en-GB"/>
        </w:rPr>
        <w:t xml:space="preserve"> yet they are also providing valuable data.  Furthermore, PSPs contribute vital datasets to improve our still poor understanding of patterns in tropic</w:t>
      </w:r>
      <w:r w:rsidR="003B2FF1" w:rsidRPr="009409CB">
        <w:rPr>
          <w:b w:val="0"/>
          <w:lang w:val="en-GB"/>
        </w:rPr>
        <w:t>al tree species richness (</w:t>
      </w:r>
      <w:r w:rsidR="0052224B" w:rsidRPr="009409CB">
        <w:rPr>
          <w:b w:val="0"/>
          <w:lang w:val="en-GB"/>
        </w:rPr>
        <w:t>Slik et al. 2015</w:t>
      </w:r>
      <w:r w:rsidR="0052224B">
        <w:rPr>
          <w:b w:val="0"/>
          <w:lang w:val="en-GB"/>
        </w:rPr>
        <w:t xml:space="preserve">; </w:t>
      </w:r>
      <w:proofErr w:type="spellStart"/>
      <w:r w:rsidR="003B2FF1" w:rsidRPr="009409CB">
        <w:rPr>
          <w:b w:val="0"/>
          <w:lang w:val="en-GB"/>
        </w:rPr>
        <w:t>ter</w:t>
      </w:r>
      <w:proofErr w:type="spellEnd"/>
      <w:r w:rsidR="003B2FF1" w:rsidRPr="009409CB">
        <w:rPr>
          <w:b w:val="0"/>
          <w:lang w:val="en-GB"/>
        </w:rPr>
        <w:t xml:space="preserve"> </w:t>
      </w:r>
      <w:proofErr w:type="spellStart"/>
      <w:r w:rsidR="003B2FF1" w:rsidRPr="009409CB">
        <w:rPr>
          <w:b w:val="0"/>
          <w:lang w:val="en-GB"/>
        </w:rPr>
        <w:t>Steege</w:t>
      </w:r>
      <w:proofErr w:type="spellEnd"/>
      <w:r w:rsidR="003B2FF1" w:rsidRPr="009409CB">
        <w:rPr>
          <w:b w:val="0"/>
          <w:lang w:val="en-GB"/>
        </w:rPr>
        <w:t xml:space="preserve"> et al. 2013)</w:t>
      </w:r>
      <w:r w:rsidR="002C0781" w:rsidRPr="009409CB">
        <w:rPr>
          <w:b w:val="0"/>
          <w:lang w:val="en-GB"/>
        </w:rPr>
        <w:t xml:space="preserve">, biogeography (Slik et al. 2018) and evolution (Baker et al. 2014) </w:t>
      </w:r>
      <w:r w:rsidR="004B2F27" w:rsidRPr="009409CB">
        <w:rPr>
          <w:b w:val="0"/>
          <w:lang w:val="en-GB"/>
        </w:rPr>
        <w:t xml:space="preserve">at multiple scales.  </w:t>
      </w:r>
      <w:r w:rsidR="0062200E">
        <w:rPr>
          <w:b w:val="0"/>
          <w:lang w:val="en-GB"/>
        </w:rPr>
        <w:t>F</w:t>
      </w:r>
      <w:r w:rsidR="0062200E" w:rsidRPr="009409CB">
        <w:rPr>
          <w:b w:val="0"/>
          <w:lang w:val="en-GB"/>
        </w:rPr>
        <w:t xml:space="preserve">ield data collected on the ground from biogeographically well-replicated PSPs is </w:t>
      </w:r>
      <w:r w:rsidR="0062200E">
        <w:rPr>
          <w:b w:val="0"/>
          <w:lang w:val="en-GB"/>
        </w:rPr>
        <w:t xml:space="preserve">also </w:t>
      </w:r>
      <w:r w:rsidR="0062200E" w:rsidRPr="009409CB">
        <w:rPr>
          <w:b w:val="0"/>
          <w:lang w:val="en-GB"/>
        </w:rPr>
        <w:t xml:space="preserve">a prerequisite to calibrate </w:t>
      </w:r>
      <w:proofErr w:type="gramStart"/>
      <w:r w:rsidR="0062200E" w:rsidRPr="009409CB">
        <w:rPr>
          <w:b w:val="0"/>
          <w:lang w:val="en-GB"/>
        </w:rPr>
        <w:t>remotely-sensed</w:t>
      </w:r>
      <w:proofErr w:type="gramEnd"/>
      <w:r w:rsidR="0062200E" w:rsidRPr="009409CB">
        <w:rPr>
          <w:b w:val="0"/>
          <w:lang w:val="en-GB"/>
        </w:rPr>
        <w:t xml:space="preserve"> biomass mapping (e.g. Asner et al. 2010</w:t>
      </w:r>
      <w:r w:rsidR="0062200E">
        <w:rPr>
          <w:b w:val="0"/>
          <w:lang w:val="en-GB"/>
        </w:rPr>
        <w:t xml:space="preserve">; </w:t>
      </w:r>
      <w:proofErr w:type="spellStart"/>
      <w:r w:rsidR="0062200E" w:rsidRPr="009409CB">
        <w:rPr>
          <w:b w:val="0"/>
          <w:lang w:val="en-GB"/>
        </w:rPr>
        <w:t>Avitabile</w:t>
      </w:r>
      <w:proofErr w:type="spellEnd"/>
      <w:r w:rsidR="0062200E" w:rsidRPr="009409CB">
        <w:rPr>
          <w:b w:val="0"/>
          <w:lang w:val="en-GB"/>
        </w:rPr>
        <w:t xml:space="preserve"> et al. 2016; </w:t>
      </w:r>
      <w:proofErr w:type="spellStart"/>
      <w:r w:rsidR="0062200E" w:rsidRPr="009409CB">
        <w:rPr>
          <w:b w:val="0"/>
          <w:szCs w:val="18"/>
        </w:rPr>
        <w:t>Réjou-Méchain</w:t>
      </w:r>
      <w:proofErr w:type="spellEnd"/>
      <w:r w:rsidR="0062200E" w:rsidRPr="009409CB">
        <w:rPr>
          <w:b w:val="0"/>
          <w:szCs w:val="18"/>
        </w:rPr>
        <w:t xml:space="preserve"> et al. 2014</w:t>
      </w:r>
      <w:r w:rsidR="0062200E">
        <w:rPr>
          <w:b w:val="0"/>
          <w:szCs w:val="18"/>
        </w:rPr>
        <w:t>)</w:t>
      </w:r>
      <w:r w:rsidR="0062200E">
        <w:rPr>
          <w:b w:val="0"/>
          <w:lang w:val="en-GB"/>
        </w:rPr>
        <w:t>.</w:t>
      </w:r>
    </w:p>
    <w:p w14:paraId="53A82FCD" w14:textId="66B8CB6D" w:rsidR="004B2F27" w:rsidRPr="009409CB" w:rsidRDefault="004B2F27" w:rsidP="00C66368">
      <w:pPr>
        <w:pStyle w:val="MDPI21heading1"/>
        <w:spacing w:line="360" w:lineRule="auto"/>
        <w:jc w:val="both"/>
        <w:rPr>
          <w:b w:val="0"/>
          <w:lang w:val="en-GB"/>
        </w:rPr>
      </w:pPr>
      <w:r w:rsidRPr="009409CB">
        <w:rPr>
          <w:b w:val="0"/>
          <w:lang w:val="en-GB"/>
        </w:rPr>
        <w:t>Permanent Sample Plots are a standard method but can be supplemented by biodiversity observing networks such as the transect approach of the Asia-Pacific Biodiversity Observation Network</w:t>
      </w:r>
      <w:r w:rsidR="004D45C6" w:rsidRPr="009409CB">
        <w:rPr>
          <w:b w:val="0"/>
          <w:lang w:val="en-GB"/>
        </w:rPr>
        <w:t xml:space="preserve"> (Yahara et al. 2012, 2014)</w:t>
      </w:r>
      <w:r w:rsidRPr="009409CB">
        <w:rPr>
          <w:b w:val="0"/>
          <w:lang w:val="en-GB"/>
        </w:rPr>
        <w:t>.  Larger PSPs</w:t>
      </w:r>
      <w:r w:rsidR="00A1582A">
        <w:rPr>
          <w:b w:val="0"/>
          <w:lang w:val="en-GB"/>
        </w:rPr>
        <w:t xml:space="preserve"> </w:t>
      </w:r>
      <w:r w:rsidR="00A1582A" w:rsidRPr="009409CB">
        <w:rPr>
          <w:b w:val="0"/>
          <w:lang w:val="en-GB"/>
        </w:rPr>
        <w:t>(~50 ha)</w:t>
      </w:r>
      <w:r w:rsidRPr="009409CB">
        <w:rPr>
          <w:b w:val="0"/>
          <w:lang w:val="en-GB"/>
        </w:rPr>
        <w:t>, such as those established by the Centre for Tropical Forest Science (CTFS</w:t>
      </w:r>
      <w:r w:rsidR="007473E8">
        <w:rPr>
          <w:b w:val="0"/>
          <w:lang w:val="en-GB"/>
        </w:rPr>
        <w:t xml:space="preserve">, now </w:t>
      </w:r>
      <w:proofErr w:type="spellStart"/>
      <w:r w:rsidR="007473E8">
        <w:rPr>
          <w:b w:val="0"/>
          <w:lang w:val="en-GB"/>
        </w:rPr>
        <w:t>ForestGEO</w:t>
      </w:r>
      <w:proofErr w:type="spellEnd"/>
      <w:r w:rsidRPr="009409CB">
        <w:rPr>
          <w:b w:val="0"/>
          <w:lang w:val="en-GB"/>
        </w:rPr>
        <w:t xml:space="preserve">), play an important role in furthering our understanding of community ecological patterns as they monitor a larger number of smaller (≥1 cm </w:t>
      </w:r>
      <w:proofErr w:type="spellStart"/>
      <w:r w:rsidRPr="009409CB">
        <w:rPr>
          <w:b w:val="0"/>
          <w:lang w:val="en-GB"/>
        </w:rPr>
        <w:t>dbh</w:t>
      </w:r>
      <w:proofErr w:type="spellEnd"/>
      <w:r w:rsidRPr="009409CB">
        <w:rPr>
          <w:b w:val="0"/>
          <w:lang w:val="en-GB"/>
        </w:rPr>
        <w:t xml:space="preserve">) trees over bigger areas.  </w:t>
      </w:r>
      <w:r w:rsidR="00A1582A">
        <w:rPr>
          <w:b w:val="0"/>
          <w:lang w:val="en-GB"/>
        </w:rPr>
        <w:t>In contrast, s</w:t>
      </w:r>
      <w:r w:rsidRPr="009409CB">
        <w:rPr>
          <w:b w:val="0"/>
          <w:lang w:val="en-GB"/>
        </w:rPr>
        <w:t>maller PSPs (usually 1 ha), such as those established by the Amazon Forest Inventory Network (RAINFOR) and the Indonesian National F</w:t>
      </w:r>
      <w:r w:rsidR="004D45C6" w:rsidRPr="009409CB">
        <w:rPr>
          <w:b w:val="0"/>
          <w:lang w:val="en-GB"/>
        </w:rPr>
        <w:t>orest Inventory (see section 2</w:t>
      </w:r>
      <w:r w:rsidRPr="009409CB">
        <w:rPr>
          <w:b w:val="0"/>
          <w:lang w:val="en-GB"/>
        </w:rPr>
        <w:t>) offer extensive coverage that is more appropriate for a regional-scale forest monitoring network.</w:t>
      </w:r>
    </w:p>
    <w:p w14:paraId="5AD4C832" w14:textId="77777777" w:rsidR="004B2F27" w:rsidRPr="009409CB" w:rsidRDefault="001A6E35" w:rsidP="00C66368">
      <w:pPr>
        <w:pStyle w:val="MDPI21heading1"/>
        <w:spacing w:line="360" w:lineRule="auto"/>
        <w:jc w:val="both"/>
        <w:rPr>
          <w:lang w:val="en-GB"/>
        </w:rPr>
      </w:pPr>
      <w:r w:rsidRPr="009409CB">
        <w:rPr>
          <w:lang w:val="en-GB" w:eastAsia="zh-CN"/>
        </w:rPr>
        <w:t xml:space="preserve">2. </w:t>
      </w:r>
      <w:r w:rsidR="004B2F27" w:rsidRPr="009409CB">
        <w:rPr>
          <w:lang w:val="en-GB"/>
        </w:rPr>
        <w:t>Opportunities from permanent sample plots in Indonesia</w:t>
      </w:r>
    </w:p>
    <w:p w14:paraId="301109E5" w14:textId="60E48156" w:rsidR="004B2F27" w:rsidRPr="009409CB" w:rsidRDefault="004B2F27" w:rsidP="00C66368">
      <w:pPr>
        <w:pStyle w:val="MDPI22heading2"/>
        <w:spacing w:line="360" w:lineRule="auto"/>
        <w:ind w:firstLine="420"/>
        <w:jc w:val="both"/>
        <w:rPr>
          <w:i w:val="0"/>
          <w:lang w:val="en-GB"/>
        </w:rPr>
      </w:pPr>
      <w:r w:rsidRPr="009409CB">
        <w:rPr>
          <w:i w:val="0"/>
          <w:lang w:val="en-GB"/>
        </w:rPr>
        <w:t>Indonesia has the third largest area of tropical forest globally (foll</w:t>
      </w:r>
      <w:r w:rsidR="00BD6E4F" w:rsidRPr="009409CB">
        <w:rPr>
          <w:i w:val="0"/>
          <w:lang w:val="en-GB"/>
        </w:rPr>
        <w:t>owing Brazil and D.R. Congo; FAO 2015</w:t>
      </w:r>
      <w:r w:rsidRPr="009409CB">
        <w:rPr>
          <w:i w:val="0"/>
          <w:lang w:val="en-GB"/>
        </w:rPr>
        <w:t>) including some of the largest extents of carbon-dense peat swamp forests.  However, as with other regions of the world, Indonesia’s forests are undergoing rapid change and a</w:t>
      </w:r>
      <w:r w:rsidR="00BD6E4F" w:rsidRPr="009409CB">
        <w:rPr>
          <w:i w:val="0"/>
          <w:lang w:val="en-GB"/>
        </w:rPr>
        <w:t>nthropogenic disturbance (Abood et al. 2014; Gaveau et al. 2014)</w:t>
      </w:r>
      <w:r w:rsidRPr="009409CB">
        <w:rPr>
          <w:i w:val="0"/>
          <w:lang w:val="en-GB"/>
        </w:rPr>
        <w:t xml:space="preserve"> and around half the country’s land area currently su</w:t>
      </w:r>
      <w:r w:rsidR="00BD6E4F" w:rsidRPr="009409CB">
        <w:rPr>
          <w:i w:val="0"/>
          <w:lang w:val="en-GB"/>
        </w:rPr>
        <w:t>pports primary forest (</w:t>
      </w:r>
      <w:r w:rsidR="00BD6E4F" w:rsidRPr="009409CB">
        <w:rPr>
          <w:i w:val="0"/>
        </w:rPr>
        <w:t>Kementerian Lingkungan Hidup dan Kehutanan 2015</w:t>
      </w:r>
      <w:r w:rsidR="009409CB">
        <w:rPr>
          <w:i w:val="0"/>
        </w:rPr>
        <w:t>b</w:t>
      </w:r>
      <w:r w:rsidR="00BD6E4F" w:rsidRPr="009409CB">
        <w:rPr>
          <w:i w:val="0"/>
        </w:rPr>
        <w:t>; Margono et al. 2014)</w:t>
      </w:r>
      <w:r w:rsidRPr="009409CB">
        <w:rPr>
          <w:i w:val="0"/>
          <w:lang w:val="en-GB"/>
        </w:rPr>
        <w:t>.  The forests of western Indonesia are highly productive and the domin</w:t>
      </w:r>
      <w:r w:rsidR="00BD6E4F" w:rsidRPr="009409CB">
        <w:rPr>
          <w:i w:val="0"/>
          <w:lang w:val="en-GB"/>
        </w:rPr>
        <w:t>ant trees, the dipterocarps (Brearley et al. 2016)</w:t>
      </w:r>
      <w:r w:rsidRPr="009409CB">
        <w:rPr>
          <w:i w:val="0"/>
          <w:lang w:val="en-GB"/>
        </w:rPr>
        <w:t xml:space="preserve">, have been favoured as commercial timber trees for many years leading to the majority of accessible forests being brought into timber production.  By contrast, the forests of eastern Indonesia (especially Papua) contain few dipterocarps and remain more intact owing to the rugged topography and isolation.  More recent challenges include droughts and fires associated with </w:t>
      </w:r>
      <w:r w:rsidR="00705391" w:rsidRPr="009409CB">
        <w:rPr>
          <w:i w:val="0"/>
        </w:rPr>
        <w:t>El Ni</w:t>
      </w:r>
      <w:r w:rsidR="00705391" w:rsidRPr="009409CB">
        <w:rPr>
          <w:rStyle w:val="Strong"/>
          <w:b w:val="0"/>
          <w:i w:val="0"/>
          <w:lang w:val="en"/>
        </w:rPr>
        <w:t>ño</w:t>
      </w:r>
      <w:r w:rsidRPr="009409CB">
        <w:rPr>
          <w:i w:val="0"/>
          <w:lang w:val="en-GB"/>
        </w:rPr>
        <w:t xml:space="preserve"> that have had marked impacts</w:t>
      </w:r>
      <w:r w:rsidR="00D77EB3" w:rsidRPr="009409CB">
        <w:rPr>
          <w:i w:val="0"/>
          <w:lang w:val="en-GB"/>
        </w:rPr>
        <w:t xml:space="preserve"> upon forest functioning (</w:t>
      </w:r>
      <w:r w:rsidR="0052224B" w:rsidRPr="009409CB">
        <w:rPr>
          <w:i w:val="0"/>
          <w:lang w:val="en-GB"/>
        </w:rPr>
        <w:t>Page &amp; Hooijer 2016</w:t>
      </w:r>
      <w:r w:rsidR="0052224B">
        <w:rPr>
          <w:i w:val="0"/>
          <w:lang w:val="en-GB"/>
        </w:rPr>
        <w:t xml:space="preserve">; </w:t>
      </w:r>
      <w:r w:rsidR="00D77EB3" w:rsidRPr="009409CB">
        <w:rPr>
          <w:i w:val="0"/>
          <w:lang w:val="en-GB"/>
        </w:rPr>
        <w:t xml:space="preserve">Slik 2004) </w:t>
      </w:r>
      <w:r w:rsidRPr="009409CB">
        <w:rPr>
          <w:i w:val="0"/>
          <w:lang w:val="en-GB"/>
        </w:rPr>
        <w:t>and incr</w:t>
      </w:r>
      <w:r w:rsidR="000319C7" w:rsidRPr="009409CB">
        <w:rPr>
          <w:i w:val="0"/>
          <w:lang w:val="en-GB"/>
        </w:rPr>
        <w:t>easing forest fragmentation (Qie et al. 2017)</w:t>
      </w:r>
      <w:r w:rsidRPr="009409CB">
        <w:rPr>
          <w:i w:val="0"/>
          <w:lang w:val="en-GB"/>
        </w:rPr>
        <w:t xml:space="preserve">, yet large-scale analyses that test for such impacts across Indonesian forests are largely absent.  </w:t>
      </w:r>
    </w:p>
    <w:p w14:paraId="18B566F8" w14:textId="702814E1" w:rsidR="000A0B80" w:rsidRPr="009409CB" w:rsidRDefault="004B2F27" w:rsidP="00C66368">
      <w:pPr>
        <w:pStyle w:val="MDPI22heading2"/>
        <w:spacing w:line="360" w:lineRule="auto"/>
        <w:jc w:val="both"/>
        <w:rPr>
          <w:i w:val="0"/>
          <w:lang w:val="en-GB"/>
        </w:rPr>
      </w:pPr>
      <w:r w:rsidRPr="009409CB">
        <w:rPr>
          <w:i w:val="0"/>
          <w:lang w:val="en-GB"/>
        </w:rPr>
        <w:t>Numerous PSPs have been established across Indonesia over the last c. 60 years but not all have been maintained continuously.  The earliest PSPs were established during the late Dutch colonial era, but they were mostly in plantation forests to study tree</w:t>
      </w:r>
      <w:r w:rsidR="00D77EB3" w:rsidRPr="009409CB">
        <w:rPr>
          <w:i w:val="0"/>
          <w:lang w:val="en-GB"/>
        </w:rPr>
        <w:t xml:space="preserve"> growth and timber yield (Hart 1928; Von Wulfing </w:t>
      </w:r>
      <w:r w:rsidR="00D77EB3" w:rsidRPr="009409CB">
        <w:rPr>
          <w:i w:val="0"/>
          <w:lang w:val="en-GB"/>
        </w:rPr>
        <w:lastRenderedPageBreak/>
        <w:t>1938)</w:t>
      </w:r>
      <w:r w:rsidRPr="009409CB">
        <w:rPr>
          <w:i w:val="0"/>
          <w:lang w:val="en-GB"/>
        </w:rPr>
        <w:t xml:space="preserve">.  Among the first PSPs established in primary forest was the 1-ha plot set-up </w:t>
      </w:r>
      <w:r w:rsidR="00D77EB3" w:rsidRPr="009409CB">
        <w:rPr>
          <w:i w:val="0"/>
          <w:lang w:val="en-GB"/>
        </w:rPr>
        <w:t>by Willem Meijer (1959)</w:t>
      </w:r>
      <w:r w:rsidRPr="009409CB">
        <w:rPr>
          <w:i w:val="0"/>
          <w:lang w:val="en-GB"/>
        </w:rPr>
        <w:t xml:space="preserve"> to study the ecology of Gunung Gede’s montane forests.  Since then, PSPs have played an important role in silvicultural research such as the STREK (Silvicultural Techniques for the Regeneration of Logged-over Forest </w:t>
      </w:r>
      <w:r w:rsidR="00D77EB3" w:rsidRPr="009409CB">
        <w:rPr>
          <w:i w:val="0"/>
          <w:lang w:val="en-GB"/>
        </w:rPr>
        <w:t>in East Kalimantan) project (Bertault &amp; Kadir 1998)</w:t>
      </w:r>
      <w:r w:rsidRPr="009409CB">
        <w:rPr>
          <w:i w:val="0"/>
          <w:lang w:val="en-GB"/>
        </w:rPr>
        <w:t>.  The Indonesian National Forest Inventory (NFI) is a national program initiated by the Indonesia Ministry of Forestry in 1989 (and implemented by the Directorate General of Forestry Planning) utilizing PSPs.  Through this program, PSPs were established systematically with a 20 x 20 km grid across forested areas in Indonesia (&lt;</w:t>
      </w:r>
      <w:r w:rsidR="00705391" w:rsidRPr="009409CB">
        <w:rPr>
          <w:i w:val="0"/>
          <w:lang w:val="en-GB"/>
        </w:rPr>
        <w:t xml:space="preserve"> </w:t>
      </w:r>
      <w:r w:rsidRPr="009409CB">
        <w:rPr>
          <w:i w:val="0"/>
          <w:lang w:val="en-GB"/>
        </w:rPr>
        <w:t>1000 m above sea level) with the primary objective to monitor the growth of timber stocks.  In total, 2735 1-ha PSPs were established, although not all have been monitore</w:t>
      </w:r>
      <w:r w:rsidR="00D77EB3" w:rsidRPr="009409CB">
        <w:rPr>
          <w:i w:val="0"/>
          <w:lang w:val="en-GB"/>
        </w:rPr>
        <w:t>d on more than one occasion (Kementerian Kehutanan 1996)</w:t>
      </w:r>
      <w:r w:rsidRPr="009409CB">
        <w:rPr>
          <w:i w:val="0"/>
          <w:lang w:val="en-GB"/>
        </w:rPr>
        <w:t>.  Depending on the location, the NFI plots were not necessarily located in logging concessions but all logging companies were required to establish PSPs for monitoring growth and yield.  In addition to monitoring timber growth and yield, data from these PSPs has provided a basis for estimating carbon stocks and changes associated with land-use change and fore</w:t>
      </w:r>
      <w:r w:rsidR="00D77EB3" w:rsidRPr="009409CB">
        <w:rPr>
          <w:i w:val="0"/>
          <w:lang w:val="en-GB"/>
        </w:rPr>
        <w:t>st management activities (</w:t>
      </w:r>
      <w:r w:rsidR="0052224B" w:rsidRPr="009409CB">
        <w:rPr>
          <w:i w:val="0"/>
          <w:szCs w:val="18"/>
        </w:rPr>
        <w:t>Kementerian Lingkungan Hidup dan Kehutanan 2016</w:t>
      </w:r>
      <w:r w:rsidR="0052224B">
        <w:rPr>
          <w:i w:val="0"/>
          <w:szCs w:val="18"/>
        </w:rPr>
        <w:t xml:space="preserve">; </w:t>
      </w:r>
      <w:r w:rsidR="00D77EB3" w:rsidRPr="009409CB">
        <w:rPr>
          <w:i w:val="0"/>
          <w:lang w:val="en-GB"/>
        </w:rPr>
        <w:t>Krisnawati et al. 2014, 2015</w:t>
      </w:r>
      <w:r w:rsidR="00D77EB3" w:rsidRPr="009409CB">
        <w:rPr>
          <w:i w:val="0"/>
          <w:szCs w:val="18"/>
        </w:rPr>
        <w:t>)</w:t>
      </w:r>
      <w:r w:rsidRPr="009409CB">
        <w:rPr>
          <w:i w:val="0"/>
          <w:lang w:val="en-GB"/>
        </w:rPr>
        <w:t xml:space="preserve">.  </w:t>
      </w:r>
    </w:p>
    <w:p w14:paraId="5DF83874" w14:textId="3FD47DD9" w:rsidR="00D77EB3" w:rsidRPr="009409CB" w:rsidRDefault="004B2F27" w:rsidP="00C66368">
      <w:pPr>
        <w:pStyle w:val="MDPI22heading2"/>
        <w:spacing w:line="360" w:lineRule="auto"/>
        <w:jc w:val="both"/>
        <w:rPr>
          <w:i w:val="0"/>
          <w:lang w:val="en-GB"/>
        </w:rPr>
      </w:pPr>
      <w:r w:rsidRPr="009409CB">
        <w:rPr>
          <w:i w:val="0"/>
          <w:lang w:val="en-GB"/>
        </w:rPr>
        <w:t xml:space="preserve">Despite the large-scale coverage of Indonesia’s NFI, the limited scientific access NFI offers to its data and the few large-scale analyses that have resulted from the NFI’s dataset limit our understanding of the composition and functioning of Indonesia’s tropical forests.  Given the current threats to Indonesia’s forests, it is important that Indonesian and foreign scientists collaborate, with a consolidated scientist-led forest monitoring network </w:t>
      </w:r>
      <w:r w:rsidR="005F409A">
        <w:rPr>
          <w:i w:val="0"/>
          <w:lang w:val="en-GB"/>
        </w:rPr>
        <w:t>having</w:t>
      </w:r>
      <w:r w:rsidRPr="009409CB">
        <w:rPr>
          <w:i w:val="0"/>
          <w:lang w:val="en-GB"/>
        </w:rPr>
        <w:t xml:space="preserve"> the flexibility to address ecological questions in a democratised and collaborative fashion, to jointly establish PSPs and analyse large datasets spanning Indonesia’s forests.</w:t>
      </w:r>
      <w:r w:rsidR="00F15AAE">
        <w:rPr>
          <w:i w:val="0"/>
          <w:lang w:val="en-GB"/>
        </w:rPr>
        <w:t xml:space="preserve">  </w:t>
      </w:r>
      <w:r w:rsidRPr="009409CB">
        <w:rPr>
          <w:i w:val="0"/>
          <w:lang w:val="en-GB"/>
        </w:rPr>
        <w:t>To date, at least 150 ha of PSPs (besides those in the NFI) have</w:t>
      </w:r>
      <w:r w:rsidR="00705391" w:rsidRPr="009409CB">
        <w:rPr>
          <w:i w:val="0"/>
          <w:lang w:val="en-GB"/>
        </w:rPr>
        <w:t xml:space="preserve"> been established in primary</w:t>
      </w:r>
      <w:r w:rsidRPr="009409CB">
        <w:rPr>
          <w:i w:val="0"/>
          <w:lang w:val="en-GB"/>
        </w:rPr>
        <w:t xml:space="preserve"> forest, and are still maintained,</w:t>
      </w:r>
      <w:r w:rsidR="009442EB" w:rsidRPr="009409CB">
        <w:rPr>
          <w:i w:val="0"/>
          <w:lang w:val="en-GB"/>
        </w:rPr>
        <w:t xml:space="preserve"> in Indonesia (Table 1</w:t>
      </w:r>
      <w:r w:rsidR="005F409A">
        <w:rPr>
          <w:i w:val="0"/>
          <w:lang w:val="en-GB"/>
        </w:rPr>
        <w:t>; Figure</w:t>
      </w:r>
      <w:r w:rsidR="00FA7B02">
        <w:rPr>
          <w:i w:val="0"/>
          <w:lang w:val="en-GB"/>
        </w:rPr>
        <w:t>s</w:t>
      </w:r>
      <w:r w:rsidR="005F409A">
        <w:rPr>
          <w:i w:val="0"/>
          <w:lang w:val="en-GB"/>
        </w:rPr>
        <w:t xml:space="preserve"> 1a</w:t>
      </w:r>
      <w:r w:rsidR="00FA7B02">
        <w:rPr>
          <w:i w:val="0"/>
          <w:lang w:val="en-GB"/>
        </w:rPr>
        <w:t xml:space="preserve"> &amp; 2</w:t>
      </w:r>
      <w:r w:rsidRPr="009409CB">
        <w:rPr>
          <w:i w:val="0"/>
          <w:lang w:val="en-GB"/>
        </w:rPr>
        <w:t xml:space="preserve">).  Although these PSPs have different sizes, re-measurement intervals and measurement protocols making direct comparisons challenging, they offer a starting point for developing an Indonesian forest monitoring network with a </w:t>
      </w:r>
      <w:r w:rsidR="0062200E">
        <w:rPr>
          <w:i w:val="0"/>
          <w:lang w:val="en-GB"/>
        </w:rPr>
        <w:t>standardis</w:t>
      </w:r>
      <w:r w:rsidRPr="009409CB">
        <w:rPr>
          <w:i w:val="0"/>
          <w:lang w:val="en-GB"/>
        </w:rPr>
        <w:t>ed protocol.</w:t>
      </w:r>
      <w:r w:rsidR="000A0B80" w:rsidRPr="009409CB">
        <w:rPr>
          <w:i w:val="0"/>
          <w:lang w:val="en-GB"/>
        </w:rPr>
        <w:t xml:space="preserve">  The density of sampling across the whole of Indonesia is only about 3.4 ha of plots per 10</w:t>
      </w:r>
      <w:r w:rsidR="000A0B80" w:rsidRPr="009409CB">
        <w:rPr>
          <w:i w:val="0"/>
          <w:vertAlign w:val="superscript"/>
          <w:lang w:val="en-GB"/>
        </w:rPr>
        <w:t>6</w:t>
      </w:r>
      <w:r w:rsidR="000A0B80" w:rsidRPr="009409CB">
        <w:rPr>
          <w:i w:val="0"/>
          <w:lang w:val="en-GB"/>
        </w:rPr>
        <w:t xml:space="preserve"> ha of primary forest </w:t>
      </w:r>
      <w:r w:rsidR="00FA7B02">
        <w:rPr>
          <w:i w:val="0"/>
          <w:lang w:val="en-GB"/>
        </w:rPr>
        <w:t>and</w:t>
      </w:r>
      <w:r w:rsidR="000A0B80" w:rsidRPr="009409CB">
        <w:rPr>
          <w:i w:val="0"/>
          <w:lang w:val="en-GB"/>
        </w:rPr>
        <w:t xml:space="preserve"> </w:t>
      </w:r>
      <w:r w:rsidRPr="009409CB">
        <w:rPr>
          <w:i w:val="0"/>
          <w:lang w:val="en-GB"/>
        </w:rPr>
        <w:t>there are clear differences in sampling density between different geographical regions</w:t>
      </w:r>
      <w:r w:rsidR="00015404" w:rsidRPr="009409CB">
        <w:rPr>
          <w:i w:val="0"/>
          <w:lang w:val="en-GB"/>
        </w:rPr>
        <w:t xml:space="preserve"> (Table 1)</w:t>
      </w:r>
      <w:r w:rsidRPr="009409CB">
        <w:rPr>
          <w:i w:val="0"/>
          <w:lang w:val="en-GB"/>
        </w:rPr>
        <w:t>.  The highest density (ratio of plot area to primary forest area) of PSPs, by an order of magnitude, is found in Java and Bali (Table 1).  Although</w:t>
      </w:r>
      <w:r w:rsidR="00015404" w:rsidRPr="009409CB">
        <w:rPr>
          <w:i w:val="0"/>
          <w:lang w:val="en-GB"/>
        </w:rPr>
        <w:t xml:space="preserve"> the total area of PSPs is modest</w:t>
      </w:r>
      <w:r w:rsidRPr="009409CB">
        <w:rPr>
          <w:i w:val="0"/>
          <w:lang w:val="en-GB"/>
        </w:rPr>
        <w:t>, the area of primary forest remaining is particularly low on these islands leading to an overall very high sampling density.  Of the outer islands, Kalimantan has a high de</w:t>
      </w:r>
      <w:r w:rsidR="000319C7" w:rsidRPr="009409CB">
        <w:rPr>
          <w:i w:val="0"/>
          <w:lang w:val="en-GB"/>
        </w:rPr>
        <w:t>nsity of sampling</w:t>
      </w:r>
      <w:r w:rsidRPr="009409CB">
        <w:rPr>
          <w:i w:val="0"/>
          <w:lang w:val="en-GB"/>
        </w:rPr>
        <w:t xml:space="preserve"> – likely due to this being the centre of production forest logging activity coupled with interest in its exceptional biodiversity since the times of early colonial explorers.</w:t>
      </w:r>
      <w:r w:rsidR="00E54541" w:rsidRPr="009409CB">
        <w:rPr>
          <w:i w:val="0"/>
          <w:lang w:val="en-GB"/>
        </w:rPr>
        <w:t xml:space="preserve">  </w:t>
      </w:r>
      <w:r w:rsidR="00E54541" w:rsidRPr="009409CB">
        <w:rPr>
          <w:i w:val="0"/>
        </w:rPr>
        <w:t xml:space="preserve">Sumatra has a similar sampling density and has also been heavily exploited for timber </w:t>
      </w:r>
      <w:r w:rsidR="00E54541" w:rsidRPr="009409CB">
        <w:rPr>
          <w:i w:val="0"/>
        </w:rPr>
        <w:lastRenderedPageBreak/>
        <w:t>in the past.</w:t>
      </w:r>
      <w:r w:rsidRPr="009409CB">
        <w:rPr>
          <w:i w:val="0"/>
          <w:lang w:val="en-GB"/>
        </w:rPr>
        <w:t xml:space="preserve">  Maluku </w:t>
      </w:r>
      <w:r w:rsidR="00FC2E83" w:rsidRPr="009409CB">
        <w:rPr>
          <w:i w:val="0"/>
          <w:lang w:val="en-GB"/>
        </w:rPr>
        <w:t xml:space="preserve">also has a </w:t>
      </w:r>
      <w:r w:rsidRPr="009409CB">
        <w:rPr>
          <w:i w:val="0"/>
          <w:lang w:val="en-GB"/>
        </w:rPr>
        <w:t>high sampling density but this</w:t>
      </w:r>
      <w:r w:rsidR="00FC2E83" w:rsidRPr="009409CB">
        <w:rPr>
          <w:i w:val="0"/>
          <w:lang w:val="en-GB"/>
        </w:rPr>
        <w:t xml:space="preserve"> is largely </w:t>
      </w:r>
      <w:r w:rsidRPr="009409CB">
        <w:rPr>
          <w:i w:val="0"/>
          <w:lang w:val="en-GB"/>
        </w:rPr>
        <w:t xml:space="preserve">confined to Seram only.  </w:t>
      </w:r>
      <w:r w:rsidR="00FC2E83" w:rsidRPr="009409CB">
        <w:rPr>
          <w:i w:val="0"/>
          <w:lang w:val="en-GB"/>
        </w:rPr>
        <w:t xml:space="preserve">Sulawesi and </w:t>
      </w:r>
      <w:r w:rsidRPr="009409CB">
        <w:rPr>
          <w:i w:val="0"/>
          <w:lang w:val="en-GB"/>
        </w:rPr>
        <w:t xml:space="preserve">Nusa </w:t>
      </w:r>
      <w:r w:rsidR="00FC2E83" w:rsidRPr="009409CB">
        <w:rPr>
          <w:i w:val="0"/>
          <w:lang w:val="en-GB"/>
        </w:rPr>
        <w:t xml:space="preserve">Tenggara </w:t>
      </w:r>
      <w:r w:rsidRPr="009409CB">
        <w:rPr>
          <w:i w:val="0"/>
          <w:lang w:val="en-GB"/>
        </w:rPr>
        <w:t>have sampling densities comparable to the mean for the whole of Indonesia (although note that there are only 2</w:t>
      </w:r>
      <w:r w:rsidR="00E54541" w:rsidRPr="009409CB">
        <w:rPr>
          <w:i w:val="0"/>
          <w:lang w:val="en-GB"/>
        </w:rPr>
        <w:t>.5</w:t>
      </w:r>
      <w:r w:rsidRPr="009409CB">
        <w:rPr>
          <w:i w:val="0"/>
          <w:lang w:val="en-GB"/>
        </w:rPr>
        <w:t xml:space="preserve"> ha of plots in Nusa Tenggara).  Sampling density for Papua is, by far, the lowest among the Indonesian islands; this is partly due to the large remaining area of forest combined with difficulties in establishing PSPs in areas with challenging access.  </w:t>
      </w:r>
      <w:r w:rsidR="00FA7B02">
        <w:rPr>
          <w:i w:val="0"/>
          <w:lang w:val="en-GB"/>
        </w:rPr>
        <w:t>Of these PSPs, n</w:t>
      </w:r>
      <w:r w:rsidR="00944486" w:rsidRPr="009409CB">
        <w:rPr>
          <w:i w:val="0"/>
          <w:lang w:val="en-GB"/>
        </w:rPr>
        <w:t>early half have been measured on more than one occasion, thereby</w:t>
      </w:r>
      <w:r w:rsidR="00015404" w:rsidRPr="009409CB">
        <w:rPr>
          <w:i w:val="0"/>
          <w:lang w:val="en-GB"/>
        </w:rPr>
        <w:t xml:space="preserve"> markedly</w:t>
      </w:r>
      <w:r w:rsidR="00944486" w:rsidRPr="009409CB">
        <w:rPr>
          <w:i w:val="0"/>
          <w:lang w:val="en-GB"/>
        </w:rPr>
        <w:t xml:space="preserve"> increasing their value for assessing fores</w:t>
      </w:r>
      <w:r w:rsidR="00015404" w:rsidRPr="009409CB">
        <w:rPr>
          <w:i w:val="0"/>
          <w:lang w:val="en-GB"/>
        </w:rPr>
        <w:t>t functioning</w:t>
      </w:r>
      <w:r w:rsidR="00944486" w:rsidRPr="009409CB">
        <w:rPr>
          <w:i w:val="0"/>
          <w:lang w:val="en-GB"/>
        </w:rPr>
        <w:t>, with the median monitoring period for those measured more than once b</w:t>
      </w:r>
      <w:r w:rsidR="00BE0C6B" w:rsidRPr="009409CB">
        <w:rPr>
          <w:i w:val="0"/>
          <w:lang w:val="en-GB"/>
        </w:rPr>
        <w:t>eing 8 years and the longest being</w:t>
      </w:r>
      <w:r w:rsidR="00944486" w:rsidRPr="009409CB">
        <w:rPr>
          <w:i w:val="0"/>
          <w:lang w:val="en-GB"/>
        </w:rPr>
        <w:t xml:space="preserve"> 50 years (Fig</w:t>
      </w:r>
      <w:r w:rsidR="00015404" w:rsidRPr="009409CB">
        <w:rPr>
          <w:i w:val="0"/>
          <w:lang w:val="en-GB"/>
        </w:rPr>
        <w:t>.</w:t>
      </w:r>
      <w:r w:rsidR="00944486" w:rsidRPr="009409CB">
        <w:rPr>
          <w:i w:val="0"/>
          <w:lang w:val="en-GB"/>
        </w:rPr>
        <w:t xml:space="preserve"> 2b).  About half of the plots that have been measured on more than one occas</w:t>
      </w:r>
      <w:r w:rsidR="000319C7" w:rsidRPr="009409CB">
        <w:rPr>
          <w:i w:val="0"/>
          <w:lang w:val="en-GB"/>
        </w:rPr>
        <w:t>ion are in Kalimantan (e.g. Qie et al. 2017</w:t>
      </w:r>
      <w:r w:rsidR="00944486" w:rsidRPr="009409CB">
        <w:rPr>
          <w:i w:val="0"/>
          <w:lang w:val="en-GB"/>
        </w:rPr>
        <w:t>) so the total monitoring effort (plot area x monitoring length</w:t>
      </w:r>
      <w:r w:rsidR="00BE0C6B" w:rsidRPr="009409CB">
        <w:rPr>
          <w:i w:val="0"/>
          <w:lang w:val="en-GB"/>
        </w:rPr>
        <w:t>) at around 1300 ha</w:t>
      </w:r>
      <w:r w:rsidR="00944486" w:rsidRPr="009409CB">
        <w:rPr>
          <w:i w:val="0"/>
          <w:lang w:val="en-GB"/>
        </w:rPr>
        <w:t xml:space="preserve"> years is an order of magnitude greater than Java + Bali, Maluku, Sulawesi or Sumatra; none of the PSPs in Nusa Tenggara or Papua have been re-measured</w:t>
      </w:r>
      <w:r w:rsidR="00015404" w:rsidRPr="009409CB">
        <w:rPr>
          <w:i w:val="0"/>
          <w:lang w:val="en-GB"/>
        </w:rPr>
        <w:t xml:space="preserve"> (Fig. 2c)</w:t>
      </w:r>
      <w:r w:rsidR="00944486" w:rsidRPr="009409CB">
        <w:rPr>
          <w:i w:val="0"/>
          <w:lang w:val="en-GB"/>
        </w:rPr>
        <w:t>.</w:t>
      </w:r>
      <w:r w:rsidR="00D77EB3" w:rsidRPr="009409CB">
        <w:rPr>
          <w:i w:val="0"/>
          <w:lang w:val="en-GB"/>
        </w:rPr>
        <w:t xml:space="preserve">  </w:t>
      </w:r>
      <w:r w:rsidRPr="009409CB">
        <w:rPr>
          <w:i w:val="0"/>
          <w:lang w:val="en-GB"/>
        </w:rPr>
        <w:t>In addition, there are over 100 ha of PS</w:t>
      </w:r>
      <w:r w:rsidR="00944486" w:rsidRPr="009409CB">
        <w:rPr>
          <w:i w:val="0"/>
          <w:lang w:val="en-GB"/>
        </w:rPr>
        <w:t>Ps in disturbed forest (Fig</w:t>
      </w:r>
      <w:r w:rsidR="00015404" w:rsidRPr="009409CB">
        <w:rPr>
          <w:i w:val="0"/>
          <w:lang w:val="en-GB"/>
        </w:rPr>
        <w:t>.</w:t>
      </w:r>
      <w:r w:rsidR="00944486" w:rsidRPr="009409CB">
        <w:rPr>
          <w:i w:val="0"/>
          <w:lang w:val="en-GB"/>
        </w:rPr>
        <w:t xml:space="preserve"> 1b</w:t>
      </w:r>
      <w:r w:rsidRPr="009409CB">
        <w:rPr>
          <w:i w:val="0"/>
          <w:lang w:val="en-GB"/>
        </w:rPr>
        <w:t>); many of these are forests that have been logged; in this</w:t>
      </w:r>
      <w:r w:rsidR="00FC2E83" w:rsidRPr="009409CB">
        <w:rPr>
          <w:i w:val="0"/>
          <w:lang w:val="en-GB"/>
        </w:rPr>
        <w:t xml:space="preserve"> case, the geographical foci are</w:t>
      </w:r>
      <w:r w:rsidRPr="009409CB">
        <w:rPr>
          <w:i w:val="0"/>
          <w:lang w:val="en-GB"/>
        </w:rPr>
        <w:t xml:space="preserve"> Kalimantan</w:t>
      </w:r>
      <w:r w:rsidR="00FC2E83" w:rsidRPr="009409CB">
        <w:rPr>
          <w:i w:val="0"/>
          <w:lang w:val="en-GB"/>
        </w:rPr>
        <w:t xml:space="preserve"> and Sumatra that have</w:t>
      </w:r>
      <w:r w:rsidRPr="009409CB">
        <w:rPr>
          <w:i w:val="0"/>
          <w:lang w:val="en-GB"/>
        </w:rPr>
        <w:t xml:space="preserve"> historically been important for timber and, secondarily, in Papua where logging activities are</w:t>
      </w:r>
      <w:r w:rsidR="00F5729E">
        <w:rPr>
          <w:i w:val="0"/>
          <w:lang w:val="en-GB"/>
        </w:rPr>
        <w:t xml:space="preserve"> currently</w:t>
      </w:r>
      <w:r w:rsidRPr="009409CB">
        <w:rPr>
          <w:i w:val="0"/>
          <w:lang w:val="en-GB"/>
        </w:rPr>
        <w:t xml:space="preserve"> expanding.  </w:t>
      </w:r>
    </w:p>
    <w:p w14:paraId="4EAF5E62" w14:textId="4262EB32" w:rsidR="006D7B28" w:rsidRPr="009409CB" w:rsidRDefault="004B2F27" w:rsidP="00C66368">
      <w:pPr>
        <w:pStyle w:val="MDPI22heading2"/>
        <w:spacing w:line="360" w:lineRule="auto"/>
        <w:jc w:val="both"/>
        <w:rPr>
          <w:i w:val="0"/>
          <w:lang w:val="en-GB"/>
        </w:rPr>
      </w:pPr>
      <w:r w:rsidRPr="009409CB">
        <w:rPr>
          <w:i w:val="0"/>
          <w:lang w:val="en-GB"/>
        </w:rPr>
        <w:t>From the brief analysis above, it is clear that key geographical gaps exist mainly in eastern Indonesia particularly for Maluku (excepting S</w:t>
      </w:r>
      <w:r w:rsidR="005809AD" w:rsidRPr="009409CB">
        <w:rPr>
          <w:i w:val="0"/>
          <w:lang w:val="en-GB"/>
        </w:rPr>
        <w:t>eram), Nusa Tenggara and Papua</w:t>
      </w:r>
      <w:r w:rsidRPr="009409CB">
        <w:rPr>
          <w:i w:val="0"/>
          <w:lang w:val="en-GB"/>
        </w:rPr>
        <w:t xml:space="preserve">.  In terms of climate, many areas of drier forest are under-represented (e.g. Timor), as is montane forest and forest over edaphic variants (such as </w:t>
      </w:r>
      <w:r w:rsidR="00FC2E83" w:rsidRPr="009409CB">
        <w:rPr>
          <w:lang w:val="en-GB"/>
        </w:rPr>
        <w:t>kerangas</w:t>
      </w:r>
      <w:r w:rsidR="00FC2E83" w:rsidRPr="009409CB">
        <w:rPr>
          <w:i w:val="0"/>
          <w:lang w:val="en-GB"/>
        </w:rPr>
        <w:t xml:space="preserve"> or ultramafic geology</w:t>
      </w:r>
      <w:r w:rsidRPr="009409CB">
        <w:rPr>
          <w:i w:val="0"/>
          <w:lang w:val="en-GB"/>
        </w:rPr>
        <w:t xml:space="preserve">).  There are some PSPs found in peat swamp forests but many have been burnt or otherwise disturbed in recent years.  </w:t>
      </w:r>
    </w:p>
    <w:p w14:paraId="38C4C33A" w14:textId="77777777" w:rsidR="00944486" w:rsidRPr="009409CB" w:rsidRDefault="00944486" w:rsidP="00C66368">
      <w:pPr>
        <w:pStyle w:val="MDPI21heading1"/>
        <w:spacing w:line="360" w:lineRule="auto"/>
        <w:jc w:val="both"/>
        <w:rPr>
          <w:lang w:val="en-GB"/>
        </w:rPr>
      </w:pPr>
      <w:r w:rsidRPr="009409CB">
        <w:rPr>
          <w:lang w:val="en-GB" w:eastAsia="zh-CN"/>
        </w:rPr>
        <w:t>3. Challenges facing an Indonesian forest monitoring network</w:t>
      </w:r>
    </w:p>
    <w:p w14:paraId="6F824895" w14:textId="77777777" w:rsidR="00944486" w:rsidRPr="009409CB" w:rsidRDefault="00944486" w:rsidP="00C66368">
      <w:pPr>
        <w:pStyle w:val="MDPI22heading2"/>
        <w:spacing w:line="360" w:lineRule="auto"/>
        <w:jc w:val="both"/>
        <w:rPr>
          <w:lang w:val="en-GB"/>
        </w:rPr>
      </w:pPr>
      <w:r w:rsidRPr="009409CB">
        <w:rPr>
          <w:lang w:val="en-GB"/>
        </w:rPr>
        <w:t>3.1 Methods</w:t>
      </w:r>
    </w:p>
    <w:p w14:paraId="74276507" w14:textId="757BBCC3" w:rsidR="00944486" w:rsidRPr="009409CB" w:rsidRDefault="00944486" w:rsidP="00C66368">
      <w:pPr>
        <w:pStyle w:val="MDPI21heading1"/>
        <w:spacing w:before="0" w:after="0" w:line="360" w:lineRule="auto"/>
        <w:ind w:firstLine="420"/>
        <w:jc w:val="both"/>
        <w:rPr>
          <w:b w:val="0"/>
          <w:lang w:val="en-GB"/>
        </w:rPr>
      </w:pPr>
      <w:r w:rsidRPr="009409CB">
        <w:rPr>
          <w:b w:val="0"/>
          <w:lang w:val="en-GB"/>
        </w:rPr>
        <w:t xml:space="preserve">Our aim here is not to provide a protocol or critique of methods for PSPs as this </w:t>
      </w:r>
      <w:proofErr w:type="gramStart"/>
      <w:r w:rsidR="004C12AA" w:rsidRPr="009409CB">
        <w:rPr>
          <w:b w:val="0"/>
          <w:lang w:val="en-GB"/>
        </w:rPr>
        <w:t>has been done</w:t>
      </w:r>
      <w:proofErr w:type="gramEnd"/>
      <w:r w:rsidR="004C12AA" w:rsidRPr="009409CB">
        <w:rPr>
          <w:b w:val="0"/>
          <w:lang w:val="en-GB"/>
        </w:rPr>
        <w:t xml:space="preserve"> in previous work (Alder &amp; </w:t>
      </w:r>
      <w:proofErr w:type="spellStart"/>
      <w:r w:rsidR="004C12AA" w:rsidRPr="009409CB">
        <w:rPr>
          <w:b w:val="0"/>
          <w:lang w:val="en-GB"/>
        </w:rPr>
        <w:t>Synott</w:t>
      </w:r>
      <w:proofErr w:type="spellEnd"/>
      <w:r w:rsidR="004C12AA" w:rsidRPr="009409CB">
        <w:rPr>
          <w:b w:val="0"/>
          <w:lang w:val="en-GB"/>
        </w:rPr>
        <w:t xml:space="preserve"> 1992; Burslem &amp; </w:t>
      </w:r>
      <w:proofErr w:type="spellStart"/>
      <w:r w:rsidR="004C12AA" w:rsidRPr="009409CB">
        <w:rPr>
          <w:b w:val="0"/>
          <w:lang w:val="en-GB"/>
        </w:rPr>
        <w:t>Ledo</w:t>
      </w:r>
      <w:proofErr w:type="spellEnd"/>
      <w:r w:rsidR="004C12AA" w:rsidRPr="009409CB">
        <w:rPr>
          <w:b w:val="0"/>
          <w:lang w:val="en-GB"/>
        </w:rPr>
        <w:t xml:space="preserve"> 2015;</w:t>
      </w:r>
      <w:r w:rsidR="006770C7">
        <w:rPr>
          <w:b w:val="0"/>
          <w:lang w:val="en-GB"/>
        </w:rPr>
        <w:t xml:space="preserve"> </w:t>
      </w:r>
      <w:r w:rsidR="0052224B">
        <w:rPr>
          <w:b w:val="0"/>
          <w:lang w:val="en-GB"/>
        </w:rPr>
        <w:t xml:space="preserve">Condit 1998; </w:t>
      </w:r>
      <w:proofErr w:type="spellStart"/>
      <w:r w:rsidR="006770C7">
        <w:rPr>
          <w:b w:val="0"/>
          <w:lang w:val="en-GB"/>
        </w:rPr>
        <w:t>Ledo</w:t>
      </w:r>
      <w:proofErr w:type="spellEnd"/>
      <w:r w:rsidR="006770C7">
        <w:rPr>
          <w:b w:val="0"/>
          <w:lang w:val="en-GB"/>
        </w:rPr>
        <w:t xml:space="preserve"> 2015;</w:t>
      </w:r>
      <w:r w:rsidR="004C12AA" w:rsidRPr="009409CB">
        <w:rPr>
          <w:b w:val="0"/>
          <w:lang w:val="en-GB"/>
        </w:rPr>
        <w:t xml:space="preserve"> Phillips et al. 2016</w:t>
      </w:r>
      <w:r w:rsidR="0052224B">
        <w:rPr>
          <w:b w:val="0"/>
          <w:lang w:val="en-GB"/>
        </w:rPr>
        <w:t>;</w:t>
      </w:r>
      <w:r w:rsidR="0052224B" w:rsidRPr="0052224B">
        <w:rPr>
          <w:b w:val="0"/>
          <w:lang w:val="en-GB"/>
        </w:rPr>
        <w:t xml:space="preserve"> </w:t>
      </w:r>
      <w:proofErr w:type="spellStart"/>
      <w:r w:rsidR="0052224B" w:rsidRPr="009409CB">
        <w:rPr>
          <w:b w:val="0"/>
          <w:lang w:val="en-GB"/>
        </w:rPr>
        <w:t>Sheil</w:t>
      </w:r>
      <w:proofErr w:type="spellEnd"/>
      <w:r w:rsidR="0052224B" w:rsidRPr="009409CB">
        <w:rPr>
          <w:b w:val="0"/>
          <w:lang w:val="en-GB"/>
        </w:rPr>
        <w:t xml:space="preserve"> 1995</w:t>
      </w:r>
      <w:r w:rsidR="004C12AA" w:rsidRPr="009409CB">
        <w:rPr>
          <w:b w:val="0"/>
          <w:lang w:val="en-GB"/>
        </w:rPr>
        <w:t>)</w:t>
      </w:r>
      <w:r w:rsidRPr="009409CB">
        <w:rPr>
          <w:b w:val="0"/>
          <w:lang w:val="en-GB"/>
        </w:rPr>
        <w:t xml:space="preserve"> but to note concerns with particular relevance to the Indonesian situation.  </w:t>
      </w:r>
    </w:p>
    <w:p w14:paraId="265BA2C6" w14:textId="77777777" w:rsidR="00944486" w:rsidRPr="009409CB" w:rsidRDefault="00944486" w:rsidP="00C66368">
      <w:pPr>
        <w:pStyle w:val="MDPI21heading1"/>
        <w:spacing w:before="0" w:after="0" w:line="360" w:lineRule="auto"/>
        <w:ind w:firstLine="420"/>
        <w:jc w:val="both"/>
        <w:rPr>
          <w:b w:val="0"/>
          <w:lang w:val="en-GB"/>
        </w:rPr>
      </w:pPr>
    </w:p>
    <w:p w14:paraId="248048B1" w14:textId="2997DB44" w:rsidR="00847CB8" w:rsidRPr="009409CB" w:rsidRDefault="00944486" w:rsidP="00C66368">
      <w:pPr>
        <w:pStyle w:val="MDPI21heading1"/>
        <w:spacing w:before="0" w:after="0" w:line="360" w:lineRule="auto"/>
        <w:jc w:val="both"/>
        <w:rPr>
          <w:b w:val="0"/>
          <w:lang w:val="en-GB"/>
        </w:rPr>
      </w:pPr>
      <w:r w:rsidRPr="009409CB">
        <w:rPr>
          <w:b w:val="0"/>
          <w:i/>
          <w:lang w:val="en-GB"/>
        </w:rPr>
        <w:t>Plot size</w:t>
      </w:r>
      <w:r w:rsidRPr="009409CB">
        <w:rPr>
          <w:b w:val="0"/>
          <w:lang w:val="en-GB"/>
        </w:rPr>
        <w:t>: Too many PSPs reported in the Indonesian literature are simply too small to provide a generalisation of the area they st</w:t>
      </w:r>
      <w:r w:rsidR="00015404" w:rsidRPr="009409CB">
        <w:rPr>
          <w:b w:val="0"/>
          <w:lang w:val="en-GB"/>
        </w:rPr>
        <w:t>udy.  S</w:t>
      </w:r>
      <w:r w:rsidRPr="009409CB">
        <w:rPr>
          <w:b w:val="0"/>
          <w:lang w:val="en-GB"/>
        </w:rPr>
        <w:t>mall plots (e.g. 0.04 ha) might be useful when installed in a series (e.g. 25) to provide data on forest biodiversity that does not require accurat</w:t>
      </w:r>
      <w:r w:rsidR="00015404" w:rsidRPr="009409CB">
        <w:rPr>
          <w:b w:val="0"/>
          <w:lang w:val="en-GB"/>
        </w:rPr>
        <w:t>e scaling-up to larger areas.  However, for a more in-depth</w:t>
      </w:r>
      <w:r w:rsidRPr="009409CB">
        <w:rPr>
          <w:b w:val="0"/>
          <w:lang w:val="en-GB"/>
        </w:rPr>
        <w:t xml:space="preserve"> assessment of forest biodiversity, the larger the area sampled, the greater the number of species captured due to a large number of rare species </w:t>
      </w:r>
      <w:r w:rsidR="00DC485D" w:rsidRPr="009409CB">
        <w:rPr>
          <w:b w:val="0"/>
          <w:lang w:val="en-GB"/>
        </w:rPr>
        <w:t>(</w:t>
      </w:r>
      <w:proofErr w:type="spellStart"/>
      <w:r w:rsidR="00DC485D" w:rsidRPr="009409CB">
        <w:rPr>
          <w:b w:val="0"/>
          <w:lang w:val="en-GB"/>
        </w:rPr>
        <w:t>Plotkin</w:t>
      </w:r>
      <w:proofErr w:type="spellEnd"/>
      <w:r w:rsidR="00DC485D" w:rsidRPr="009409CB">
        <w:rPr>
          <w:b w:val="0"/>
          <w:lang w:val="en-GB"/>
        </w:rPr>
        <w:t xml:space="preserve"> et al. 2000)</w:t>
      </w:r>
      <w:r w:rsidRPr="009409CB">
        <w:rPr>
          <w:b w:val="0"/>
          <w:lang w:val="en-GB"/>
        </w:rPr>
        <w:t xml:space="preserve">.  </w:t>
      </w:r>
      <w:r w:rsidR="00BE0C6B" w:rsidRPr="009409CB">
        <w:rPr>
          <w:b w:val="0"/>
          <w:lang w:val="en-GB"/>
        </w:rPr>
        <w:t>Of the PSPs noted in our analysis, the median size is 0.25 ha whilst the most frequent</w:t>
      </w:r>
      <w:r w:rsidR="00C57C8A" w:rsidRPr="009409CB">
        <w:rPr>
          <w:b w:val="0"/>
          <w:lang w:val="en-GB"/>
        </w:rPr>
        <w:t>ly</w:t>
      </w:r>
      <w:r w:rsidR="00BE0C6B" w:rsidRPr="009409CB">
        <w:rPr>
          <w:b w:val="0"/>
          <w:lang w:val="en-GB"/>
        </w:rPr>
        <w:t xml:space="preserve"> sized plot is 1 ha</w:t>
      </w:r>
      <w:r w:rsidR="00FA7B02">
        <w:rPr>
          <w:b w:val="0"/>
          <w:lang w:val="en-GB"/>
        </w:rPr>
        <w:t xml:space="preserve"> (Figure 2a)</w:t>
      </w:r>
      <w:r w:rsidR="00C57C8A" w:rsidRPr="009409CB">
        <w:rPr>
          <w:b w:val="0"/>
          <w:lang w:val="en-GB"/>
        </w:rPr>
        <w:t xml:space="preserve">, which is comparable to </w:t>
      </w:r>
      <w:r w:rsidR="00BE0C6B" w:rsidRPr="009409CB">
        <w:rPr>
          <w:b w:val="0"/>
          <w:lang w:val="en-GB"/>
        </w:rPr>
        <w:t>forest monitoring networks on other continents</w:t>
      </w:r>
      <w:r w:rsidR="0003521A" w:rsidRPr="009409CB">
        <w:rPr>
          <w:b w:val="0"/>
          <w:lang w:val="en-GB"/>
        </w:rPr>
        <w:t xml:space="preserve"> (</w:t>
      </w:r>
      <w:proofErr w:type="spellStart"/>
      <w:r w:rsidR="0052224B" w:rsidRPr="009409CB">
        <w:rPr>
          <w:b w:val="0"/>
          <w:lang w:val="en-GB"/>
        </w:rPr>
        <w:t>Brienen</w:t>
      </w:r>
      <w:proofErr w:type="spellEnd"/>
      <w:r w:rsidR="0052224B" w:rsidRPr="009409CB">
        <w:rPr>
          <w:b w:val="0"/>
          <w:lang w:val="en-GB"/>
        </w:rPr>
        <w:t xml:space="preserve"> et </w:t>
      </w:r>
      <w:r w:rsidR="0052224B" w:rsidRPr="009409CB">
        <w:rPr>
          <w:b w:val="0"/>
          <w:lang w:val="en-GB"/>
        </w:rPr>
        <w:lastRenderedPageBreak/>
        <w:t>al. 2015</w:t>
      </w:r>
      <w:r w:rsidR="0052224B">
        <w:rPr>
          <w:b w:val="0"/>
          <w:lang w:val="en-GB"/>
        </w:rPr>
        <w:t xml:space="preserve">; </w:t>
      </w:r>
      <w:r w:rsidR="0003521A" w:rsidRPr="009409CB">
        <w:rPr>
          <w:b w:val="0"/>
          <w:lang w:val="en-GB"/>
        </w:rPr>
        <w:t>Lewis et al. 2009; Phillips et al. 2009,</w:t>
      </w:r>
      <w:r w:rsidR="001B5AD7" w:rsidRPr="009409CB">
        <w:rPr>
          <w:b w:val="0"/>
          <w:lang w:val="en-GB"/>
        </w:rPr>
        <w:t xml:space="preserve"> </w:t>
      </w:r>
      <w:r w:rsidR="0003521A" w:rsidRPr="009409CB">
        <w:rPr>
          <w:b w:val="0"/>
          <w:lang w:val="en-GB"/>
        </w:rPr>
        <w:t>2016)</w:t>
      </w:r>
      <w:r w:rsidRPr="009409CB">
        <w:rPr>
          <w:b w:val="0"/>
          <w:lang w:val="en-GB"/>
        </w:rPr>
        <w:t xml:space="preserve">.  </w:t>
      </w:r>
      <w:r w:rsidR="00FA7B02">
        <w:rPr>
          <w:b w:val="0"/>
          <w:lang w:val="en-GB"/>
        </w:rPr>
        <w:t>S</w:t>
      </w:r>
      <w:r w:rsidRPr="009409CB">
        <w:rPr>
          <w:b w:val="0"/>
          <w:lang w:val="en-GB"/>
        </w:rPr>
        <w:t xml:space="preserve">mall plots cannot accurately predict forest biomass when scaled-up to a larger area due to a high </w:t>
      </w:r>
      <w:proofErr w:type="spellStart"/>
      <w:r w:rsidRPr="009409CB">
        <w:rPr>
          <w:b w:val="0"/>
          <w:lang w:val="en-GB"/>
        </w:rPr>
        <w:t>edge</w:t>
      </w:r>
      <w:proofErr w:type="gramStart"/>
      <w:r w:rsidRPr="009409CB">
        <w:rPr>
          <w:b w:val="0"/>
          <w:lang w:val="en-GB"/>
        </w:rPr>
        <w:t>:interior</w:t>
      </w:r>
      <w:proofErr w:type="spellEnd"/>
      <w:proofErr w:type="gramEnd"/>
      <w:r w:rsidRPr="009409CB">
        <w:rPr>
          <w:b w:val="0"/>
          <w:lang w:val="en-GB"/>
        </w:rPr>
        <w:t xml:space="preserve"> ratio that elevates the relative importance of marginal boundary</w:t>
      </w:r>
      <w:r w:rsidR="0003521A" w:rsidRPr="009409CB">
        <w:rPr>
          <w:b w:val="0"/>
          <w:lang w:val="en-GB"/>
        </w:rPr>
        <w:t xml:space="preserve"> decisions (Burslem &amp; </w:t>
      </w:r>
      <w:proofErr w:type="spellStart"/>
      <w:r w:rsidR="0003521A" w:rsidRPr="009409CB">
        <w:rPr>
          <w:b w:val="0"/>
          <w:lang w:val="en-GB"/>
        </w:rPr>
        <w:t>Ledo</w:t>
      </w:r>
      <w:proofErr w:type="spellEnd"/>
      <w:r w:rsidR="0003521A" w:rsidRPr="009409CB">
        <w:rPr>
          <w:b w:val="0"/>
          <w:lang w:val="en-GB"/>
        </w:rPr>
        <w:t xml:space="preserve"> 2015)</w:t>
      </w:r>
      <w:r w:rsidRPr="009409CB">
        <w:rPr>
          <w:b w:val="0"/>
          <w:lang w:val="en-GB"/>
        </w:rPr>
        <w:t>, a high coefficient of variation between plots, and the likelihood they will not represent all forest stages (e.g. gap</w:t>
      </w:r>
      <w:r w:rsidR="0003521A" w:rsidRPr="009409CB">
        <w:rPr>
          <w:b w:val="0"/>
          <w:lang w:val="en-GB"/>
        </w:rPr>
        <w:t>, building and mature</w:t>
      </w:r>
      <w:r w:rsidR="005F409A">
        <w:rPr>
          <w:b w:val="0"/>
          <w:lang w:val="en-GB"/>
        </w:rPr>
        <w:t>,</w:t>
      </w:r>
      <w:r w:rsidR="0003521A" w:rsidRPr="009409CB">
        <w:rPr>
          <w:b w:val="0"/>
          <w:lang w:val="en-GB"/>
        </w:rPr>
        <w:t xml:space="preserve"> </w:t>
      </w:r>
      <w:proofErr w:type="spellStart"/>
      <w:r w:rsidR="0003521A" w:rsidRPr="009409CB">
        <w:rPr>
          <w:b w:val="0"/>
          <w:lang w:val="en-GB"/>
        </w:rPr>
        <w:t>sensu</w:t>
      </w:r>
      <w:proofErr w:type="spellEnd"/>
      <w:r w:rsidR="0003521A" w:rsidRPr="009409CB">
        <w:rPr>
          <w:b w:val="0"/>
          <w:lang w:val="en-GB"/>
        </w:rPr>
        <w:t xml:space="preserve"> Whitmore 1998</w:t>
      </w:r>
      <w:r w:rsidRPr="009409CB">
        <w:rPr>
          <w:b w:val="0"/>
          <w:lang w:val="en-GB"/>
        </w:rPr>
        <w:t>)</w:t>
      </w:r>
      <w:r w:rsidR="00960204">
        <w:rPr>
          <w:b w:val="0"/>
          <w:lang w:val="en-GB"/>
        </w:rPr>
        <w:t xml:space="preserve">.  </w:t>
      </w:r>
      <w:r w:rsidR="0062200E">
        <w:rPr>
          <w:b w:val="0"/>
          <w:lang w:val="en-GB"/>
        </w:rPr>
        <w:t>C</w:t>
      </w:r>
      <w:r w:rsidRPr="009409CB">
        <w:rPr>
          <w:b w:val="0"/>
          <w:lang w:val="en-GB"/>
        </w:rPr>
        <w:t xml:space="preserve">alibration of remote sensing </w:t>
      </w:r>
      <w:r w:rsidR="003A3C36">
        <w:rPr>
          <w:b w:val="0"/>
          <w:lang w:val="en-GB"/>
        </w:rPr>
        <w:t>data</w:t>
      </w:r>
      <w:r w:rsidR="003A3C36" w:rsidRPr="009409CB">
        <w:rPr>
          <w:b w:val="0"/>
          <w:lang w:val="en-GB"/>
        </w:rPr>
        <w:t xml:space="preserve"> </w:t>
      </w:r>
      <w:r w:rsidRPr="009409CB">
        <w:rPr>
          <w:b w:val="0"/>
          <w:lang w:val="en-GB"/>
        </w:rPr>
        <w:t>for large-scale forest biomass mapping is more accurate if the PSPs can be ground-</w:t>
      </w:r>
      <w:proofErr w:type="spellStart"/>
      <w:r w:rsidRPr="009409CB">
        <w:rPr>
          <w:b w:val="0"/>
          <w:lang w:val="en-GB"/>
        </w:rPr>
        <w:t>truthed</w:t>
      </w:r>
      <w:proofErr w:type="spellEnd"/>
      <w:r w:rsidRPr="009409CB">
        <w:rPr>
          <w:b w:val="0"/>
          <w:lang w:val="en-GB"/>
        </w:rPr>
        <w:t xml:space="preserve"> accurately</w:t>
      </w:r>
      <w:r w:rsidR="003A3C36">
        <w:rPr>
          <w:b w:val="0"/>
          <w:lang w:val="en-GB"/>
        </w:rPr>
        <w:t>,</w:t>
      </w:r>
      <w:r w:rsidR="0062200E">
        <w:rPr>
          <w:b w:val="0"/>
          <w:lang w:val="en-GB"/>
        </w:rPr>
        <w:t xml:space="preserve"> which </w:t>
      </w:r>
      <w:r w:rsidR="005F409A">
        <w:rPr>
          <w:b w:val="0"/>
          <w:lang w:val="en-GB"/>
        </w:rPr>
        <w:t xml:space="preserve">also </w:t>
      </w:r>
      <w:r w:rsidR="0062200E">
        <w:rPr>
          <w:b w:val="0"/>
          <w:lang w:val="en-GB"/>
        </w:rPr>
        <w:t>requires larger plots</w:t>
      </w:r>
      <w:r w:rsidRPr="009409CB">
        <w:rPr>
          <w:b w:val="0"/>
          <w:lang w:val="en-GB"/>
        </w:rPr>
        <w:t xml:space="preserve"> </w:t>
      </w:r>
      <w:r w:rsidR="0062200E" w:rsidRPr="009409CB">
        <w:rPr>
          <w:b w:val="0"/>
          <w:lang w:val="en-GB"/>
        </w:rPr>
        <w:t>(</w:t>
      </w:r>
      <w:proofErr w:type="spellStart"/>
      <w:r w:rsidR="0062200E" w:rsidRPr="009409CB">
        <w:rPr>
          <w:b w:val="0"/>
          <w:lang w:val="en-GB"/>
        </w:rPr>
        <w:t>Avitabile</w:t>
      </w:r>
      <w:proofErr w:type="spellEnd"/>
      <w:r w:rsidR="0062200E" w:rsidRPr="009409CB">
        <w:rPr>
          <w:b w:val="0"/>
          <w:lang w:val="en-GB"/>
        </w:rPr>
        <w:t xml:space="preserve"> et al. 2016; </w:t>
      </w:r>
      <w:proofErr w:type="spellStart"/>
      <w:r w:rsidR="0062200E" w:rsidRPr="009409CB">
        <w:rPr>
          <w:b w:val="0"/>
          <w:szCs w:val="18"/>
        </w:rPr>
        <w:t>Réjou-Méchain</w:t>
      </w:r>
      <w:proofErr w:type="spellEnd"/>
      <w:r w:rsidR="0062200E" w:rsidRPr="009409CB">
        <w:rPr>
          <w:b w:val="0"/>
          <w:szCs w:val="18"/>
        </w:rPr>
        <w:t xml:space="preserve"> et al. 2015</w:t>
      </w:r>
      <w:r w:rsidR="000E1212" w:rsidRPr="009409CB">
        <w:rPr>
          <w:b w:val="0"/>
          <w:szCs w:val="18"/>
        </w:rPr>
        <w:t>)</w:t>
      </w:r>
      <w:r w:rsidRPr="009409CB">
        <w:rPr>
          <w:b w:val="0"/>
          <w:lang w:val="en-GB"/>
        </w:rPr>
        <w:t>.  Finally, small plots are also prone to the ‘majestic effect’</w:t>
      </w:r>
      <w:r w:rsidR="0062200E">
        <w:rPr>
          <w:b w:val="0"/>
          <w:lang w:val="en-GB"/>
        </w:rPr>
        <w:t xml:space="preserve"> where </w:t>
      </w:r>
      <w:r w:rsidR="003139D3">
        <w:rPr>
          <w:b w:val="0"/>
          <w:lang w:val="en-GB"/>
        </w:rPr>
        <w:t>researchers may unconsciously select pristine forest with</w:t>
      </w:r>
      <w:r w:rsidR="001851AF">
        <w:rPr>
          <w:b w:val="0"/>
          <w:lang w:val="en-GB"/>
        </w:rPr>
        <w:t xml:space="preserve"> ‘majestic’</w:t>
      </w:r>
      <w:r w:rsidR="003139D3">
        <w:rPr>
          <w:b w:val="0"/>
          <w:lang w:val="en-GB"/>
        </w:rPr>
        <w:t xml:space="preserve"> large trees and avoid disturbed areas (</w:t>
      </w:r>
      <w:proofErr w:type="spellStart"/>
      <w:r w:rsidR="003139D3">
        <w:rPr>
          <w:b w:val="0"/>
          <w:lang w:val="en-GB"/>
        </w:rPr>
        <w:t>Sheil</w:t>
      </w:r>
      <w:proofErr w:type="spellEnd"/>
      <w:r w:rsidR="003139D3">
        <w:rPr>
          <w:b w:val="0"/>
          <w:lang w:val="en-GB"/>
        </w:rPr>
        <w:t xml:space="preserve"> 1995)</w:t>
      </w:r>
      <w:r w:rsidRPr="009409CB">
        <w:rPr>
          <w:b w:val="0"/>
          <w:lang w:val="en-GB"/>
        </w:rPr>
        <w:t>.</w:t>
      </w:r>
    </w:p>
    <w:p w14:paraId="68718212" w14:textId="000579C8" w:rsidR="00731D83" w:rsidRPr="009409CB" w:rsidRDefault="00731D83" w:rsidP="00C66368">
      <w:pPr>
        <w:pStyle w:val="MDPI21heading1"/>
        <w:spacing w:line="360" w:lineRule="auto"/>
        <w:jc w:val="both"/>
        <w:rPr>
          <w:b w:val="0"/>
          <w:lang w:val="en-GB"/>
        </w:rPr>
      </w:pPr>
      <w:r w:rsidRPr="009409CB">
        <w:rPr>
          <w:b w:val="0"/>
          <w:i/>
          <w:lang w:val="en-GB"/>
        </w:rPr>
        <w:t>Frequency of measurement:</w:t>
      </w:r>
      <w:r w:rsidRPr="009409CB">
        <w:rPr>
          <w:b w:val="0"/>
          <w:lang w:val="en-GB"/>
        </w:rPr>
        <w:t xml:space="preserve"> Whilst the definition of a PSP is that trees </w:t>
      </w:r>
      <w:proofErr w:type="gramStart"/>
      <w:r w:rsidRPr="009409CB">
        <w:rPr>
          <w:b w:val="0"/>
          <w:lang w:val="en-GB"/>
        </w:rPr>
        <w:t>will be re-measured</w:t>
      </w:r>
      <w:proofErr w:type="gramEnd"/>
      <w:r w:rsidRPr="009409CB">
        <w:rPr>
          <w:b w:val="0"/>
          <w:lang w:val="en-GB"/>
        </w:rPr>
        <w:t xml:space="preserve"> at some point in time, re-measurement intervals are not always regular.  A typical re-measurement interval is five years as this allows increases in tree size to </w:t>
      </w:r>
      <w:proofErr w:type="gramStart"/>
      <w:r w:rsidRPr="009409CB">
        <w:rPr>
          <w:b w:val="0"/>
          <w:lang w:val="en-GB"/>
        </w:rPr>
        <w:t>be seen</w:t>
      </w:r>
      <w:proofErr w:type="gramEnd"/>
      <w:r w:rsidRPr="009409CB">
        <w:rPr>
          <w:b w:val="0"/>
          <w:lang w:val="en-GB"/>
        </w:rPr>
        <w:t xml:space="preserve"> more easily.  Whilst intervals of four to ten years </w:t>
      </w:r>
      <w:proofErr w:type="gramStart"/>
      <w:r w:rsidRPr="009409CB">
        <w:rPr>
          <w:b w:val="0"/>
          <w:lang w:val="en-GB"/>
        </w:rPr>
        <w:t>are</w:t>
      </w:r>
      <w:proofErr w:type="gramEnd"/>
      <w:r w:rsidRPr="009409CB">
        <w:rPr>
          <w:b w:val="0"/>
          <w:lang w:val="en-GB"/>
        </w:rPr>
        <w:t xml:space="preserve"> appropriate for most</w:t>
      </w:r>
      <w:r w:rsidR="001B5AD7" w:rsidRPr="009409CB">
        <w:rPr>
          <w:b w:val="0"/>
          <w:lang w:val="en-GB"/>
        </w:rPr>
        <w:t xml:space="preserve"> recording purposes of PSPs (</w:t>
      </w:r>
      <w:proofErr w:type="spellStart"/>
      <w:r w:rsidR="001B5AD7" w:rsidRPr="009409CB">
        <w:rPr>
          <w:b w:val="0"/>
          <w:lang w:val="en-GB"/>
        </w:rPr>
        <w:t>Sheil</w:t>
      </w:r>
      <w:proofErr w:type="spellEnd"/>
      <w:r w:rsidR="001B5AD7" w:rsidRPr="009409CB">
        <w:rPr>
          <w:b w:val="0"/>
          <w:lang w:val="en-GB"/>
        </w:rPr>
        <w:t xml:space="preserve"> 1995)</w:t>
      </w:r>
      <w:r w:rsidRPr="009409CB">
        <w:rPr>
          <w:b w:val="0"/>
          <w:lang w:val="en-GB"/>
        </w:rPr>
        <w:t xml:space="preserve">, </w:t>
      </w:r>
      <w:r w:rsidR="00AC5FE4" w:rsidRPr="009409CB">
        <w:rPr>
          <w:b w:val="0"/>
          <w:lang w:val="en-GB"/>
        </w:rPr>
        <w:t>an increasing census period leads to a greater likelihood of unobserved growth and therefore an underestima</w:t>
      </w:r>
      <w:r w:rsidR="001B5AD7" w:rsidRPr="009409CB">
        <w:rPr>
          <w:b w:val="0"/>
          <w:lang w:val="en-GB"/>
        </w:rPr>
        <w:t>tion of forest productivity (Talbot et al. 2014)</w:t>
      </w:r>
      <w:r w:rsidR="00AC5FE4" w:rsidRPr="009409CB">
        <w:rPr>
          <w:b w:val="0"/>
          <w:lang w:val="en-GB"/>
        </w:rPr>
        <w:t xml:space="preserve">.  </w:t>
      </w:r>
      <w:r w:rsidRPr="009409CB">
        <w:rPr>
          <w:b w:val="0"/>
          <w:lang w:val="en-GB"/>
        </w:rPr>
        <w:t>In cases of annual censuses, this will allow much better predictions</w:t>
      </w:r>
      <w:r w:rsidR="00C57C8A" w:rsidRPr="009409CB">
        <w:rPr>
          <w:b w:val="0"/>
          <w:lang w:val="en-GB"/>
        </w:rPr>
        <w:t xml:space="preserve"> of forest dynamics in relation</w:t>
      </w:r>
      <w:r w:rsidRPr="009409CB">
        <w:rPr>
          <w:b w:val="0"/>
          <w:lang w:val="en-GB"/>
        </w:rPr>
        <w:t xml:space="preserve"> to ann</w:t>
      </w:r>
      <w:r w:rsidR="001B5AD7" w:rsidRPr="009409CB">
        <w:rPr>
          <w:b w:val="0"/>
          <w:lang w:val="en-GB"/>
        </w:rPr>
        <w:t>ual climate fluctuations (Clark et al. 2010)</w:t>
      </w:r>
      <w:r w:rsidR="00CE7427" w:rsidRPr="009409CB">
        <w:rPr>
          <w:b w:val="0"/>
          <w:lang w:val="en-GB"/>
        </w:rPr>
        <w:t xml:space="preserve">.  </w:t>
      </w:r>
      <w:proofErr w:type="spellStart"/>
      <w:r w:rsidR="00CE7427" w:rsidRPr="009409CB">
        <w:rPr>
          <w:b w:val="0"/>
          <w:lang w:val="en-GB"/>
        </w:rPr>
        <w:t>Dendrometer</w:t>
      </w:r>
      <w:proofErr w:type="spellEnd"/>
      <w:r w:rsidR="00CE7427" w:rsidRPr="009409CB">
        <w:rPr>
          <w:b w:val="0"/>
          <w:lang w:val="en-GB"/>
        </w:rPr>
        <w:t xml:space="preserve"> bands are </w:t>
      </w:r>
      <w:r w:rsidR="001B5AD7" w:rsidRPr="009409CB">
        <w:rPr>
          <w:b w:val="0"/>
          <w:lang w:val="en-GB"/>
        </w:rPr>
        <w:t xml:space="preserve">a possible inexpensive </w:t>
      </w:r>
      <w:r w:rsidR="00CE7427" w:rsidRPr="009409CB">
        <w:rPr>
          <w:b w:val="0"/>
          <w:lang w:val="en-GB"/>
        </w:rPr>
        <w:t>alternative to increase measurement frequency</w:t>
      </w:r>
      <w:r w:rsidR="001B5AD7" w:rsidRPr="009409CB">
        <w:rPr>
          <w:b w:val="0"/>
          <w:lang w:val="en-GB"/>
        </w:rPr>
        <w:t xml:space="preserve"> (</w:t>
      </w:r>
      <w:proofErr w:type="spellStart"/>
      <w:r w:rsidR="001B5AD7" w:rsidRPr="009409CB">
        <w:rPr>
          <w:b w:val="0"/>
          <w:lang w:val="en-GB"/>
        </w:rPr>
        <w:t>Anemaet</w:t>
      </w:r>
      <w:proofErr w:type="spellEnd"/>
      <w:r w:rsidR="001B5AD7" w:rsidRPr="009409CB">
        <w:rPr>
          <w:b w:val="0"/>
          <w:lang w:val="en-GB"/>
        </w:rPr>
        <w:t xml:space="preserve"> &amp; Middleton 2013)</w:t>
      </w:r>
      <w:r w:rsidR="00CE7427" w:rsidRPr="009409CB">
        <w:rPr>
          <w:b w:val="0"/>
          <w:lang w:val="en-GB"/>
        </w:rPr>
        <w:t xml:space="preserve">, but require much greater time investment at installation; such bands can also avoid errors due to changes of the </w:t>
      </w:r>
      <w:r w:rsidR="00C57C8A" w:rsidRPr="009409CB">
        <w:rPr>
          <w:b w:val="0"/>
          <w:lang w:val="en-GB"/>
        </w:rPr>
        <w:t>point of measurement</w:t>
      </w:r>
      <w:r w:rsidR="00CE7427" w:rsidRPr="009409CB">
        <w:rPr>
          <w:b w:val="0"/>
          <w:lang w:val="en-GB"/>
        </w:rPr>
        <w:t>.</w:t>
      </w:r>
      <w:r w:rsidRPr="009409CB">
        <w:rPr>
          <w:b w:val="0"/>
          <w:lang w:val="en-GB"/>
        </w:rPr>
        <w:t xml:space="preserve">  Of course, regularity of re-measurement depends upon plot security and accessibility, and funding is a key determinant of frequency of fieldwork activi</w:t>
      </w:r>
      <w:r w:rsidR="00D66C14" w:rsidRPr="009409CB">
        <w:rPr>
          <w:b w:val="0"/>
          <w:lang w:val="en-GB"/>
        </w:rPr>
        <w:t>ties (see section 3.3).</w:t>
      </w:r>
    </w:p>
    <w:p w14:paraId="6597C939" w14:textId="58880CD9" w:rsidR="000A0B80" w:rsidRPr="009409CB" w:rsidRDefault="00731D83" w:rsidP="00C66368">
      <w:pPr>
        <w:pStyle w:val="MDPI21heading1"/>
        <w:spacing w:before="0" w:after="0" w:line="360" w:lineRule="auto"/>
        <w:jc w:val="both"/>
        <w:rPr>
          <w:b w:val="0"/>
          <w:lang w:val="en-GB"/>
        </w:rPr>
      </w:pPr>
      <w:r w:rsidRPr="009409CB">
        <w:rPr>
          <w:b w:val="0"/>
          <w:i/>
          <w:lang w:val="en-GB"/>
        </w:rPr>
        <w:t>Parameters measured</w:t>
      </w:r>
      <w:r w:rsidRPr="009409CB">
        <w:rPr>
          <w:b w:val="0"/>
          <w:lang w:val="en-GB"/>
        </w:rPr>
        <w:t xml:space="preserve">: Trunk diameter at breast height (usually 1.3 m) is the key parameter measured as this can be incorporated into </w:t>
      </w:r>
      <w:proofErr w:type="spellStart"/>
      <w:r w:rsidRPr="009409CB">
        <w:rPr>
          <w:b w:val="0"/>
          <w:lang w:val="en-GB"/>
        </w:rPr>
        <w:t>allometric</w:t>
      </w:r>
      <w:proofErr w:type="spellEnd"/>
      <w:r w:rsidRPr="009409CB">
        <w:rPr>
          <w:b w:val="0"/>
          <w:lang w:val="en-GB"/>
        </w:rPr>
        <w:t xml:space="preserve"> equations to estim</w:t>
      </w:r>
      <w:r w:rsidR="00C57C8A" w:rsidRPr="009409CB">
        <w:rPr>
          <w:b w:val="0"/>
          <w:lang w:val="en-GB"/>
        </w:rPr>
        <w:t>ate tree and stand biomass (</w:t>
      </w:r>
      <w:proofErr w:type="spellStart"/>
      <w:r w:rsidR="00C57C8A" w:rsidRPr="009409CB">
        <w:rPr>
          <w:b w:val="0"/>
          <w:lang w:val="en-GB"/>
        </w:rPr>
        <w:t>Chave</w:t>
      </w:r>
      <w:proofErr w:type="spellEnd"/>
      <w:r w:rsidR="00C57C8A" w:rsidRPr="009409CB">
        <w:rPr>
          <w:b w:val="0"/>
          <w:lang w:val="en-GB"/>
        </w:rPr>
        <w:t xml:space="preserve"> et al. 2014)</w:t>
      </w:r>
      <w:r w:rsidR="00FA7B02">
        <w:rPr>
          <w:b w:val="0"/>
          <w:lang w:val="en-GB"/>
        </w:rPr>
        <w:t>;</w:t>
      </w:r>
      <w:r w:rsidRPr="009409CB">
        <w:rPr>
          <w:b w:val="0"/>
          <w:lang w:val="en-GB"/>
        </w:rPr>
        <w:t xml:space="preserve"> including tree height and crown size has been shown to increase</w:t>
      </w:r>
      <w:r w:rsidR="00C57C8A" w:rsidRPr="009409CB">
        <w:rPr>
          <w:b w:val="0"/>
          <w:lang w:val="en-GB"/>
        </w:rPr>
        <w:t xml:space="preserve"> accuracy of such equations (Goodman et al. 2014)</w:t>
      </w:r>
      <w:r w:rsidRPr="009409CB">
        <w:rPr>
          <w:b w:val="0"/>
          <w:lang w:val="en-GB"/>
        </w:rPr>
        <w:t xml:space="preserve">.  This </w:t>
      </w:r>
      <w:proofErr w:type="gramStart"/>
      <w:r w:rsidRPr="009409CB">
        <w:rPr>
          <w:b w:val="0"/>
          <w:lang w:val="en-GB"/>
        </w:rPr>
        <w:t>is especially needed</w:t>
      </w:r>
      <w:proofErr w:type="gramEnd"/>
      <w:r w:rsidRPr="009409CB">
        <w:rPr>
          <w:b w:val="0"/>
          <w:lang w:val="en-GB"/>
        </w:rPr>
        <w:t xml:space="preserve"> for dipterocarps that show different architectural patterns compared to other tropical trees (i.e. </w:t>
      </w:r>
      <w:r w:rsidR="00C57C8A" w:rsidRPr="009409CB">
        <w:rPr>
          <w:b w:val="0"/>
          <w:lang w:val="en-GB"/>
        </w:rPr>
        <w:t>taller for a given diameter: Banin et al. 2012</w:t>
      </w:r>
      <w:r w:rsidRPr="009409CB">
        <w:rPr>
          <w:b w:val="0"/>
          <w:lang w:val="en-GB"/>
        </w:rPr>
        <w:t>).  Forests in Indonesia cover not only a wide range of soil and climatic types</w:t>
      </w:r>
      <w:r w:rsidR="005F409A" w:rsidRPr="005F409A">
        <w:rPr>
          <w:b w:val="0"/>
          <w:lang w:val="en-GB"/>
        </w:rPr>
        <w:t xml:space="preserve"> </w:t>
      </w:r>
      <w:r w:rsidR="005F409A" w:rsidRPr="009409CB">
        <w:rPr>
          <w:b w:val="0"/>
          <w:lang w:val="en-GB"/>
        </w:rPr>
        <w:t>both within and across islands</w:t>
      </w:r>
      <w:r w:rsidRPr="009409CB">
        <w:rPr>
          <w:b w:val="0"/>
          <w:lang w:val="en-GB"/>
        </w:rPr>
        <w:t>, but also represent a great biogeographical range.  Due to variable architectures that require local height-diameter models for accurate biomass calculation, tree height data collected within plots are extremely usefu</w:t>
      </w:r>
      <w:r w:rsidR="00C57C8A" w:rsidRPr="009409CB">
        <w:rPr>
          <w:b w:val="0"/>
          <w:lang w:val="en-GB"/>
        </w:rPr>
        <w:t>l to improve biomass estimates (</w:t>
      </w:r>
      <w:proofErr w:type="spellStart"/>
      <w:r w:rsidR="00C57C8A" w:rsidRPr="009409CB">
        <w:rPr>
          <w:b w:val="0"/>
          <w:lang w:val="en-GB"/>
        </w:rPr>
        <w:t>Ledo</w:t>
      </w:r>
      <w:proofErr w:type="spellEnd"/>
      <w:r w:rsidR="00C57C8A" w:rsidRPr="009409CB">
        <w:rPr>
          <w:b w:val="0"/>
          <w:lang w:val="en-GB"/>
        </w:rPr>
        <w:t xml:space="preserve"> et al. 2016; Sullivan et al. 2018)</w:t>
      </w:r>
      <w:r w:rsidR="000A1B0C" w:rsidRPr="009409CB">
        <w:rPr>
          <w:b w:val="0"/>
          <w:lang w:val="en-GB"/>
        </w:rPr>
        <w:t>.</w:t>
      </w:r>
    </w:p>
    <w:p w14:paraId="0B0F8400" w14:textId="77777777" w:rsidR="00530009" w:rsidRPr="009409CB" w:rsidRDefault="001A6E35" w:rsidP="00C66368">
      <w:pPr>
        <w:pStyle w:val="MDPI22heading2"/>
        <w:spacing w:line="360" w:lineRule="auto"/>
        <w:jc w:val="both"/>
        <w:rPr>
          <w:lang w:val="en-GB"/>
        </w:rPr>
      </w:pPr>
      <w:r w:rsidRPr="009409CB">
        <w:rPr>
          <w:lang w:val="en-GB"/>
        </w:rPr>
        <w:t>3.2</w:t>
      </w:r>
      <w:r w:rsidR="00530009" w:rsidRPr="009409CB">
        <w:rPr>
          <w:lang w:val="en-GB"/>
        </w:rPr>
        <w:t xml:space="preserve"> Taxonomy</w:t>
      </w:r>
    </w:p>
    <w:p w14:paraId="6D47A3E0" w14:textId="0AFEB5AA" w:rsidR="00530009" w:rsidRPr="009409CB" w:rsidRDefault="00530009" w:rsidP="00C66368">
      <w:pPr>
        <w:pStyle w:val="MDPI21heading1"/>
        <w:spacing w:line="360" w:lineRule="auto"/>
        <w:ind w:firstLine="420"/>
        <w:jc w:val="both"/>
        <w:rPr>
          <w:b w:val="0"/>
          <w:lang w:val="en-GB"/>
        </w:rPr>
      </w:pPr>
      <w:r w:rsidRPr="009409CB">
        <w:rPr>
          <w:b w:val="0"/>
          <w:lang w:val="en-GB"/>
        </w:rPr>
        <w:t xml:space="preserve">For assessment of species distributions and monitoring, accurate taxonomy, comparable among plots, is paramount.  Good taxonomy is clearly challenging as PSPs often contain a large proportion </w:t>
      </w:r>
      <w:r w:rsidRPr="009409CB">
        <w:rPr>
          <w:b w:val="0"/>
          <w:lang w:val="en-GB"/>
        </w:rPr>
        <w:lastRenderedPageBreak/>
        <w:t xml:space="preserve">of sterile individuals.  Indonesia is fortunate in having a large and well-maintained national </w:t>
      </w:r>
      <w:r w:rsidR="006D2191" w:rsidRPr="009409CB">
        <w:rPr>
          <w:b w:val="0"/>
          <w:lang w:val="en-GB"/>
        </w:rPr>
        <w:t xml:space="preserve">herbarium (Herbarium </w:t>
      </w:r>
      <w:proofErr w:type="spellStart"/>
      <w:r w:rsidR="006D2191" w:rsidRPr="009409CB">
        <w:rPr>
          <w:b w:val="0"/>
          <w:lang w:val="en-GB"/>
        </w:rPr>
        <w:t>Bogoriense</w:t>
      </w:r>
      <w:proofErr w:type="spellEnd"/>
      <w:r w:rsidRPr="009409CB">
        <w:rPr>
          <w:b w:val="0"/>
          <w:lang w:val="en-GB"/>
        </w:rPr>
        <w:t xml:space="preserve">; BO) and a number of regional herbaria but many PSP investigators do not routinely collect voucher specimens but rely on vernacular names instead.  Taxonomy takes </w:t>
      </w:r>
      <w:r w:rsidR="00944486" w:rsidRPr="009409CB">
        <w:rPr>
          <w:b w:val="0"/>
          <w:lang w:val="en-GB"/>
        </w:rPr>
        <w:t xml:space="preserve">on extra importance in a forest </w:t>
      </w:r>
      <w:r w:rsidRPr="009409CB">
        <w:rPr>
          <w:b w:val="0"/>
          <w:lang w:val="en-GB"/>
        </w:rPr>
        <w:t>monitoring network where the aim is to make comparisons among plots, but technological advances have a key role to</w:t>
      </w:r>
      <w:r w:rsidR="00FA14BD" w:rsidRPr="009409CB">
        <w:rPr>
          <w:b w:val="0"/>
          <w:lang w:val="en-GB"/>
        </w:rPr>
        <w:t xml:space="preserve"> play here (Baker et al. 2017; Webb et al. 2010)</w:t>
      </w:r>
      <w:r w:rsidRPr="009409CB">
        <w:rPr>
          <w:b w:val="0"/>
          <w:lang w:val="en-GB"/>
        </w:rPr>
        <w:t xml:space="preserve">.  </w:t>
      </w:r>
      <w:r w:rsidR="0062200E">
        <w:rPr>
          <w:b w:val="0"/>
          <w:lang w:val="en-GB"/>
        </w:rPr>
        <w:t>W</w:t>
      </w:r>
      <w:r w:rsidRPr="009409CB">
        <w:rPr>
          <w:b w:val="0"/>
          <w:lang w:val="en-GB"/>
        </w:rPr>
        <w:t>hile some Indonesian tree genera are reasonably well known, for example the commercia</w:t>
      </w:r>
      <w:r w:rsidR="00FA14BD" w:rsidRPr="009409CB">
        <w:rPr>
          <w:b w:val="0"/>
          <w:lang w:val="en-GB"/>
        </w:rPr>
        <w:t>lly important dipterocarps (Ashton 2004)</w:t>
      </w:r>
      <w:r w:rsidRPr="009409CB">
        <w:rPr>
          <w:b w:val="0"/>
          <w:lang w:val="en-GB"/>
        </w:rPr>
        <w:t xml:space="preserve"> many large genera such as </w:t>
      </w:r>
      <w:proofErr w:type="spellStart"/>
      <w:r w:rsidRPr="009409CB">
        <w:rPr>
          <w:b w:val="0"/>
          <w:i/>
          <w:lang w:val="en-GB"/>
        </w:rPr>
        <w:t>Syzygium</w:t>
      </w:r>
      <w:proofErr w:type="spellEnd"/>
      <w:r w:rsidRPr="009409CB">
        <w:rPr>
          <w:b w:val="0"/>
          <w:lang w:val="en-GB"/>
        </w:rPr>
        <w:t xml:space="preserve"> (</w:t>
      </w:r>
      <w:proofErr w:type="spellStart"/>
      <w:r w:rsidRPr="009409CB">
        <w:rPr>
          <w:b w:val="0"/>
          <w:lang w:val="en-GB"/>
        </w:rPr>
        <w:t>My</w:t>
      </w:r>
      <w:r w:rsidR="00FA14BD" w:rsidRPr="009409CB">
        <w:rPr>
          <w:b w:val="0"/>
          <w:lang w:val="en-GB"/>
        </w:rPr>
        <w:t>rtaceae</w:t>
      </w:r>
      <w:proofErr w:type="spellEnd"/>
      <w:r w:rsidR="00FA14BD" w:rsidRPr="009409CB">
        <w:rPr>
          <w:b w:val="0"/>
          <w:lang w:val="en-GB"/>
        </w:rPr>
        <w:t xml:space="preserve">) </w:t>
      </w:r>
      <w:r w:rsidRPr="009409CB">
        <w:rPr>
          <w:b w:val="0"/>
          <w:lang w:val="en-GB"/>
        </w:rPr>
        <w:t xml:space="preserve">and </w:t>
      </w:r>
      <w:proofErr w:type="spellStart"/>
      <w:r w:rsidRPr="009409CB">
        <w:rPr>
          <w:b w:val="0"/>
          <w:i/>
          <w:lang w:val="en-GB"/>
        </w:rPr>
        <w:t>Diospyros</w:t>
      </w:r>
      <w:proofErr w:type="spellEnd"/>
      <w:r w:rsidRPr="009409CB">
        <w:rPr>
          <w:b w:val="0"/>
          <w:i/>
          <w:lang w:val="en-GB"/>
        </w:rPr>
        <w:t xml:space="preserve"> </w:t>
      </w:r>
      <w:r w:rsidRPr="009409CB">
        <w:rPr>
          <w:b w:val="0"/>
          <w:lang w:val="en-GB"/>
        </w:rPr>
        <w:t>(</w:t>
      </w:r>
      <w:proofErr w:type="spellStart"/>
      <w:r w:rsidRPr="009409CB">
        <w:rPr>
          <w:b w:val="0"/>
          <w:lang w:val="en-GB"/>
        </w:rPr>
        <w:t>Ebenaceae</w:t>
      </w:r>
      <w:proofErr w:type="spellEnd"/>
      <w:r w:rsidRPr="009409CB">
        <w:rPr>
          <w:b w:val="0"/>
          <w:lang w:val="en-GB"/>
        </w:rPr>
        <w:t xml:space="preserve">) </w:t>
      </w:r>
      <w:proofErr w:type="gramStart"/>
      <w:r w:rsidRPr="009409CB">
        <w:rPr>
          <w:b w:val="0"/>
          <w:lang w:val="en-GB"/>
        </w:rPr>
        <w:t>have not been monographed</w:t>
      </w:r>
      <w:proofErr w:type="gramEnd"/>
      <w:r w:rsidRPr="009409CB">
        <w:rPr>
          <w:b w:val="0"/>
          <w:lang w:val="en-GB"/>
        </w:rPr>
        <w:t xml:space="preserve">.  Similarly, digitization of herbarium sheets at BO is ongoing but progress remains slow.  </w:t>
      </w:r>
    </w:p>
    <w:p w14:paraId="7066CB32" w14:textId="4831F092" w:rsidR="00F050F0" w:rsidRPr="009409CB" w:rsidRDefault="00530009" w:rsidP="00C66368">
      <w:pPr>
        <w:pStyle w:val="MDPI21heading1"/>
        <w:spacing w:before="0" w:after="0" w:line="360" w:lineRule="auto"/>
        <w:jc w:val="both"/>
        <w:rPr>
          <w:b w:val="0"/>
          <w:lang w:val="en-GB"/>
        </w:rPr>
      </w:pPr>
      <w:r w:rsidRPr="009409CB">
        <w:rPr>
          <w:b w:val="0"/>
          <w:lang w:val="en-GB"/>
        </w:rPr>
        <w:t xml:space="preserve">Vouchers for </w:t>
      </w:r>
      <w:proofErr w:type="spellStart"/>
      <w:r w:rsidRPr="009409CB">
        <w:rPr>
          <w:b w:val="0"/>
          <w:lang w:val="en-GB"/>
        </w:rPr>
        <w:t>morphotypes</w:t>
      </w:r>
      <w:proofErr w:type="spellEnd"/>
      <w:r w:rsidRPr="009409CB">
        <w:rPr>
          <w:b w:val="0"/>
          <w:lang w:val="en-GB"/>
        </w:rPr>
        <w:t xml:space="preserve"> </w:t>
      </w:r>
      <w:proofErr w:type="gramStart"/>
      <w:r w:rsidRPr="009409CB">
        <w:rPr>
          <w:b w:val="0"/>
          <w:lang w:val="en-GB"/>
        </w:rPr>
        <w:t>can be made</w:t>
      </w:r>
      <w:proofErr w:type="gramEnd"/>
      <w:r w:rsidRPr="009409CB">
        <w:rPr>
          <w:b w:val="0"/>
          <w:lang w:val="en-GB"/>
        </w:rPr>
        <w:t xml:space="preserve"> available across sites permitting analysis of distribution of taxa without any formal species names, but obtaining the species name increases the value of the voucher</w:t>
      </w:r>
      <w:r w:rsidR="007A30F4">
        <w:rPr>
          <w:b w:val="0"/>
          <w:lang w:val="en-GB"/>
        </w:rPr>
        <w:t xml:space="preserve">. </w:t>
      </w:r>
      <w:proofErr w:type="gramStart"/>
      <w:r w:rsidR="007A30F4">
        <w:rPr>
          <w:b w:val="0"/>
          <w:lang w:val="en-GB"/>
        </w:rPr>
        <w:t>C</w:t>
      </w:r>
      <w:r w:rsidRPr="009409CB">
        <w:rPr>
          <w:b w:val="0"/>
          <w:lang w:val="en-GB"/>
        </w:rPr>
        <w:t xml:space="preserve">hallenges for the taxonomy of PSP trees must be taken seriously, and we recommend the following: </w:t>
      </w:r>
      <w:proofErr w:type="spellStart"/>
      <w:r w:rsidRPr="009409CB">
        <w:rPr>
          <w:b w:val="0"/>
          <w:lang w:val="en-GB"/>
        </w:rPr>
        <w:t>i</w:t>
      </w:r>
      <w:proofErr w:type="spellEnd"/>
      <w:r w:rsidRPr="009409CB">
        <w:rPr>
          <w:b w:val="0"/>
          <w:lang w:val="en-GB"/>
        </w:rPr>
        <w:t xml:space="preserve">) make physical voucher collections of several specimens for each </w:t>
      </w:r>
      <w:proofErr w:type="spellStart"/>
      <w:r w:rsidRPr="009409CB">
        <w:rPr>
          <w:b w:val="0"/>
          <w:lang w:val="en-GB"/>
        </w:rPr>
        <w:t>morphotype</w:t>
      </w:r>
      <w:proofErr w:type="spellEnd"/>
      <w:r w:rsidRPr="009409CB">
        <w:rPr>
          <w:b w:val="0"/>
          <w:lang w:val="en-GB"/>
        </w:rPr>
        <w:t xml:space="preserve"> especially where variation appears to be high and collect silica gel-dried samples for subsequent DNA barcoding; ii) carry out routine visits to PSPs to collect fertile specimens as they become available; iii) take high-quality photographs of the fresh vouchers</w:t>
      </w:r>
      <w:r w:rsidR="00FA7B02">
        <w:rPr>
          <w:b w:val="0"/>
          <w:lang w:val="en-GB"/>
        </w:rPr>
        <w:t xml:space="preserve"> (Webb et al. 2010) </w:t>
      </w:r>
      <w:r w:rsidRPr="009409CB">
        <w:rPr>
          <w:b w:val="0"/>
          <w:lang w:val="en-GB"/>
        </w:rPr>
        <w:t>and share images and metadata on</w:t>
      </w:r>
      <w:r w:rsidR="007A30F4">
        <w:rPr>
          <w:b w:val="0"/>
          <w:lang w:val="en-GB"/>
        </w:rPr>
        <w:t>line</w:t>
      </w:r>
      <w:r w:rsidRPr="009409CB">
        <w:rPr>
          <w:b w:val="0"/>
          <w:lang w:val="en-GB"/>
        </w:rPr>
        <w:t>; iv) cross</w:t>
      </w:r>
      <w:r w:rsidR="005F409A">
        <w:rPr>
          <w:b w:val="0"/>
          <w:lang w:val="en-GB"/>
        </w:rPr>
        <w:t>-</w:t>
      </w:r>
      <w:r w:rsidRPr="009409CB">
        <w:rPr>
          <w:b w:val="0"/>
          <w:lang w:val="en-GB"/>
        </w:rPr>
        <w:t xml:space="preserve">match vouchers and images across different sites to both validate formal species name and provide distribution information; v) avoid the use of vernacular names, except as an early step in the determination process yet value the experience of </w:t>
      </w:r>
      <w:proofErr w:type="spellStart"/>
      <w:r w:rsidRPr="009409CB">
        <w:rPr>
          <w:b w:val="0"/>
          <w:lang w:val="en-GB"/>
        </w:rPr>
        <w:t>parataxonomists</w:t>
      </w:r>
      <w:proofErr w:type="spellEnd"/>
      <w:r w:rsidRPr="009409CB">
        <w:rPr>
          <w:b w:val="0"/>
          <w:lang w:val="en-GB"/>
        </w:rPr>
        <w:t xml:space="preserve"> in the field and technicians in herbaria; and vi) publish details of how taxon names were acquired, and give a level of confidence in each formal name.</w:t>
      </w:r>
      <w:proofErr w:type="gramEnd"/>
      <w:r w:rsidRPr="009409CB">
        <w:rPr>
          <w:b w:val="0"/>
          <w:lang w:val="en-GB"/>
        </w:rPr>
        <w:t xml:space="preserve">  Overall, it is far more useful to publish voucher collection codes, images, </w:t>
      </w:r>
      <w:proofErr w:type="spellStart"/>
      <w:r w:rsidRPr="009409CB">
        <w:rPr>
          <w:b w:val="0"/>
          <w:lang w:val="en-GB"/>
        </w:rPr>
        <w:t>morphotype</w:t>
      </w:r>
      <w:proofErr w:type="spellEnd"/>
      <w:r w:rsidRPr="009409CB">
        <w:rPr>
          <w:b w:val="0"/>
          <w:lang w:val="en-GB"/>
        </w:rPr>
        <w:t xml:space="preserve"> codes and matches of </w:t>
      </w:r>
      <w:proofErr w:type="spellStart"/>
      <w:r w:rsidRPr="009409CB">
        <w:rPr>
          <w:b w:val="0"/>
          <w:lang w:val="en-GB"/>
        </w:rPr>
        <w:t>morphotypes</w:t>
      </w:r>
      <w:proofErr w:type="spellEnd"/>
      <w:r w:rsidRPr="009409CB">
        <w:rPr>
          <w:b w:val="0"/>
          <w:lang w:val="en-GB"/>
        </w:rPr>
        <w:t xml:space="preserve"> to images at other sites than to simply list a botanical name with no additional information.  Detailed primary data will also greatly assist taxonomic specialists in the future as they work on the large, complex genera of Indonesian trees.</w:t>
      </w:r>
    </w:p>
    <w:p w14:paraId="328E4310" w14:textId="77777777" w:rsidR="00FE6DAA" w:rsidRPr="009409CB" w:rsidRDefault="001A6E35" w:rsidP="00C66368">
      <w:pPr>
        <w:pStyle w:val="MDPI22heading2"/>
        <w:spacing w:line="360" w:lineRule="auto"/>
        <w:jc w:val="both"/>
        <w:rPr>
          <w:lang w:val="en-GB"/>
        </w:rPr>
      </w:pPr>
      <w:r w:rsidRPr="009409CB">
        <w:rPr>
          <w:lang w:val="en-GB"/>
        </w:rPr>
        <w:t>3.3</w:t>
      </w:r>
      <w:r w:rsidR="00FE6DAA" w:rsidRPr="009409CB">
        <w:rPr>
          <w:lang w:val="en-GB"/>
        </w:rPr>
        <w:t xml:space="preserve"> Funding</w:t>
      </w:r>
    </w:p>
    <w:p w14:paraId="16AF8712" w14:textId="5FABF2DE" w:rsidR="00FE6DAA" w:rsidRPr="009409CB" w:rsidRDefault="00FE6DAA" w:rsidP="00C66368">
      <w:pPr>
        <w:pStyle w:val="MDPI21heading1"/>
        <w:spacing w:before="0" w:after="0" w:line="360" w:lineRule="auto"/>
        <w:ind w:firstLine="420"/>
        <w:jc w:val="both"/>
        <w:rPr>
          <w:b w:val="0"/>
          <w:lang w:val="en-GB"/>
        </w:rPr>
      </w:pPr>
      <w:r w:rsidRPr="009409CB">
        <w:rPr>
          <w:b w:val="0"/>
          <w:lang w:val="en-GB"/>
        </w:rPr>
        <w:t xml:space="preserve">Funding presents a perennial challenge for forest ecological work, particularly in developing countries.  Within Indonesia, PSP censuses </w:t>
      </w:r>
      <w:proofErr w:type="gramStart"/>
      <w:r w:rsidRPr="009409CB">
        <w:rPr>
          <w:b w:val="0"/>
          <w:lang w:val="en-GB"/>
        </w:rPr>
        <w:t>are not considered</w:t>
      </w:r>
      <w:proofErr w:type="gramEnd"/>
      <w:r w:rsidRPr="009409CB">
        <w:rPr>
          <w:b w:val="0"/>
          <w:lang w:val="en-GB"/>
        </w:rPr>
        <w:t xml:space="preserve"> as applied research, which receive priority for funding</w:t>
      </w:r>
      <w:r w:rsidR="00C57C8A" w:rsidRPr="009409CB">
        <w:rPr>
          <w:b w:val="0"/>
          <w:lang w:val="en-GB"/>
        </w:rPr>
        <w:t>,</w:t>
      </w:r>
      <w:r w:rsidRPr="009409CB">
        <w:rPr>
          <w:b w:val="0"/>
          <w:lang w:val="en-GB"/>
        </w:rPr>
        <w:t xml:space="preserve"> although NFI plots have been allocated governmental funding.  Current funding opportunities through the development of the Indonesian Science Fund (DIPI) and via the UK Newton Fund are positive in this regard.  There is also the potential for knowledge-exchange partnerships with logging companies who may fund PSPs in their concessions although, as funders, they may consider themselves data owners (see section 3.4).  REDD+ programmes bring similar opportunities for kno</w:t>
      </w:r>
      <w:r w:rsidR="00FA14BD" w:rsidRPr="009409CB">
        <w:rPr>
          <w:b w:val="0"/>
          <w:lang w:val="en-GB"/>
        </w:rPr>
        <w:t>wledge exchange and funding (Gibbs et al. 2007)</w:t>
      </w:r>
      <w:r w:rsidRPr="009409CB">
        <w:rPr>
          <w:b w:val="0"/>
          <w:lang w:val="en-GB"/>
        </w:rPr>
        <w:t xml:space="preserve">.  Longer-term collaborations </w:t>
      </w:r>
      <w:r w:rsidRPr="009409CB">
        <w:rPr>
          <w:b w:val="0"/>
          <w:lang w:val="en-GB"/>
        </w:rPr>
        <w:lastRenderedPageBreak/>
        <w:t xml:space="preserve">between Indonesian researchers, companies and NGOs coupled with leading international expertise </w:t>
      </w:r>
      <w:proofErr w:type="gramStart"/>
      <w:r w:rsidRPr="009409CB">
        <w:rPr>
          <w:b w:val="0"/>
          <w:lang w:val="en-GB"/>
        </w:rPr>
        <w:t>are needed</w:t>
      </w:r>
      <w:proofErr w:type="gramEnd"/>
      <w:r w:rsidRPr="009409CB">
        <w:rPr>
          <w:b w:val="0"/>
          <w:lang w:val="en-GB"/>
        </w:rPr>
        <w:t xml:space="preserve">.  Importantly, PSPs need to be locally owned, and international funding should be invested for </w:t>
      </w:r>
      <w:proofErr w:type="gramStart"/>
      <w:r w:rsidRPr="009409CB">
        <w:rPr>
          <w:b w:val="0"/>
          <w:lang w:val="en-GB"/>
        </w:rPr>
        <w:t>pump-priming</w:t>
      </w:r>
      <w:proofErr w:type="gramEnd"/>
      <w:r w:rsidRPr="009409CB">
        <w:rPr>
          <w:b w:val="0"/>
          <w:lang w:val="en-GB"/>
        </w:rPr>
        <w:t xml:space="preserve"> and capacity-building in order to stimulate long-term funding input from Indonesian </w:t>
      </w:r>
      <w:r w:rsidR="003A3C36">
        <w:rPr>
          <w:b w:val="0"/>
          <w:lang w:val="en-GB"/>
        </w:rPr>
        <w:t>sources</w:t>
      </w:r>
      <w:r w:rsidRPr="009409CB">
        <w:rPr>
          <w:b w:val="0"/>
          <w:lang w:val="en-GB"/>
        </w:rPr>
        <w:t xml:space="preserve"> into tropical forest monitoring.</w:t>
      </w:r>
    </w:p>
    <w:p w14:paraId="66DD713D" w14:textId="77777777" w:rsidR="00530009" w:rsidRPr="009409CB" w:rsidRDefault="001A6E35" w:rsidP="00C66368">
      <w:pPr>
        <w:pStyle w:val="MDPI22heading2"/>
        <w:spacing w:line="360" w:lineRule="auto"/>
        <w:jc w:val="both"/>
        <w:rPr>
          <w:lang w:val="en-GB"/>
        </w:rPr>
      </w:pPr>
      <w:r w:rsidRPr="009409CB">
        <w:rPr>
          <w:lang w:val="en-GB"/>
        </w:rPr>
        <w:t>3.4</w:t>
      </w:r>
      <w:r w:rsidR="00FE6DAA" w:rsidRPr="009409CB">
        <w:rPr>
          <w:lang w:val="en-GB"/>
        </w:rPr>
        <w:t xml:space="preserve"> Data-sharing</w:t>
      </w:r>
    </w:p>
    <w:p w14:paraId="584E17BC" w14:textId="0623581C" w:rsidR="00FE6DAA" w:rsidRPr="009409CB" w:rsidRDefault="00FE6DAA" w:rsidP="00C66368">
      <w:pPr>
        <w:pStyle w:val="MDPI21heading1"/>
        <w:spacing w:line="360" w:lineRule="auto"/>
        <w:ind w:firstLine="420"/>
        <w:jc w:val="both"/>
        <w:rPr>
          <w:b w:val="0"/>
          <w:lang w:val="en-GB"/>
        </w:rPr>
      </w:pPr>
      <w:r w:rsidRPr="009409CB">
        <w:rPr>
          <w:b w:val="0"/>
          <w:lang w:val="en-GB"/>
        </w:rPr>
        <w:t>Developing an integrated picture on changes in forest functioning a</w:t>
      </w:r>
      <w:r w:rsidR="00944486" w:rsidRPr="009409CB">
        <w:rPr>
          <w:b w:val="0"/>
          <w:lang w:val="en-GB"/>
        </w:rPr>
        <w:t xml:space="preserve">nd biodiversity across a forest </w:t>
      </w:r>
      <w:r w:rsidRPr="009409CB">
        <w:rPr>
          <w:b w:val="0"/>
          <w:lang w:val="en-GB"/>
        </w:rPr>
        <w:t xml:space="preserve">monitoring network requires the willingness to share data among researchers.  Nevertheless, </w:t>
      </w:r>
      <w:proofErr w:type="gramStart"/>
      <w:r w:rsidRPr="009409CB">
        <w:rPr>
          <w:b w:val="0"/>
          <w:lang w:val="en-GB"/>
        </w:rPr>
        <w:t>data-sharing</w:t>
      </w:r>
      <w:proofErr w:type="gramEnd"/>
      <w:r w:rsidRPr="009409CB">
        <w:rPr>
          <w:b w:val="0"/>
          <w:lang w:val="en-GB"/>
        </w:rPr>
        <w:t xml:space="preserve"> can present various challenges.  There are a number of data-sharing models in tropical ecology, ra</w:t>
      </w:r>
      <w:r w:rsidR="00D023E9" w:rsidRPr="009409CB">
        <w:rPr>
          <w:b w:val="0"/>
          <w:lang w:val="en-GB"/>
        </w:rPr>
        <w:t xml:space="preserve">nging from the informal </w:t>
      </w:r>
      <w:r w:rsidRPr="009409CB">
        <w:rPr>
          <w:b w:val="0"/>
          <w:lang w:val="en-GB"/>
        </w:rPr>
        <w:t>to the formal with rigid data-sharing arran</w:t>
      </w:r>
      <w:r w:rsidR="00D023E9" w:rsidRPr="009409CB">
        <w:rPr>
          <w:b w:val="0"/>
          <w:lang w:val="en-GB"/>
        </w:rPr>
        <w:t xml:space="preserve">gements such as </w:t>
      </w:r>
      <w:proofErr w:type="spellStart"/>
      <w:r w:rsidR="00D023E9" w:rsidRPr="009409CB">
        <w:rPr>
          <w:b w:val="0"/>
          <w:lang w:val="en-GB"/>
        </w:rPr>
        <w:t>ForestPlots</w:t>
      </w:r>
      <w:proofErr w:type="spellEnd"/>
      <w:r w:rsidR="00D023E9" w:rsidRPr="009409CB">
        <w:rPr>
          <w:b w:val="0"/>
          <w:lang w:val="en-GB"/>
        </w:rPr>
        <w:t xml:space="preserve"> (</w:t>
      </w:r>
      <w:proofErr w:type="spellStart"/>
      <w:r w:rsidR="00D023E9" w:rsidRPr="009409CB">
        <w:rPr>
          <w:b w:val="0"/>
          <w:lang w:val="en-GB"/>
        </w:rPr>
        <w:t>López</w:t>
      </w:r>
      <w:proofErr w:type="spellEnd"/>
      <w:r w:rsidR="00D023E9" w:rsidRPr="009409CB">
        <w:rPr>
          <w:b w:val="0"/>
          <w:lang w:val="en-GB"/>
        </w:rPr>
        <w:t>-González et al. 2011)</w:t>
      </w:r>
      <w:r w:rsidRPr="009409CB">
        <w:rPr>
          <w:b w:val="0"/>
          <w:lang w:val="en-GB"/>
        </w:rPr>
        <w:t xml:space="preserve">.  What </w:t>
      </w:r>
      <w:proofErr w:type="gramStart"/>
      <w:r w:rsidRPr="009409CB">
        <w:rPr>
          <w:b w:val="0"/>
          <w:lang w:val="en-GB"/>
        </w:rPr>
        <w:t>is shared</w:t>
      </w:r>
      <w:proofErr w:type="gramEnd"/>
      <w:r w:rsidRPr="009409CB">
        <w:rPr>
          <w:b w:val="0"/>
          <w:lang w:val="en-GB"/>
        </w:rPr>
        <w:t xml:space="preserve"> can vary from whole plot data to only the numbers required for a particu</w:t>
      </w:r>
      <w:r w:rsidR="00D023E9" w:rsidRPr="009409CB">
        <w:rPr>
          <w:b w:val="0"/>
          <w:lang w:val="en-GB"/>
        </w:rPr>
        <w:t>lar analysis</w:t>
      </w:r>
      <w:r w:rsidRPr="009409CB">
        <w:rPr>
          <w:b w:val="0"/>
          <w:lang w:val="en-GB"/>
        </w:rPr>
        <w:t>.  Issues over intellectual property are of considerable conc</w:t>
      </w:r>
      <w:r w:rsidR="00C57C8A" w:rsidRPr="009409CB">
        <w:rPr>
          <w:b w:val="0"/>
          <w:lang w:val="en-GB"/>
        </w:rPr>
        <w:t>ern and unwillingness to share</w:t>
      </w:r>
      <w:r w:rsidRPr="009409CB">
        <w:rPr>
          <w:b w:val="0"/>
          <w:lang w:val="en-GB"/>
        </w:rPr>
        <w:t xml:space="preserve"> data </w:t>
      </w:r>
      <w:proofErr w:type="gramStart"/>
      <w:r w:rsidRPr="009409CB">
        <w:rPr>
          <w:b w:val="0"/>
          <w:lang w:val="en-GB"/>
        </w:rPr>
        <w:t>is often linked</w:t>
      </w:r>
      <w:proofErr w:type="gramEnd"/>
      <w:r w:rsidRPr="009409CB">
        <w:rPr>
          <w:b w:val="0"/>
          <w:lang w:val="en-GB"/>
        </w:rPr>
        <w:t xml:space="preserve"> to concerns about the loss of control over </w:t>
      </w:r>
      <w:r w:rsidR="00C57C8A" w:rsidRPr="009409CB">
        <w:rPr>
          <w:b w:val="0"/>
          <w:lang w:val="en-GB"/>
        </w:rPr>
        <w:t xml:space="preserve">such </w:t>
      </w:r>
      <w:r w:rsidRPr="009409CB">
        <w:rPr>
          <w:b w:val="0"/>
          <w:lang w:val="en-GB"/>
        </w:rPr>
        <w:t>data and the lack of professional recognition or reward</w:t>
      </w:r>
      <w:r w:rsidR="006D2191" w:rsidRPr="009409CB">
        <w:rPr>
          <w:b w:val="0"/>
          <w:lang w:val="en-GB"/>
        </w:rPr>
        <w:t xml:space="preserve"> (</w:t>
      </w:r>
      <w:proofErr w:type="spellStart"/>
      <w:r w:rsidR="006D2191" w:rsidRPr="009409CB">
        <w:rPr>
          <w:b w:val="0"/>
          <w:lang w:val="en-GB"/>
        </w:rPr>
        <w:t>Enke</w:t>
      </w:r>
      <w:proofErr w:type="spellEnd"/>
      <w:r w:rsidR="006D2191" w:rsidRPr="009409CB">
        <w:rPr>
          <w:b w:val="0"/>
          <w:lang w:val="en-GB"/>
        </w:rPr>
        <w:t xml:space="preserve"> et al. 2012; </w:t>
      </w:r>
      <w:proofErr w:type="spellStart"/>
      <w:r w:rsidR="006D2191" w:rsidRPr="009409CB">
        <w:rPr>
          <w:b w:val="0"/>
          <w:lang w:val="en-GB"/>
        </w:rPr>
        <w:t>Fecher</w:t>
      </w:r>
      <w:proofErr w:type="spellEnd"/>
      <w:r w:rsidR="006D2191" w:rsidRPr="009409CB">
        <w:rPr>
          <w:b w:val="0"/>
          <w:lang w:val="en-GB"/>
        </w:rPr>
        <w:t xml:space="preserve"> et al. 2015).</w:t>
      </w:r>
      <w:r w:rsidRPr="009409CB">
        <w:rPr>
          <w:b w:val="0"/>
          <w:lang w:val="en-GB"/>
        </w:rPr>
        <w:t xml:space="preserve">  Furthermore, clarifying who is the ‘owner’ of data is essential.  In some cases, the funder (often a logging company) may claim ownership, in others, such as the Indonesian NFI, public access to the data is limited</w:t>
      </w:r>
      <w:r w:rsidR="00944486" w:rsidRPr="009409CB">
        <w:rPr>
          <w:b w:val="0"/>
          <w:lang w:val="en-GB"/>
        </w:rPr>
        <w:t xml:space="preserve">.  Any </w:t>
      </w:r>
      <w:proofErr w:type="gramStart"/>
      <w:r w:rsidR="00944486" w:rsidRPr="009409CB">
        <w:rPr>
          <w:b w:val="0"/>
          <w:lang w:val="en-GB"/>
        </w:rPr>
        <w:t xml:space="preserve">forest </w:t>
      </w:r>
      <w:r w:rsidRPr="009409CB">
        <w:rPr>
          <w:b w:val="0"/>
          <w:lang w:val="en-GB"/>
        </w:rPr>
        <w:t>monitoring</w:t>
      </w:r>
      <w:proofErr w:type="gramEnd"/>
      <w:r w:rsidRPr="009409CB">
        <w:rPr>
          <w:b w:val="0"/>
          <w:lang w:val="en-GB"/>
        </w:rPr>
        <w:t xml:space="preserve"> network needs clear guidelines on the sharing, use and publication of shared data and an obvious reward system for sharing (</w:t>
      </w:r>
      <w:r w:rsidR="00FA7B02">
        <w:rPr>
          <w:b w:val="0"/>
          <w:lang w:val="en-GB"/>
        </w:rPr>
        <w:t>i.</w:t>
      </w:r>
      <w:r w:rsidRPr="009409CB">
        <w:rPr>
          <w:b w:val="0"/>
          <w:lang w:val="en-GB"/>
        </w:rPr>
        <w:t xml:space="preserve">e. co-authorship).  </w:t>
      </w:r>
    </w:p>
    <w:p w14:paraId="46F17AB0" w14:textId="3CE5C58A" w:rsidR="00FE6DAA" w:rsidRPr="009409CB" w:rsidRDefault="00FE6DAA" w:rsidP="00C66368">
      <w:pPr>
        <w:pStyle w:val="MDPI21heading1"/>
        <w:spacing w:before="0" w:after="0" w:line="360" w:lineRule="auto"/>
        <w:jc w:val="both"/>
        <w:rPr>
          <w:b w:val="0"/>
          <w:lang w:val="en-GB"/>
        </w:rPr>
      </w:pPr>
      <w:r w:rsidRPr="009409CB">
        <w:rPr>
          <w:b w:val="0"/>
          <w:lang w:val="en-GB"/>
        </w:rPr>
        <w:t xml:space="preserve">Although in-country data owners will regularly be included as co-authors in large-scale data analyses, the lead authors have </w:t>
      </w:r>
      <w:proofErr w:type="gramStart"/>
      <w:r w:rsidRPr="009409CB">
        <w:rPr>
          <w:b w:val="0"/>
          <w:lang w:val="en-GB"/>
        </w:rPr>
        <w:t>almost always</w:t>
      </w:r>
      <w:proofErr w:type="gramEnd"/>
      <w:r w:rsidRPr="009409CB">
        <w:rPr>
          <w:b w:val="0"/>
          <w:lang w:val="en-GB"/>
        </w:rPr>
        <w:t xml:space="preserve"> been researchers from extra-tropical countries.  Echoing the sen</w:t>
      </w:r>
      <w:r w:rsidR="006D2191" w:rsidRPr="009409CB">
        <w:rPr>
          <w:b w:val="0"/>
          <w:lang w:val="en-GB"/>
        </w:rPr>
        <w:t xml:space="preserve">timents of </w:t>
      </w:r>
      <w:proofErr w:type="spellStart"/>
      <w:r w:rsidR="006D2191" w:rsidRPr="009409CB">
        <w:rPr>
          <w:b w:val="0"/>
          <w:lang w:val="en-GB"/>
        </w:rPr>
        <w:t>Ruslandi</w:t>
      </w:r>
      <w:proofErr w:type="spellEnd"/>
      <w:r w:rsidR="006D2191" w:rsidRPr="009409CB">
        <w:rPr>
          <w:b w:val="0"/>
          <w:lang w:val="en-GB"/>
        </w:rPr>
        <w:t xml:space="preserve"> et al. (</w:t>
      </w:r>
      <w:r w:rsidR="00960204" w:rsidRPr="009409CB">
        <w:rPr>
          <w:b w:val="0"/>
          <w:lang w:val="en-GB"/>
        </w:rPr>
        <w:t>2014),</w:t>
      </w:r>
      <w:r w:rsidRPr="009409CB">
        <w:rPr>
          <w:b w:val="0"/>
          <w:lang w:val="en-GB"/>
        </w:rPr>
        <w:t xml:space="preserve"> we note that simply ‘out-sourcing’ data analysis to extra-tropical researchers is still far from the goal of building local research capacity.  Lack of institutional support and incentive may deter tropical scientists from becoming leading authors, but this appears to be changing lately with Indonesian institutions increasingly rewarding staff publishing in international journals.  Investing in capacity-building and knowledge exchange to support Indonesian scientists to take leadership roles in agenda setting </w:t>
      </w:r>
      <w:r w:rsidR="007A30F4">
        <w:rPr>
          <w:b w:val="0"/>
          <w:lang w:val="en-GB"/>
        </w:rPr>
        <w:t>is</w:t>
      </w:r>
      <w:r w:rsidRPr="009409CB">
        <w:rPr>
          <w:b w:val="0"/>
          <w:lang w:val="en-GB"/>
        </w:rPr>
        <w:t xml:space="preserve"> </w:t>
      </w:r>
      <w:r w:rsidR="005F409A">
        <w:rPr>
          <w:b w:val="0"/>
          <w:lang w:val="en-GB"/>
        </w:rPr>
        <w:t xml:space="preserve">also </w:t>
      </w:r>
      <w:r w:rsidRPr="009409CB">
        <w:rPr>
          <w:b w:val="0"/>
          <w:lang w:val="en-GB"/>
        </w:rPr>
        <w:t>important in the medium</w:t>
      </w:r>
      <w:r w:rsidR="001A6E35" w:rsidRPr="009409CB">
        <w:rPr>
          <w:b w:val="0"/>
          <w:lang w:val="en-GB"/>
        </w:rPr>
        <w:t xml:space="preserve"> term.</w:t>
      </w:r>
    </w:p>
    <w:p w14:paraId="38FC814A" w14:textId="77777777" w:rsidR="001A6E35" w:rsidRPr="009409CB" w:rsidRDefault="001A6E35" w:rsidP="00C66368">
      <w:pPr>
        <w:pStyle w:val="MDPI22heading2"/>
        <w:spacing w:line="360" w:lineRule="auto"/>
        <w:jc w:val="both"/>
        <w:rPr>
          <w:lang w:val="en-GB"/>
        </w:rPr>
      </w:pPr>
      <w:r w:rsidRPr="009409CB">
        <w:rPr>
          <w:lang w:val="en-GB"/>
        </w:rPr>
        <w:t>3.5 Land tenure and community engagement</w:t>
      </w:r>
    </w:p>
    <w:p w14:paraId="49F8B512" w14:textId="63A2C36D" w:rsidR="000B279D" w:rsidRPr="009409CB" w:rsidRDefault="001A6E35" w:rsidP="00C66368">
      <w:pPr>
        <w:pStyle w:val="MDPI21heading1"/>
        <w:spacing w:before="0" w:after="0" w:line="360" w:lineRule="auto"/>
        <w:jc w:val="both"/>
        <w:rPr>
          <w:b w:val="0"/>
          <w:lang w:val="en-GB"/>
        </w:rPr>
      </w:pPr>
      <w:r w:rsidRPr="009409CB">
        <w:rPr>
          <w:b w:val="0"/>
          <w:lang w:val="en-GB"/>
        </w:rPr>
        <w:t xml:space="preserve">Once a series of PSPs </w:t>
      </w:r>
      <w:proofErr w:type="gramStart"/>
      <w:r w:rsidRPr="009409CB">
        <w:rPr>
          <w:b w:val="0"/>
          <w:lang w:val="en-GB"/>
        </w:rPr>
        <w:t>has been established</w:t>
      </w:r>
      <w:proofErr w:type="gramEnd"/>
      <w:r w:rsidRPr="009409CB">
        <w:rPr>
          <w:b w:val="0"/>
          <w:lang w:val="en-GB"/>
        </w:rPr>
        <w:t xml:space="preserve"> it is important to maintain a commitment to re-measure plots and obtain funding to do so.  However, the location and accessibility of plots needs to </w:t>
      </w:r>
      <w:proofErr w:type="gramStart"/>
      <w:r w:rsidRPr="009409CB">
        <w:rPr>
          <w:b w:val="0"/>
          <w:lang w:val="en-GB"/>
        </w:rPr>
        <w:t>be considered</w:t>
      </w:r>
      <w:proofErr w:type="gramEnd"/>
      <w:r w:rsidRPr="009409CB">
        <w:rPr>
          <w:b w:val="0"/>
          <w:lang w:val="en-GB"/>
        </w:rPr>
        <w:t xml:space="preserve"> for long-term measurements.  Ideally, plot locations should not be too remote to make accessibility challenging and not too close to settlements put plots at risk from disturbances.  If new PSPs </w:t>
      </w:r>
      <w:proofErr w:type="gramStart"/>
      <w:r w:rsidRPr="009409CB">
        <w:rPr>
          <w:b w:val="0"/>
          <w:lang w:val="en-GB"/>
        </w:rPr>
        <w:t>are installed</w:t>
      </w:r>
      <w:proofErr w:type="gramEnd"/>
      <w:r w:rsidRPr="009409CB">
        <w:rPr>
          <w:b w:val="0"/>
          <w:lang w:val="en-GB"/>
        </w:rPr>
        <w:t>, there s</w:t>
      </w:r>
      <w:r w:rsidR="006D2191" w:rsidRPr="009409CB">
        <w:rPr>
          <w:b w:val="0"/>
          <w:lang w:val="en-GB"/>
        </w:rPr>
        <w:t>hould be secure land tenure (Soraya 2011)</w:t>
      </w:r>
      <w:r w:rsidRPr="009409CB">
        <w:rPr>
          <w:b w:val="0"/>
          <w:lang w:val="en-GB"/>
        </w:rPr>
        <w:t xml:space="preserve"> to offer protection from la</w:t>
      </w:r>
      <w:r w:rsidR="00107D96" w:rsidRPr="009409CB">
        <w:rPr>
          <w:b w:val="0"/>
          <w:lang w:val="en-GB"/>
        </w:rPr>
        <w:t xml:space="preserve">nd-use </w:t>
      </w:r>
      <w:r w:rsidR="00107D96" w:rsidRPr="009409CB">
        <w:rPr>
          <w:b w:val="0"/>
          <w:lang w:val="en-GB"/>
        </w:rPr>
        <w:lastRenderedPageBreak/>
        <w:t>change and fire risk</w:t>
      </w:r>
      <w:r w:rsidRPr="009409CB">
        <w:rPr>
          <w:b w:val="0"/>
          <w:lang w:val="en-GB"/>
        </w:rPr>
        <w:t xml:space="preserve"> – particularly in peat </w:t>
      </w:r>
      <w:r w:rsidR="008F6D7E" w:rsidRPr="009409CB">
        <w:rPr>
          <w:b w:val="0"/>
          <w:lang w:val="en-GB"/>
        </w:rPr>
        <w:t xml:space="preserve">swamp forests (Page &amp; </w:t>
      </w:r>
      <w:proofErr w:type="spellStart"/>
      <w:r w:rsidR="008F6D7E" w:rsidRPr="009409CB">
        <w:rPr>
          <w:b w:val="0"/>
          <w:lang w:val="en-GB"/>
        </w:rPr>
        <w:t>Hooijer</w:t>
      </w:r>
      <w:proofErr w:type="spellEnd"/>
      <w:r w:rsidR="008F6D7E" w:rsidRPr="009409CB">
        <w:rPr>
          <w:b w:val="0"/>
          <w:lang w:val="en-GB"/>
        </w:rPr>
        <w:t xml:space="preserve"> 2016)</w:t>
      </w:r>
      <w:r w:rsidRPr="009409CB">
        <w:rPr>
          <w:b w:val="0"/>
          <w:lang w:val="en-GB"/>
        </w:rPr>
        <w:t xml:space="preserve">.  Of the PSPs noted </w:t>
      </w:r>
      <w:r w:rsidR="00FA7B02">
        <w:rPr>
          <w:b w:val="0"/>
          <w:lang w:val="en-GB"/>
        </w:rPr>
        <w:t>(Table 1; Figures 1 &amp; 2)</w:t>
      </w:r>
      <w:r w:rsidRPr="009409CB">
        <w:rPr>
          <w:b w:val="0"/>
          <w:lang w:val="en-GB"/>
        </w:rPr>
        <w:t>, less than half are within formally protected areas (e.g. National Parks or Nature Reserves); of those that are not, the presence of researchers may help in protecting them</w:t>
      </w:r>
      <w:r w:rsidR="008F6D7E" w:rsidRPr="009409CB">
        <w:rPr>
          <w:b w:val="0"/>
          <w:lang w:val="en-GB"/>
        </w:rPr>
        <w:t xml:space="preserve"> to some degree </w:t>
      </w:r>
      <w:r w:rsidR="007A30F4">
        <w:rPr>
          <w:b w:val="0"/>
          <w:lang w:val="en-GB"/>
        </w:rPr>
        <w:t>(</w:t>
      </w:r>
      <w:proofErr w:type="spellStart"/>
      <w:r w:rsidR="008F6D7E" w:rsidRPr="009409CB">
        <w:rPr>
          <w:b w:val="0"/>
          <w:lang w:val="en-GB"/>
        </w:rPr>
        <w:t>Laurance</w:t>
      </w:r>
      <w:proofErr w:type="spellEnd"/>
      <w:r w:rsidR="008F6D7E" w:rsidRPr="009409CB">
        <w:rPr>
          <w:b w:val="0"/>
          <w:lang w:val="en-GB"/>
        </w:rPr>
        <w:t xml:space="preserve"> 2013)</w:t>
      </w:r>
      <w:r w:rsidRPr="009409CB">
        <w:rPr>
          <w:b w:val="0"/>
          <w:lang w:val="en-GB"/>
        </w:rPr>
        <w:t xml:space="preserve">.  In areas where forest land-use classifications may jeopardise studies, it may be possible to re-designate land classifications (e.g. </w:t>
      </w:r>
      <w:proofErr w:type="spellStart"/>
      <w:r w:rsidRPr="009409CB">
        <w:rPr>
          <w:b w:val="0"/>
          <w:lang w:val="en-GB"/>
        </w:rPr>
        <w:t>Kawasan</w:t>
      </w:r>
      <w:proofErr w:type="spellEnd"/>
      <w:r w:rsidRPr="009409CB">
        <w:rPr>
          <w:b w:val="0"/>
          <w:lang w:val="en-GB"/>
        </w:rPr>
        <w:t xml:space="preserve"> </w:t>
      </w:r>
      <w:proofErr w:type="spellStart"/>
      <w:r w:rsidRPr="009409CB">
        <w:rPr>
          <w:b w:val="0"/>
          <w:lang w:val="en-GB"/>
        </w:rPr>
        <w:t>Hutan</w:t>
      </w:r>
      <w:proofErr w:type="spellEnd"/>
      <w:r w:rsidRPr="009409CB">
        <w:rPr>
          <w:b w:val="0"/>
          <w:lang w:val="en-GB"/>
        </w:rPr>
        <w:t xml:space="preserve"> </w:t>
      </w:r>
      <w:proofErr w:type="spellStart"/>
      <w:r w:rsidRPr="009409CB">
        <w:rPr>
          <w:b w:val="0"/>
          <w:lang w:val="en-GB"/>
        </w:rPr>
        <w:t>Dengan</w:t>
      </w:r>
      <w:proofErr w:type="spellEnd"/>
      <w:r w:rsidRPr="009409CB">
        <w:rPr>
          <w:b w:val="0"/>
          <w:lang w:val="en-GB"/>
        </w:rPr>
        <w:t xml:space="preserve"> </w:t>
      </w:r>
      <w:proofErr w:type="spellStart"/>
      <w:r w:rsidRPr="009409CB">
        <w:rPr>
          <w:b w:val="0"/>
          <w:lang w:val="en-GB"/>
        </w:rPr>
        <w:t>Tujuan</w:t>
      </w:r>
      <w:proofErr w:type="spellEnd"/>
      <w:r w:rsidRPr="009409CB">
        <w:rPr>
          <w:b w:val="0"/>
          <w:lang w:val="en-GB"/>
        </w:rPr>
        <w:t xml:space="preserve"> </w:t>
      </w:r>
      <w:proofErr w:type="spellStart"/>
      <w:r w:rsidRPr="009409CB">
        <w:rPr>
          <w:b w:val="0"/>
          <w:lang w:val="en-GB"/>
        </w:rPr>
        <w:t>Khusus</w:t>
      </w:r>
      <w:proofErr w:type="spellEnd"/>
      <w:r w:rsidRPr="009409CB">
        <w:rPr>
          <w:b w:val="0"/>
          <w:lang w:val="en-GB"/>
        </w:rPr>
        <w:t xml:space="preserve"> or ‘Special Use Forests’).  Local stakeholder engagement is key</w:t>
      </w:r>
      <w:r w:rsidR="003A3C36">
        <w:rPr>
          <w:b w:val="0"/>
          <w:lang w:val="en-GB"/>
        </w:rPr>
        <w:t>,</w:t>
      </w:r>
      <w:r w:rsidRPr="009409CB">
        <w:rPr>
          <w:b w:val="0"/>
          <w:lang w:val="en-GB"/>
        </w:rPr>
        <w:t xml:space="preserve"> and local communities </w:t>
      </w:r>
      <w:proofErr w:type="gramStart"/>
      <w:r w:rsidRPr="009409CB">
        <w:rPr>
          <w:b w:val="0"/>
          <w:lang w:val="en-GB"/>
        </w:rPr>
        <w:t>should be considered</w:t>
      </w:r>
      <w:proofErr w:type="gramEnd"/>
      <w:r w:rsidRPr="009409CB">
        <w:rPr>
          <w:b w:val="0"/>
          <w:lang w:val="en-GB"/>
        </w:rPr>
        <w:t xml:space="preserve"> as valuable collaborators who value the presence of PSPs</w:t>
      </w:r>
      <w:r w:rsidR="007A30F4">
        <w:rPr>
          <w:b w:val="0"/>
          <w:lang w:val="en-GB"/>
        </w:rPr>
        <w:t xml:space="preserve"> and can be employed to collect</w:t>
      </w:r>
      <w:r w:rsidRPr="009409CB">
        <w:rPr>
          <w:b w:val="0"/>
          <w:lang w:val="en-GB"/>
        </w:rPr>
        <w:t xml:space="preserve"> good quality data </w:t>
      </w:r>
      <w:r w:rsidR="008F6D7E" w:rsidRPr="009409CB">
        <w:rPr>
          <w:b w:val="0"/>
          <w:lang w:val="en-GB"/>
        </w:rPr>
        <w:t>(</w:t>
      </w:r>
      <w:proofErr w:type="spellStart"/>
      <w:r w:rsidR="008F6D7E" w:rsidRPr="009409CB">
        <w:rPr>
          <w:b w:val="0"/>
        </w:rPr>
        <w:t>Theilade</w:t>
      </w:r>
      <w:proofErr w:type="spellEnd"/>
      <w:r w:rsidR="008F6D7E" w:rsidRPr="009409CB">
        <w:rPr>
          <w:b w:val="0"/>
        </w:rPr>
        <w:t xml:space="preserve"> et al. 2015)</w:t>
      </w:r>
      <w:r w:rsidRPr="009409CB">
        <w:rPr>
          <w:b w:val="0"/>
          <w:lang w:val="en-GB"/>
        </w:rPr>
        <w:t xml:space="preserve">.  There are multiple opportunities for synergies between local communities, logging companies and scientists, with NGOs often in a strong position to act as facilitators.  </w:t>
      </w:r>
      <w:proofErr w:type="gramStart"/>
      <w:r w:rsidRPr="009409CB">
        <w:rPr>
          <w:b w:val="0"/>
          <w:lang w:val="en-GB"/>
        </w:rPr>
        <w:t>Still,</w:t>
      </w:r>
      <w:proofErr w:type="gramEnd"/>
      <w:r w:rsidRPr="009409CB">
        <w:rPr>
          <w:b w:val="0"/>
          <w:lang w:val="en-GB"/>
        </w:rPr>
        <w:t xml:space="preserve"> unless direct payments to forest owners are established for missed opportunities of economic development, communities may well continue to prefer the economic benefits offered by logging companies over </w:t>
      </w:r>
      <w:r w:rsidR="008F6D7E" w:rsidRPr="009409CB">
        <w:rPr>
          <w:b w:val="0"/>
          <w:lang w:val="en-GB"/>
        </w:rPr>
        <w:t>those from</w:t>
      </w:r>
      <w:r w:rsidR="00FA7B02">
        <w:rPr>
          <w:b w:val="0"/>
          <w:lang w:val="en-GB"/>
        </w:rPr>
        <w:t xml:space="preserve"> researchers or</w:t>
      </w:r>
      <w:r w:rsidR="008F6D7E" w:rsidRPr="009409CB">
        <w:rPr>
          <w:b w:val="0"/>
          <w:lang w:val="en-GB"/>
        </w:rPr>
        <w:t xml:space="preserve"> conservationists (Novotny 2010)</w:t>
      </w:r>
      <w:r w:rsidRPr="009409CB">
        <w:rPr>
          <w:b w:val="0"/>
          <w:lang w:val="en-GB"/>
        </w:rPr>
        <w:t xml:space="preserve">.  </w:t>
      </w:r>
    </w:p>
    <w:p w14:paraId="65474E6D" w14:textId="77777777" w:rsidR="000B279D" w:rsidRPr="009409CB" w:rsidRDefault="000B279D" w:rsidP="00C66368">
      <w:pPr>
        <w:pStyle w:val="MDPI21heading1"/>
        <w:spacing w:line="360" w:lineRule="auto"/>
        <w:jc w:val="both"/>
        <w:rPr>
          <w:lang w:val="en-GB"/>
        </w:rPr>
      </w:pPr>
      <w:r w:rsidRPr="009409CB">
        <w:rPr>
          <w:lang w:val="en-GB"/>
        </w:rPr>
        <w:t>4. Translating results from PSPs to forest policy and conservation</w:t>
      </w:r>
    </w:p>
    <w:p w14:paraId="7B989219" w14:textId="2F1CDE33" w:rsidR="000B279D" w:rsidRPr="009409CB" w:rsidRDefault="000B279D" w:rsidP="00C66368">
      <w:pPr>
        <w:pStyle w:val="MDPI21heading1"/>
        <w:spacing w:line="360" w:lineRule="auto"/>
        <w:jc w:val="both"/>
        <w:rPr>
          <w:b w:val="0"/>
          <w:lang w:val="en-GB"/>
        </w:rPr>
      </w:pPr>
      <w:r w:rsidRPr="009409CB">
        <w:rPr>
          <w:b w:val="0"/>
          <w:lang w:val="en-GB"/>
        </w:rPr>
        <w:t>Quantification and assessment of carbon stocks in forests underpins international policies to mitigate carbon dioxide emissions su</w:t>
      </w:r>
      <w:r w:rsidR="009409CB" w:rsidRPr="009409CB">
        <w:rPr>
          <w:b w:val="0"/>
          <w:lang w:val="en-GB"/>
        </w:rPr>
        <w:t xml:space="preserve">ch as the REDD+ program (Gibbs et al. 2007) </w:t>
      </w:r>
      <w:r w:rsidRPr="009409CB">
        <w:rPr>
          <w:b w:val="0"/>
          <w:lang w:val="en-GB"/>
        </w:rPr>
        <w:t>and the recommendations of the Intergovernmen</w:t>
      </w:r>
      <w:r w:rsidR="009409CB" w:rsidRPr="009409CB">
        <w:rPr>
          <w:b w:val="0"/>
          <w:lang w:val="en-GB"/>
        </w:rPr>
        <w:t>tal Panel on Climate Change (Watson et al. 2000)</w:t>
      </w:r>
      <w:r w:rsidRPr="009409CB">
        <w:rPr>
          <w:b w:val="0"/>
          <w:lang w:val="en-GB"/>
        </w:rPr>
        <w:t xml:space="preserve">.  For example, Indonesia’s </w:t>
      </w:r>
      <w:proofErr w:type="gramStart"/>
      <w:r w:rsidRPr="009409CB">
        <w:rPr>
          <w:b w:val="0"/>
          <w:lang w:val="en-GB"/>
        </w:rPr>
        <w:t>forest reference emission le</w:t>
      </w:r>
      <w:r w:rsidR="009409CB" w:rsidRPr="009409CB">
        <w:rPr>
          <w:b w:val="0"/>
          <w:lang w:val="en-GB"/>
        </w:rPr>
        <w:t>vel</w:t>
      </w:r>
      <w:proofErr w:type="gramEnd"/>
      <w:r w:rsidR="009409CB" w:rsidRPr="009409CB">
        <w:rPr>
          <w:b w:val="0"/>
          <w:lang w:val="en-GB"/>
        </w:rPr>
        <w:t xml:space="preserve"> submitted to </w:t>
      </w:r>
      <w:r w:rsidR="00165B4A">
        <w:rPr>
          <w:b w:val="0"/>
          <w:lang w:val="en-GB"/>
        </w:rPr>
        <w:t>United Nations Framework Convention on Climate Change</w:t>
      </w:r>
      <w:r w:rsidR="009409CB" w:rsidRPr="009409CB">
        <w:rPr>
          <w:b w:val="0"/>
          <w:lang w:val="en-GB"/>
        </w:rPr>
        <w:t xml:space="preserve"> (</w:t>
      </w:r>
      <w:proofErr w:type="spellStart"/>
      <w:r w:rsidR="009409CB" w:rsidRPr="009409CB">
        <w:rPr>
          <w:b w:val="0"/>
          <w:szCs w:val="18"/>
        </w:rPr>
        <w:t>Kementerian</w:t>
      </w:r>
      <w:proofErr w:type="spellEnd"/>
      <w:r w:rsidR="009409CB" w:rsidRPr="009409CB">
        <w:rPr>
          <w:b w:val="0"/>
          <w:szCs w:val="18"/>
        </w:rPr>
        <w:t xml:space="preserve"> </w:t>
      </w:r>
      <w:proofErr w:type="spellStart"/>
      <w:r w:rsidR="009409CB" w:rsidRPr="009409CB">
        <w:rPr>
          <w:b w:val="0"/>
          <w:szCs w:val="18"/>
        </w:rPr>
        <w:t>Lingkungan</w:t>
      </w:r>
      <w:proofErr w:type="spellEnd"/>
      <w:r w:rsidR="009409CB" w:rsidRPr="009409CB">
        <w:rPr>
          <w:b w:val="0"/>
          <w:szCs w:val="18"/>
        </w:rPr>
        <w:t xml:space="preserve"> </w:t>
      </w:r>
      <w:proofErr w:type="spellStart"/>
      <w:r w:rsidR="009409CB" w:rsidRPr="009409CB">
        <w:rPr>
          <w:b w:val="0"/>
          <w:szCs w:val="18"/>
        </w:rPr>
        <w:t>Hidup</w:t>
      </w:r>
      <w:proofErr w:type="spellEnd"/>
      <w:r w:rsidR="009409CB" w:rsidRPr="009409CB">
        <w:rPr>
          <w:b w:val="0"/>
          <w:szCs w:val="18"/>
        </w:rPr>
        <w:t xml:space="preserve"> </w:t>
      </w:r>
      <w:proofErr w:type="spellStart"/>
      <w:r w:rsidR="009409CB" w:rsidRPr="009409CB">
        <w:rPr>
          <w:b w:val="0"/>
          <w:szCs w:val="18"/>
        </w:rPr>
        <w:t>dan</w:t>
      </w:r>
      <w:proofErr w:type="spellEnd"/>
      <w:r w:rsidR="009409CB" w:rsidRPr="009409CB">
        <w:rPr>
          <w:b w:val="0"/>
          <w:szCs w:val="18"/>
        </w:rPr>
        <w:t xml:space="preserve"> </w:t>
      </w:r>
      <w:proofErr w:type="spellStart"/>
      <w:r w:rsidR="009409CB" w:rsidRPr="009409CB">
        <w:rPr>
          <w:b w:val="0"/>
          <w:szCs w:val="18"/>
        </w:rPr>
        <w:t>Kehutanan</w:t>
      </w:r>
      <w:proofErr w:type="spellEnd"/>
      <w:r w:rsidR="009409CB" w:rsidRPr="009409CB">
        <w:rPr>
          <w:b w:val="0"/>
          <w:noProof/>
          <w:szCs w:val="18"/>
        </w:rPr>
        <w:t xml:space="preserve"> 2015</w:t>
      </w:r>
      <w:r w:rsidR="009409CB">
        <w:rPr>
          <w:b w:val="0"/>
          <w:noProof/>
          <w:szCs w:val="18"/>
        </w:rPr>
        <w:t>a</w:t>
      </w:r>
      <w:r w:rsidR="009409CB" w:rsidRPr="009409CB">
        <w:rPr>
          <w:b w:val="0"/>
          <w:noProof/>
          <w:szCs w:val="18"/>
        </w:rPr>
        <w:t xml:space="preserve">, refined in 2016) </w:t>
      </w:r>
      <w:r w:rsidRPr="009409CB">
        <w:rPr>
          <w:b w:val="0"/>
          <w:lang w:val="en-GB"/>
        </w:rPr>
        <w:t xml:space="preserve">utilized NFI data as the primary source to generate information on carbon stocks (and thus emissions from forest change).  </w:t>
      </w:r>
    </w:p>
    <w:p w14:paraId="2729B581" w14:textId="77777777" w:rsidR="000B279D" w:rsidRPr="009409CB" w:rsidRDefault="000B279D" w:rsidP="00C66368">
      <w:pPr>
        <w:pStyle w:val="MDPI21heading1"/>
        <w:spacing w:line="360" w:lineRule="auto"/>
        <w:jc w:val="both"/>
        <w:rPr>
          <w:b w:val="0"/>
          <w:lang w:val="en-GB"/>
        </w:rPr>
      </w:pPr>
      <w:r w:rsidRPr="009409CB">
        <w:rPr>
          <w:b w:val="0"/>
          <w:lang w:val="en-GB"/>
        </w:rPr>
        <w:t xml:space="preserve">It is essential to understand not only carbon stocks in tropical forests through time but also the response of tropical forest to climate change and develop policies accordingly.  Information from PSPs will allow us to determine whether Indonesian forests are sinks or sources of carbon and have the potential to help us understand the factors driving carbon stock changes.  To derive national policies, information from PSPs needs to </w:t>
      </w:r>
      <w:proofErr w:type="gramStart"/>
      <w:r w:rsidRPr="009409CB">
        <w:rPr>
          <w:b w:val="0"/>
          <w:lang w:val="en-GB"/>
        </w:rPr>
        <w:t>be combined</w:t>
      </w:r>
      <w:proofErr w:type="gramEnd"/>
      <w:r w:rsidR="002746F5" w:rsidRPr="009409CB">
        <w:rPr>
          <w:b w:val="0"/>
          <w:lang w:val="en-GB"/>
        </w:rPr>
        <w:t xml:space="preserve"> with data on land use and land-</w:t>
      </w:r>
      <w:r w:rsidRPr="009409CB">
        <w:rPr>
          <w:b w:val="0"/>
          <w:lang w:val="en-GB"/>
        </w:rPr>
        <w:t xml:space="preserve">use change, which is accessible through remote sensing data or national inventories. </w:t>
      </w:r>
    </w:p>
    <w:p w14:paraId="0624E96A" w14:textId="60759693" w:rsidR="000B279D" w:rsidRPr="009409CB" w:rsidRDefault="000B279D" w:rsidP="00C66368">
      <w:pPr>
        <w:pStyle w:val="MDPI21heading1"/>
        <w:spacing w:line="360" w:lineRule="auto"/>
        <w:jc w:val="both"/>
        <w:rPr>
          <w:b w:val="0"/>
          <w:lang w:val="en-GB"/>
        </w:rPr>
      </w:pPr>
      <w:r w:rsidRPr="009409CB">
        <w:rPr>
          <w:b w:val="0"/>
          <w:lang w:val="en-GB"/>
        </w:rPr>
        <w:t xml:space="preserve">In addition, tropical forests are also key repositories of global biodiversity, genetic resources and important ecosystem services for local communities.  </w:t>
      </w:r>
      <w:r w:rsidR="007A30F4">
        <w:rPr>
          <w:b w:val="0"/>
          <w:lang w:val="en-GB"/>
        </w:rPr>
        <w:t>R</w:t>
      </w:r>
      <w:r w:rsidRPr="009409CB">
        <w:rPr>
          <w:b w:val="0"/>
          <w:lang w:val="en-GB"/>
        </w:rPr>
        <w:t xml:space="preserve">educing biodiversity loss is a target of the United Nations Convention on Biological Diversity </w:t>
      </w:r>
      <w:r w:rsidR="009409CB" w:rsidRPr="009409CB">
        <w:rPr>
          <w:b w:val="0"/>
          <w:lang w:val="en-GB"/>
        </w:rPr>
        <w:t xml:space="preserve">(Pereira et al. 2013) </w:t>
      </w:r>
      <w:r w:rsidRPr="009409CB">
        <w:rPr>
          <w:b w:val="0"/>
          <w:lang w:val="en-GB"/>
        </w:rPr>
        <w:t>which is not only relevant from an aesthetic point of view, but can also thr</w:t>
      </w:r>
      <w:r w:rsidR="009409CB" w:rsidRPr="009409CB">
        <w:rPr>
          <w:b w:val="0"/>
          <w:lang w:val="en-GB"/>
        </w:rPr>
        <w:t>eaten ecosystem functioning (Duffy 2009)</w:t>
      </w:r>
      <w:r w:rsidRPr="009409CB">
        <w:rPr>
          <w:b w:val="0"/>
          <w:lang w:val="en-GB"/>
        </w:rPr>
        <w:t>.  Permanent sample plot data will foster a better understanding of the autecology, distribution and rarity of tree species</w:t>
      </w:r>
      <w:r w:rsidR="00FA7B02">
        <w:rPr>
          <w:b w:val="0"/>
          <w:lang w:val="en-GB"/>
        </w:rPr>
        <w:t xml:space="preserve"> and </w:t>
      </w:r>
      <w:proofErr w:type="gramStart"/>
      <w:r w:rsidR="00FA7B02">
        <w:rPr>
          <w:b w:val="0"/>
          <w:lang w:val="en-GB"/>
        </w:rPr>
        <w:t>t</w:t>
      </w:r>
      <w:r w:rsidRPr="009409CB">
        <w:rPr>
          <w:b w:val="0"/>
          <w:lang w:val="en-GB"/>
        </w:rPr>
        <w:t>hey also</w:t>
      </w:r>
      <w:proofErr w:type="gramEnd"/>
      <w:r w:rsidRPr="009409CB">
        <w:rPr>
          <w:b w:val="0"/>
          <w:lang w:val="en-GB"/>
        </w:rPr>
        <w:t xml:space="preserve"> have the potential to obtain measures of biodiversity of various </w:t>
      </w:r>
      <w:r w:rsidRPr="009409CB">
        <w:rPr>
          <w:b w:val="0"/>
          <w:lang w:val="en-GB"/>
        </w:rPr>
        <w:lastRenderedPageBreak/>
        <w:t xml:space="preserve">taxonomic groups at multiple scales and </w:t>
      </w:r>
      <w:r w:rsidR="00FA7B02">
        <w:rPr>
          <w:b w:val="0"/>
          <w:lang w:val="en-GB"/>
        </w:rPr>
        <w:t xml:space="preserve">to </w:t>
      </w:r>
      <w:r w:rsidRPr="009409CB">
        <w:rPr>
          <w:b w:val="0"/>
          <w:lang w:val="en-GB"/>
        </w:rPr>
        <w:t xml:space="preserve">link the abundances of each of these with one another.  </w:t>
      </w:r>
      <w:proofErr w:type="gramStart"/>
      <w:r w:rsidRPr="009409CB">
        <w:rPr>
          <w:b w:val="0"/>
          <w:lang w:val="en-GB"/>
        </w:rPr>
        <w:t>All of the</w:t>
      </w:r>
      <w:proofErr w:type="gramEnd"/>
      <w:r w:rsidRPr="009409CB">
        <w:rPr>
          <w:b w:val="0"/>
          <w:lang w:val="en-GB"/>
        </w:rPr>
        <w:t xml:space="preserve"> above are needed to enhance Indonesia’s conservation planning efforts and manage forests in a way that allows biodiversity to flourish</w:t>
      </w:r>
      <w:r w:rsidR="008D5336" w:rsidRPr="009409CB">
        <w:t xml:space="preserve"> </w:t>
      </w:r>
      <w:r w:rsidR="008D5336" w:rsidRPr="009409CB">
        <w:rPr>
          <w:b w:val="0"/>
          <w:lang w:val="en-GB"/>
        </w:rPr>
        <w:t xml:space="preserve">in this exceptionally </w:t>
      </w:r>
      <w:r w:rsidR="005F409A">
        <w:rPr>
          <w:b w:val="0"/>
          <w:lang w:val="en-GB"/>
        </w:rPr>
        <w:t>bio</w:t>
      </w:r>
      <w:r w:rsidR="008D5336" w:rsidRPr="009409CB">
        <w:rPr>
          <w:b w:val="0"/>
          <w:lang w:val="en-GB"/>
        </w:rPr>
        <w:t>diverse country</w:t>
      </w:r>
      <w:r w:rsidRPr="009409CB">
        <w:rPr>
          <w:b w:val="0"/>
          <w:lang w:val="en-GB"/>
        </w:rPr>
        <w:t>.</w:t>
      </w:r>
    </w:p>
    <w:p w14:paraId="3CF36642" w14:textId="77777777" w:rsidR="00165B4A" w:rsidRDefault="00165B4A" w:rsidP="00C66368">
      <w:pPr>
        <w:pStyle w:val="MDPI62Acknowledgments"/>
        <w:spacing w:line="360" w:lineRule="auto"/>
        <w:rPr>
          <w:b/>
          <w:lang w:val="en-GB"/>
        </w:rPr>
      </w:pPr>
    </w:p>
    <w:p w14:paraId="511B28ED" w14:textId="77777777" w:rsidR="00EA6423" w:rsidRPr="009409CB" w:rsidRDefault="00EA6423" w:rsidP="00C66368">
      <w:pPr>
        <w:pStyle w:val="MDPI62Acknowledgments"/>
        <w:spacing w:line="360" w:lineRule="auto"/>
        <w:rPr>
          <w:b/>
          <w:lang w:val="en-GB"/>
        </w:rPr>
      </w:pPr>
      <w:r w:rsidRPr="009409CB">
        <w:rPr>
          <w:b/>
          <w:lang w:val="en-GB"/>
        </w:rPr>
        <w:t>Acknowledgments:</w:t>
      </w:r>
      <w:r w:rsidRPr="009409CB">
        <w:rPr>
          <w:lang w:val="en-GB"/>
        </w:rPr>
        <w:t xml:space="preserve"> </w:t>
      </w:r>
      <w:r w:rsidR="000B279D" w:rsidRPr="009409CB">
        <w:rPr>
          <w:lang w:val="en-GB"/>
        </w:rPr>
        <w:t>We thank the British Council for the Researcher Links Workshop grant (through the UK Newton Fund) that brought most of the authors to an initial workshop in Bogor, Indonesia in September 2016 and all our colleagues who kindly provided information on their PSPs throughout Indonesia.</w:t>
      </w:r>
    </w:p>
    <w:p w14:paraId="0C601A82" w14:textId="5D176633" w:rsidR="00C66368" w:rsidRPr="009409CB" w:rsidRDefault="00C66368" w:rsidP="000A1B0C">
      <w:pPr>
        <w:pStyle w:val="MDPI63AuthorContributions"/>
        <w:spacing w:line="360" w:lineRule="auto"/>
        <w:rPr>
          <w:szCs w:val="18"/>
          <w:lang w:val="en-GB"/>
        </w:rPr>
      </w:pPr>
      <w:r w:rsidRPr="009409CB">
        <w:rPr>
          <w:b/>
          <w:lang w:val="en-GB"/>
        </w:rPr>
        <w:br w:type="page"/>
      </w:r>
    </w:p>
    <w:p w14:paraId="69DE78C7" w14:textId="470EC326" w:rsidR="00EA6423" w:rsidRPr="009409CB" w:rsidRDefault="00EA6423" w:rsidP="00C66368">
      <w:pPr>
        <w:pStyle w:val="MDPI21heading1"/>
        <w:spacing w:line="360" w:lineRule="auto"/>
        <w:rPr>
          <w:lang w:val="en-GB"/>
        </w:rPr>
      </w:pPr>
      <w:r w:rsidRPr="009409CB">
        <w:rPr>
          <w:lang w:val="en-GB"/>
        </w:rPr>
        <w:lastRenderedPageBreak/>
        <w:t>References</w:t>
      </w:r>
    </w:p>
    <w:p w14:paraId="7E668C1B"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Abood</w:t>
      </w:r>
      <w:proofErr w:type="spellEnd"/>
      <w:r w:rsidRPr="009409CB">
        <w:rPr>
          <w:sz w:val="16"/>
          <w:szCs w:val="16"/>
        </w:rPr>
        <w:t xml:space="preserve"> SA, Lee JSH, </w:t>
      </w:r>
      <w:proofErr w:type="spellStart"/>
      <w:r w:rsidRPr="009409CB">
        <w:rPr>
          <w:sz w:val="16"/>
          <w:szCs w:val="16"/>
        </w:rPr>
        <w:t>Burivalova</w:t>
      </w:r>
      <w:proofErr w:type="spellEnd"/>
      <w:r w:rsidRPr="009409CB">
        <w:rPr>
          <w:sz w:val="16"/>
          <w:szCs w:val="16"/>
        </w:rPr>
        <w:t xml:space="preserve"> Z, Garcia-Ulloa J, </w:t>
      </w:r>
      <w:proofErr w:type="spellStart"/>
      <w:r w:rsidRPr="009409CB">
        <w:rPr>
          <w:sz w:val="16"/>
          <w:szCs w:val="16"/>
        </w:rPr>
        <w:t>Koh</w:t>
      </w:r>
      <w:proofErr w:type="spellEnd"/>
      <w:r w:rsidRPr="009409CB">
        <w:rPr>
          <w:sz w:val="16"/>
          <w:szCs w:val="16"/>
        </w:rPr>
        <w:t xml:space="preserve"> LP (2014) Relative contributions of the logging, fiber, oil palm, and mining industries to forest loss in Indonesia. </w:t>
      </w:r>
      <w:proofErr w:type="spellStart"/>
      <w:r w:rsidRPr="009409CB">
        <w:rPr>
          <w:sz w:val="16"/>
          <w:szCs w:val="16"/>
        </w:rPr>
        <w:t>Conserv</w:t>
      </w:r>
      <w:proofErr w:type="spellEnd"/>
      <w:r w:rsidRPr="009409CB">
        <w:rPr>
          <w:sz w:val="16"/>
          <w:szCs w:val="16"/>
        </w:rPr>
        <w:t xml:space="preserve"> Lett 8:58-67. doi:</w:t>
      </w:r>
      <w:r w:rsidRPr="009409CB">
        <w:rPr>
          <w:color w:val="auto"/>
          <w:sz w:val="16"/>
          <w:szCs w:val="16"/>
        </w:rPr>
        <w:t>10.1111/conl.12103</w:t>
      </w:r>
    </w:p>
    <w:p w14:paraId="3F19F2BA" w14:textId="1A1E8263"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Alder, D, </w:t>
      </w:r>
      <w:proofErr w:type="spellStart"/>
      <w:r w:rsidRPr="009409CB">
        <w:rPr>
          <w:sz w:val="16"/>
          <w:szCs w:val="16"/>
        </w:rPr>
        <w:t>Synott</w:t>
      </w:r>
      <w:proofErr w:type="spellEnd"/>
      <w:r w:rsidRPr="009409CB">
        <w:rPr>
          <w:sz w:val="16"/>
          <w:szCs w:val="16"/>
        </w:rPr>
        <w:t xml:space="preserve"> TJ (1992) Permanent Sample Plot Techniques for Mixed Tropical Forest, Tropical Forestry Papers 25. Oxford Forestry Institute, Oxford, UK</w:t>
      </w:r>
    </w:p>
    <w:p w14:paraId="61819A6B"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Anemaet</w:t>
      </w:r>
      <w:proofErr w:type="spellEnd"/>
      <w:r w:rsidRPr="009409CB">
        <w:rPr>
          <w:sz w:val="16"/>
          <w:szCs w:val="16"/>
        </w:rPr>
        <w:t xml:space="preserve"> ER, Middleton BA (2013) </w:t>
      </w:r>
      <w:proofErr w:type="spellStart"/>
      <w:r w:rsidRPr="009409CB">
        <w:rPr>
          <w:sz w:val="16"/>
          <w:szCs w:val="16"/>
        </w:rPr>
        <w:t>Dendrometer</w:t>
      </w:r>
      <w:proofErr w:type="spellEnd"/>
      <w:r w:rsidRPr="009409CB">
        <w:rPr>
          <w:sz w:val="16"/>
          <w:szCs w:val="16"/>
        </w:rPr>
        <w:t xml:space="preserve"> bands made easy: using modified cable ties to measure incremental growth of trees. Appl. Plant Sci. 1:1300044. doi:10.3732/apps.1300044</w:t>
      </w:r>
    </w:p>
    <w:p w14:paraId="440DD456" w14:textId="1F7CC28B"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Ashton PS (2004) </w:t>
      </w:r>
      <w:proofErr w:type="spellStart"/>
      <w:r w:rsidRPr="009409CB">
        <w:rPr>
          <w:sz w:val="16"/>
          <w:szCs w:val="16"/>
        </w:rPr>
        <w:t>Dipterocarpaceae</w:t>
      </w:r>
      <w:proofErr w:type="spellEnd"/>
      <w:r w:rsidRPr="009409CB">
        <w:rPr>
          <w:sz w:val="16"/>
          <w:szCs w:val="16"/>
        </w:rPr>
        <w:t xml:space="preserve">. In: </w:t>
      </w:r>
      <w:proofErr w:type="spellStart"/>
      <w:r w:rsidRPr="009409CB">
        <w:rPr>
          <w:sz w:val="16"/>
          <w:szCs w:val="16"/>
        </w:rPr>
        <w:t>Soepadmo</w:t>
      </w:r>
      <w:proofErr w:type="spellEnd"/>
      <w:r w:rsidRPr="009409CB">
        <w:rPr>
          <w:sz w:val="16"/>
          <w:szCs w:val="16"/>
        </w:rPr>
        <w:t xml:space="preserve"> E, Saw LG Chung RCK (</w:t>
      </w:r>
      <w:proofErr w:type="spellStart"/>
      <w:proofErr w:type="gramStart"/>
      <w:r w:rsidRPr="009409CB">
        <w:rPr>
          <w:sz w:val="16"/>
          <w:szCs w:val="16"/>
        </w:rPr>
        <w:t>eds</w:t>
      </w:r>
      <w:proofErr w:type="spellEnd"/>
      <w:proofErr w:type="gramEnd"/>
      <w:r w:rsidRPr="009409CB">
        <w:rPr>
          <w:sz w:val="16"/>
          <w:szCs w:val="16"/>
        </w:rPr>
        <w:t>). Tree Flora of Sabah and Sarawak, Volume 5. Forest Research Institute of Malaysia, Kepong, Malaysia. pp. 63-388</w:t>
      </w:r>
    </w:p>
    <w:p w14:paraId="6197BC6F"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sz w:val="16"/>
          <w:szCs w:val="16"/>
        </w:rPr>
        <w:t xml:space="preserve">Asner GP, Powell GPN, </w:t>
      </w:r>
      <w:proofErr w:type="spellStart"/>
      <w:r w:rsidRPr="009409CB">
        <w:rPr>
          <w:sz w:val="16"/>
          <w:szCs w:val="16"/>
        </w:rPr>
        <w:t>Mascaro</w:t>
      </w:r>
      <w:proofErr w:type="spellEnd"/>
      <w:r w:rsidRPr="009409CB">
        <w:rPr>
          <w:sz w:val="16"/>
          <w:szCs w:val="16"/>
        </w:rPr>
        <w:t xml:space="preserve"> J, Knapp DE, Clark JK, Jacobson J, Kennedy-Bowdoin T, </w:t>
      </w:r>
      <w:proofErr w:type="spellStart"/>
      <w:r w:rsidRPr="009409CB">
        <w:rPr>
          <w:sz w:val="16"/>
          <w:szCs w:val="16"/>
        </w:rPr>
        <w:t>Balaji</w:t>
      </w:r>
      <w:proofErr w:type="spellEnd"/>
      <w:r w:rsidRPr="009409CB">
        <w:rPr>
          <w:sz w:val="16"/>
          <w:szCs w:val="16"/>
        </w:rPr>
        <w:t xml:space="preserve"> A, </w:t>
      </w:r>
      <w:proofErr w:type="spellStart"/>
      <w:r w:rsidRPr="009409CB">
        <w:rPr>
          <w:sz w:val="16"/>
          <w:szCs w:val="16"/>
        </w:rPr>
        <w:t>Paez</w:t>
      </w:r>
      <w:proofErr w:type="spellEnd"/>
      <w:r w:rsidRPr="009409CB">
        <w:rPr>
          <w:sz w:val="16"/>
          <w:szCs w:val="16"/>
        </w:rPr>
        <w:t xml:space="preserve">-Acosta G, Victoria E, </w:t>
      </w:r>
      <w:proofErr w:type="spellStart"/>
      <w:r w:rsidRPr="009409CB">
        <w:rPr>
          <w:sz w:val="16"/>
          <w:szCs w:val="16"/>
        </w:rPr>
        <w:t>Secada</w:t>
      </w:r>
      <w:proofErr w:type="spellEnd"/>
      <w:r w:rsidRPr="009409CB">
        <w:rPr>
          <w:sz w:val="16"/>
          <w:szCs w:val="16"/>
        </w:rPr>
        <w:t xml:space="preserve"> L, </w:t>
      </w:r>
      <w:proofErr w:type="spellStart"/>
      <w:r w:rsidRPr="009409CB">
        <w:rPr>
          <w:sz w:val="16"/>
          <w:szCs w:val="16"/>
        </w:rPr>
        <w:t>Valqui</w:t>
      </w:r>
      <w:proofErr w:type="spellEnd"/>
      <w:r w:rsidRPr="009409CB">
        <w:rPr>
          <w:sz w:val="16"/>
          <w:szCs w:val="16"/>
        </w:rPr>
        <w:t xml:space="preserve"> M, Hughes RF (2010) High-resolution forest carbon stocks and emissions in the Amazon. Proc Natl </w:t>
      </w:r>
      <w:proofErr w:type="spellStart"/>
      <w:r w:rsidRPr="009409CB">
        <w:rPr>
          <w:sz w:val="16"/>
          <w:szCs w:val="16"/>
        </w:rPr>
        <w:t>Acad</w:t>
      </w:r>
      <w:proofErr w:type="spellEnd"/>
      <w:r w:rsidRPr="009409CB">
        <w:rPr>
          <w:sz w:val="16"/>
          <w:szCs w:val="16"/>
        </w:rPr>
        <w:t xml:space="preserve"> </w:t>
      </w:r>
      <w:proofErr w:type="spellStart"/>
      <w:r w:rsidRPr="009409CB">
        <w:rPr>
          <w:sz w:val="16"/>
          <w:szCs w:val="16"/>
        </w:rPr>
        <w:t>Sci</w:t>
      </w:r>
      <w:proofErr w:type="spellEnd"/>
      <w:r w:rsidRPr="009409CB">
        <w:rPr>
          <w:sz w:val="16"/>
          <w:szCs w:val="16"/>
        </w:rPr>
        <w:t xml:space="preserve"> USA 107:16738-16742.</w:t>
      </w:r>
      <w:r w:rsidRPr="009409CB">
        <w:rPr>
          <w:rFonts w:cs="Arial"/>
          <w:color w:val="403838"/>
          <w:sz w:val="16"/>
          <w:szCs w:val="16"/>
          <w:lang w:val="en" w:eastAsia="en-GB"/>
        </w:rPr>
        <w:t xml:space="preserve"> doi:10.1073/pnas.1004875107 </w:t>
      </w:r>
    </w:p>
    <w:p w14:paraId="1524DC52"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Avitabile</w:t>
      </w:r>
      <w:proofErr w:type="spellEnd"/>
      <w:r w:rsidRPr="009409CB">
        <w:rPr>
          <w:sz w:val="16"/>
          <w:szCs w:val="16"/>
        </w:rPr>
        <w:t xml:space="preserve"> V, Herold M, </w:t>
      </w:r>
      <w:proofErr w:type="spellStart"/>
      <w:r w:rsidRPr="009409CB">
        <w:rPr>
          <w:sz w:val="16"/>
          <w:szCs w:val="16"/>
        </w:rPr>
        <w:t>Heuvelink</w:t>
      </w:r>
      <w:proofErr w:type="spellEnd"/>
      <w:r w:rsidRPr="009409CB">
        <w:rPr>
          <w:sz w:val="16"/>
          <w:szCs w:val="16"/>
        </w:rPr>
        <w:t xml:space="preserve"> GBM, et al (2016) </w:t>
      </w:r>
      <w:proofErr w:type="gramStart"/>
      <w:r w:rsidRPr="009409CB">
        <w:rPr>
          <w:sz w:val="16"/>
          <w:szCs w:val="16"/>
        </w:rPr>
        <w:t>An</w:t>
      </w:r>
      <w:proofErr w:type="gramEnd"/>
      <w:r w:rsidRPr="009409CB">
        <w:rPr>
          <w:sz w:val="16"/>
          <w:szCs w:val="16"/>
        </w:rPr>
        <w:t xml:space="preserve"> integrated pan-tropical biomass map using multiple reference datasets. Glob Change </w:t>
      </w:r>
      <w:proofErr w:type="spellStart"/>
      <w:r w:rsidRPr="009409CB">
        <w:rPr>
          <w:sz w:val="16"/>
          <w:szCs w:val="16"/>
        </w:rPr>
        <w:t>Biol</w:t>
      </w:r>
      <w:proofErr w:type="spellEnd"/>
      <w:r w:rsidRPr="009409CB">
        <w:rPr>
          <w:sz w:val="16"/>
          <w:szCs w:val="16"/>
        </w:rPr>
        <w:t xml:space="preserve"> 22:1406-1420. doi:10.1111/gcb.13139</w:t>
      </w:r>
    </w:p>
    <w:p w14:paraId="33934489"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Baker TR, </w:t>
      </w:r>
      <w:r>
        <w:rPr>
          <w:sz w:val="16"/>
          <w:szCs w:val="16"/>
        </w:rPr>
        <w:t>Pennington RT</w:t>
      </w:r>
      <w:r w:rsidRPr="009409CB">
        <w:rPr>
          <w:sz w:val="16"/>
          <w:szCs w:val="16"/>
        </w:rPr>
        <w:t xml:space="preserve">, </w:t>
      </w:r>
      <w:proofErr w:type="spellStart"/>
      <w:r w:rsidRPr="009409CB">
        <w:rPr>
          <w:sz w:val="16"/>
          <w:szCs w:val="16"/>
        </w:rPr>
        <w:t>Magallon</w:t>
      </w:r>
      <w:proofErr w:type="spellEnd"/>
      <w:r w:rsidRPr="009409CB">
        <w:rPr>
          <w:sz w:val="16"/>
          <w:szCs w:val="16"/>
        </w:rPr>
        <w:t xml:space="preserve"> S, et al (2014) Fast demographic rates promote high diversification rates of Amazonian trees. </w:t>
      </w:r>
      <w:proofErr w:type="spellStart"/>
      <w:r w:rsidRPr="009409CB">
        <w:rPr>
          <w:sz w:val="16"/>
          <w:szCs w:val="16"/>
        </w:rPr>
        <w:t>Ecol</w:t>
      </w:r>
      <w:proofErr w:type="spellEnd"/>
      <w:r w:rsidRPr="009409CB">
        <w:rPr>
          <w:sz w:val="16"/>
          <w:szCs w:val="16"/>
        </w:rPr>
        <w:t xml:space="preserve"> Lett 17: 527-536. doi:</w:t>
      </w:r>
      <w:r w:rsidRPr="009409CB">
        <w:rPr>
          <w:color w:val="auto"/>
          <w:sz w:val="16"/>
          <w:szCs w:val="16"/>
        </w:rPr>
        <w:t>10.1111/ele.12252</w:t>
      </w:r>
    </w:p>
    <w:p w14:paraId="42250224" w14:textId="1040194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Baker TR, Pennington RT, Dexter KG, Fine PVA, Fortune-Hopkins H, </w:t>
      </w:r>
      <w:proofErr w:type="spellStart"/>
      <w:r w:rsidRPr="009409CB">
        <w:rPr>
          <w:sz w:val="16"/>
          <w:szCs w:val="16"/>
        </w:rPr>
        <w:t>Honorio</w:t>
      </w:r>
      <w:proofErr w:type="spellEnd"/>
      <w:r w:rsidRPr="009409CB">
        <w:rPr>
          <w:sz w:val="16"/>
          <w:szCs w:val="16"/>
        </w:rPr>
        <w:t xml:space="preserve"> EN, </w:t>
      </w:r>
      <w:proofErr w:type="spellStart"/>
      <w:r w:rsidRPr="009409CB">
        <w:rPr>
          <w:sz w:val="16"/>
          <w:szCs w:val="16"/>
        </w:rPr>
        <w:t>Huamantupa-Chuquimaco</w:t>
      </w:r>
      <w:proofErr w:type="spellEnd"/>
      <w:r w:rsidRPr="009409CB">
        <w:rPr>
          <w:sz w:val="16"/>
          <w:szCs w:val="16"/>
        </w:rPr>
        <w:t xml:space="preserve"> I, </w:t>
      </w:r>
      <w:proofErr w:type="spellStart"/>
      <w:r w:rsidRPr="009409CB">
        <w:rPr>
          <w:sz w:val="16"/>
          <w:szCs w:val="16"/>
        </w:rPr>
        <w:t>Klitgård</w:t>
      </w:r>
      <w:proofErr w:type="spellEnd"/>
      <w:r w:rsidRPr="009409CB">
        <w:rPr>
          <w:sz w:val="16"/>
          <w:szCs w:val="16"/>
        </w:rPr>
        <w:t xml:space="preserve"> BB, Lewis GP, de Lima HC, Ashton PS, </w:t>
      </w:r>
      <w:proofErr w:type="spellStart"/>
      <w:r w:rsidRPr="009409CB">
        <w:rPr>
          <w:sz w:val="16"/>
          <w:szCs w:val="16"/>
        </w:rPr>
        <w:t>Baraloto</w:t>
      </w:r>
      <w:proofErr w:type="spellEnd"/>
      <w:r w:rsidRPr="009409CB">
        <w:rPr>
          <w:sz w:val="16"/>
          <w:szCs w:val="16"/>
        </w:rPr>
        <w:t xml:space="preserve"> C, Davies SJ, Donoghue MJ, Kaye M, Kress WJ, Lehmann CER, </w:t>
      </w:r>
      <w:proofErr w:type="spellStart"/>
      <w:r w:rsidRPr="009409CB">
        <w:rPr>
          <w:sz w:val="16"/>
          <w:szCs w:val="16"/>
        </w:rPr>
        <w:t>Monteagudo</w:t>
      </w:r>
      <w:proofErr w:type="spellEnd"/>
      <w:r w:rsidRPr="009409CB">
        <w:rPr>
          <w:sz w:val="16"/>
          <w:szCs w:val="16"/>
        </w:rPr>
        <w:t xml:space="preserve"> A, Phillips OL, </w:t>
      </w:r>
      <w:proofErr w:type="spellStart"/>
      <w:r w:rsidRPr="009409CB">
        <w:rPr>
          <w:sz w:val="16"/>
          <w:szCs w:val="16"/>
        </w:rPr>
        <w:t>Vásquez</w:t>
      </w:r>
      <w:proofErr w:type="spellEnd"/>
      <w:r w:rsidRPr="009409CB">
        <w:rPr>
          <w:sz w:val="16"/>
          <w:szCs w:val="16"/>
        </w:rPr>
        <w:t xml:space="preserve"> R (2017) </w:t>
      </w:r>
      <w:proofErr w:type="spellStart"/>
      <w:r w:rsidRPr="009409CB">
        <w:rPr>
          <w:sz w:val="16"/>
          <w:szCs w:val="16"/>
        </w:rPr>
        <w:t>Maximising</w:t>
      </w:r>
      <w:proofErr w:type="spellEnd"/>
      <w:r w:rsidRPr="009409CB">
        <w:rPr>
          <w:sz w:val="16"/>
          <w:szCs w:val="16"/>
        </w:rPr>
        <w:t xml:space="preserve"> </w:t>
      </w:r>
      <w:r w:rsidR="003A3C36">
        <w:rPr>
          <w:sz w:val="16"/>
          <w:szCs w:val="16"/>
        </w:rPr>
        <w:t>s</w:t>
      </w:r>
      <w:r w:rsidRPr="009409CB">
        <w:rPr>
          <w:sz w:val="16"/>
          <w:szCs w:val="16"/>
        </w:rPr>
        <w:t xml:space="preserve">ynergy among tropical plant </w:t>
      </w:r>
      <w:proofErr w:type="spellStart"/>
      <w:r w:rsidRPr="009409CB">
        <w:rPr>
          <w:sz w:val="16"/>
          <w:szCs w:val="16"/>
        </w:rPr>
        <w:t>systematists</w:t>
      </w:r>
      <w:proofErr w:type="spellEnd"/>
      <w:r w:rsidRPr="009409CB">
        <w:rPr>
          <w:sz w:val="16"/>
          <w:szCs w:val="16"/>
        </w:rPr>
        <w:t xml:space="preserve">, ecologists, and evolutionary biologists. Trends </w:t>
      </w:r>
      <w:proofErr w:type="spellStart"/>
      <w:r w:rsidRPr="009409CB">
        <w:rPr>
          <w:sz w:val="16"/>
          <w:szCs w:val="16"/>
        </w:rPr>
        <w:t>Ecol</w:t>
      </w:r>
      <w:proofErr w:type="spellEnd"/>
      <w:r w:rsidRPr="009409CB">
        <w:rPr>
          <w:sz w:val="16"/>
          <w:szCs w:val="16"/>
        </w:rPr>
        <w:t xml:space="preserve"> </w:t>
      </w:r>
      <w:proofErr w:type="spellStart"/>
      <w:r w:rsidRPr="009409CB">
        <w:rPr>
          <w:sz w:val="16"/>
          <w:szCs w:val="16"/>
        </w:rPr>
        <w:t>Evol</w:t>
      </w:r>
      <w:proofErr w:type="spellEnd"/>
      <w:r w:rsidRPr="009409CB">
        <w:rPr>
          <w:sz w:val="16"/>
          <w:szCs w:val="16"/>
        </w:rPr>
        <w:t xml:space="preserve"> 32:258-267. doi:10.1016/j.tree.2017.01.007</w:t>
      </w:r>
    </w:p>
    <w:p w14:paraId="66143AF6"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Banin L, </w:t>
      </w:r>
      <w:proofErr w:type="spellStart"/>
      <w:r w:rsidRPr="009409CB">
        <w:rPr>
          <w:sz w:val="16"/>
          <w:szCs w:val="16"/>
        </w:rPr>
        <w:t>Feldpausch</w:t>
      </w:r>
      <w:proofErr w:type="spellEnd"/>
      <w:r w:rsidRPr="009409CB">
        <w:rPr>
          <w:sz w:val="16"/>
          <w:szCs w:val="16"/>
        </w:rPr>
        <w:t xml:space="preserve"> TR, Phillips OL, et al (2012) </w:t>
      </w:r>
      <w:proofErr w:type="gramStart"/>
      <w:r w:rsidRPr="009409CB">
        <w:rPr>
          <w:sz w:val="16"/>
          <w:szCs w:val="16"/>
        </w:rPr>
        <w:t>What</w:t>
      </w:r>
      <w:proofErr w:type="gramEnd"/>
      <w:r w:rsidRPr="009409CB">
        <w:rPr>
          <w:sz w:val="16"/>
          <w:szCs w:val="16"/>
        </w:rPr>
        <w:t xml:space="preserve"> controls forest architecture? Testing environmental, structural and floristic drivers. Glob </w:t>
      </w:r>
      <w:proofErr w:type="spellStart"/>
      <w:r w:rsidRPr="009409CB">
        <w:rPr>
          <w:sz w:val="16"/>
          <w:szCs w:val="16"/>
        </w:rPr>
        <w:t>Ecol</w:t>
      </w:r>
      <w:proofErr w:type="spellEnd"/>
      <w:r w:rsidRPr="009409CB">
        <w:rPr>
          <w:sz w:val="16"/>
          <w:szCs w:val="16"/>
        </w:rPr>
        <w:t xml:space="preserve"> </w:t>
      </w:r>
      <w:proofErr w:type="spellStart"/>
      <w:r w:rsidRPr="009409CB">
        <w:rPr>
          <w:sz w:val="16"/>
          <w:szCs w:val="16"/>
        </w:rPr>
        <w:t>Biogeogr</w:t>
      </w:r>
      <w:proofErr w:type="spellEnd"/>
      <w:r w:rsidRPr="009409CB">
        <w:rPr>
          <w:sz w:val="16"/>
          <w:szCs w:val="16"/>
        </w:rPr>
        <w:t xml:space="preserve"> 21:1179-1190. doi:10.1111/j.1466-8238.2012.00778.x</w:t>
      </w:r>
    </w:p>
    <w:p w14:paraId="3126ED3F"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Beer C, Reichstein M, </w:t>
      </w:r>
      <w:proofErr w:type="spellStart"/>
      <w:r w:rsidRPr="009409CB">
        <w:rPr>
          <w:color w:val="auto"/>
          <w:sz w:val="16"/>
          <w:szCs w:val="16"/>
        </w:rPr>
        <w:t>Tomelleri</w:t>
      </w:r>
      <w:proofErr w:type="spellEnd"/>
      <w:r w:rsidRPr="009409CB">
        <w:rPr>
          <w:color w:val="auto"/>
          <w:sz w:val="16"/>
          <w:szCs w:val="16"/>
        </w:rPr>
        <w:t xml:space="preserve"> E, </w:t>
      </w:r>
      <w:proofErr w:type="spellStart"/>
      <w:r w:rsidRPr="009409CB">
        <w:rPr>
          <w:color w:val="auto"/>
          <w:sz w:val="16"/>
          <w:szCs w:val="16"/>
        </w:rPr>
        <w:t>Ciais</w:t>
      </w:r>
      <w:proofErr w:type="spellEnd"/>
      <w:r w:rsidRPr="009409CB">
        <w:rPr>
          <w:color w:val="auto"/>
          <w:sz w:val="16"/>
          <w:szCs w:val="16"/>
        </w:rPr>
        <w:t xml:space="preserve"> P, Jung M, </w:t>
      </w:r>
      <w:proofErr w:type="spellStart"/>
      <w:r w:rsidRPr="009409CB">
        <w:rPr>
          <w:color w:val="auto"/>
          <w:sz w:val="16"/>
          <w:szCs w:val="16"/>
        </w:rPr>
        <w:t>Carvalhais</w:t>
      </w:r>
      <w:proofErr w:type="spellEnd"/>
      <w:r w:rsidRPr="009409CB">
        <w:rPr>
          <w:color w:val="auto"/>
          <w:sz w:val="16"/>
          <w:szCs w:val="16"/>
        </w:rPr>
        <w:t xml:space="preserve"> N, </w:t>
      </w:r>
      <w:proofErr w:type="spellStart"/>
      <w:r w:rsidRPr="009409CB">
        <w:rPr>
          <w:color w:val="auto"/>
          <w:sz w:val="16"/>
          <w:szCs w:val="16"/>
        </w:rPr>
        <w:t>R</w:t>
      </w:r>
      <w:r w:rsidRPr="009409CB">
        <w:rPr>
          <w:rFonts w:cs="Lucida Grande"/>
          <w:color w:val="auto"/>
          <w:sz w:val="16"/>
          <w:szCs w:val="16"/>
        </w:rPr>
        <w:t>ö</w:t>
      </w:r>
      <w:r w:rsidRPr="009409CB">
        <w:rPr>
          <w:color w:val="auto"/>
          <w:sz w:val="16"/>
          <w:szCs w:val="16"/>
        </w:rPr>
        <w:t>denbeck</w:t>
      </w:r>
      <w:proofErr w:type="spellEnd"/>
      <w:r w:rsidRPr="009409CB">
        <w:rPr>
          <w:color w:val="auto"/>
          <w:sz w:val="16"/>
          <w:szCs w:val="16"/>
        </w:rPr>
        <w:t xml:space="preserve"> C, </w:t>
      </w:r>
      <w:proofErr w:type="spellStart"/>
      <w:r w:rsidRPr="009409CB">
        <w:rPr>
          <w:color w:val="auto"/>
          <w:sz w:val="16"/>
          <w:szCs w:val="16"/>
        </w:rPr>
        <w:t>Arain</w:t>
      </w:r>
      <w:proofErr w:type="spellEnd"/>
      <w:r w:rsidRPr="009409CB">
        <w:rPr>
          <w:color w:val="auto"/>
          <w:sz w:val="16"/>
          <w:szCs w:val="16"/>
        </w:rPr>
        <w:t xml:space="preserve"> MA, </w:t>
      </w:r>
      <w:proofErr w:type="spellStart"/>
      <w:r w:rsidRPr="009409CB">
        <w:rPr>
          <w:color w:val="auto"/>
          <w:sz w:val="16"/>
          <w:szCs w:val="16"/>
        </w:rPr>
        <w:t>Baldocchi</w:t>
      </w:r>
      <w:proofErr w:type="spellEnd"/>
      <w:r w:rsidRPr="009409CB">
        <w:rPr>
          <w:color w:val="auto"/>
          <w:sz w:val="16"/>
          <w:szCs w:val="16"/>
        </w:rPr>
        <w:t xml:space="preserve"> D, </w:t>
      </w:r>
      <w:proofErr w:type="spellStart"/>
      <w:r w:rsidRPr="009409CB">
        <w:rPr>
          <w:color w:val="auto"/>
          <w:sz w:val="16"/>
          <w:szCs w:val="16"/>
        </w:rPr>
        <w:t>Bonan</w:t>
      </w:r>
      <w:proofErr w:type="spellEnd"/>
      <w:r w:rsidRPr="009409CB">
        <w:rPr>
          <w:color w:val="auto"/>
          <w:sz w:val="16"/>
          <w:szCs w:val="16"/>
        </w:rPr>
        <w:t xml:space="preserve"> GB, </w:t>
      </w:r>
      <w:proofErr w:type="spellStart"/>
      <w:r w:rsidRPr="009409CB">
        <w:rPr>
          <w:color w:val="auto"/>
          <w:sz w:val="16"/>
          <w:szCs w:val="16"/>
        </w:rPr>
        <w:t>Bondeau</w:t>
      </w:r>
      <w:proofErr w:type="spellEnd"/>
      <w:r w:rsidRPr="009409CB">
        <w:rPr>
          <w:color w:val="auto"/>
          <w:sz w:val="16"/>
          <w:szCs w:val="16"/>
        </w:rPr>
        <w:t xml:space="preserve"> A, </w:t>
      </w:r>
      <w:proofErr w:type="spellStart"/>
      <w:r w:rsidRPr="009409CB">
        <w:rPr>
          <w:color w:val="auto"/>
          <w:sz w:val="16"/>
          <w:szCs w:val="16"/>
        </w:rPr>
        <w:t>Cescatti</w:t>
      </w:r>
      <w:proofErr w:type="spellEnd"/>
      <w:r w:rsidRPr="009409CB">
        <w:rPr>
          <w:color w:val="auto"/>
          <w:sz w:val="16"/>
          <w:szCs w:val="16"/>
        </w:rPr>
        <w:t xml:space="preserve"> A, </w:t>
      </w:r>
      <w:proofErr w:type="spellStart"/>
      <w:r w:rsidRPr="009409CB">
        <w:rPr>
          <w:color w:val="auto"/>
          <w:sz w:val="16"/>
          <w:szCs w:val="16"/>
        </w:rPr>
        <w:t>Lasslop</w:t>
      </w:r>
      <w:proofErr w:type="spellEnd"/>
      <w:r w:rsidRPr="009409CB">
        <w:rPr>
          <w:color w:val="auto"/>
          <w:sz w:val="16"/>
          <w:szCs w:val="16"/>
        </w:rPr>
        <w:t xml:space="preserve"> G, </w:t>
      </w:r>
      <w:proofErr w:type="spellStart"/>
      <w:r w:rsidRPr="009409CB">
        <w:rPr>
          <w:color w:val="auto"/>
          <w:sz w:val="16"/>
          <w:szCs w:val="16"/>
        </w:rPr>
        <w:t>Lindroth</w:t>
      </w:r>
      <w:proofErr w:type="spellEnd"/>
      <w:r w:rsidRPr="009409CB">
        <w:rPr>
          <w:color w:val="auto"/>
          <w:sz w:val="16"/>
          <w:szCs w:val="16"/>
        </w:rPr>
        <w:t xml:space="preserve"> A, Lomas M, </w:t>
      </w:r>
      <w:proofErr w:type="spellStart"/>
      <w:r w:rsidRPr="009409CB">
        <w:rPr>
          <w:color w:val="auto"/>
          <w:sz w:val="16"/>
          <w:szCs w:val="16"/>
        </w:rPr>
        <w:t>Luyssaert</w:t>
      </w:r>
      <w:proofErr w:type="spellEnd"/>
      <w:r w:rsidRPr="009409CB">
        <w:rPr>
          <w:color w:val="auto"/>
          <w:sz w:val="16"/>
          <w:szCs w:val="16"/>
        </w:rPr>
        <w:t xml:space="preserve"> S, Margolis H, </w:t>
      </w:r>
      <w:proofErr w:type="spellStart"/>
      <w:r w:rsidRPr="009409CB">
        <w:rPr>
          <w:color w:val="auto"/>
          <w:sz w:val="16"/>
          <w:szCs w:val="16"/>
        </w:rPr>
        <w:t>Oleson</w:t>
      </w:r>
      <w:proofErr w:type="spellEnd"/>
      <w:r w:rsidRPr="009409CB">
        <w:rPr>
          <w:color w:val="auto"/>
          <w:sz w:val="16"/>
          <w:szCs w:val="16"/>
        </w:rPr>
        <w:t xml:space="preserve"> KW, </w:t>
      </w:r>
      <w:proofErr w:type="spellStart"/>
      <w:r w:rsidRPr="009409CB">
        <w:rPr>
          <w:color w:val="auto"/>
          <w:sz w:val="16"/>
          <w:szCs w:val="16"/>
        </w:rPr>
        <w:t>Roupsard</w:t>
      </w:r>
      <w:proofErr w:type="spellEnd"/>
      <w:r w:rsidRPr="009409CB">
        <w:rPr>
          <w:color w:val="auto"/>
          <w:sz w:val="16"/>
          <w:szCs w:val="16"/>
        </w:rPr>
        <w:t xml:space="preserve"> O, </w:t>
      </w:r>
      <w:proofErr w:type="spellStart"/>
      <w:r w:rsidRPr="009409CB">
        <w:rPr>
          <w:color w:val="auto"/>
          <w:sz w:val="16"/>
          <w:szCs w:val="16"/>
        </w:rPr>
        <w:t>Veenendaal</w:t>
      </w:r>
      <w:proofErr w:type="spellEnd"/>
      <w:r w:rsidRPr="009409CB">
        <w:rPr>
          <w:color w:val="auto"/>
          <w:sz w:val="16"/>
          <w:szCs w:val="16"/>
        </w:rPr>
        <w:t xml:space="preserve"> E, </w:t>
      </w:r>
      <w:proofErr w:type="spellStart"/>
      <w:r w:rsidRPr="009409CB">
        <w:rPr>
          <w:color w:val="auto"/>
          <w:sz w:val="16"/>
          <w:szCs w:val="16"/>
        </w:rPr>
        <w:t>Viovy</w:t>
      </w:r>
      <w:proofErr w:type="spellEnd"/>
      <w:r w:rsidRPr="009409CB">
        <w:rPr>
          <w:color w:val="auto"/>
          <w:sz w:val="16"/>
          <w:szCs w:val="16"/>
        </w:rPr>
        <w:t xml:space="preserve"> N, Williams C, Woodward FI, </w:t>
      </w:r>
      <w:proofErr w:type="spellStart"/>
      <w:r w:rsidRPr="009409CB">
        <w:rPr>
          <w:color w:val="auto"/>
          <w:sz w:val="16"/>
          <w:szCs w:val="16"/>
        </w:rPr>
        <w:t>Papale</w:t>
      </w:r>
      <w:proofErr w:type="spellEnd"/>
      <w:r w:rsidRPr="009409CB">
        <w:rPr>
          <w:color w:val="auto"/>
          <w:sz w:val="16"/>
          <w:szCs w:val="16"/>
        </w:rPr>
        <w:t xml:space="preserve"> D (2010) Terrestrial gross carbon dioxide uptake: global distribution and covariation with climate. Science 329:834-838. doi:10.1126/science.1184984</w:t>
      </w:r>
    </w:p>
    <w:p w14:paraId="3D6869B8" w14:textId="061676EA"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Bertault</w:t>
      </w:r>
      <w:proofErr w:type="spellEnd"/>
      <w:r w:rsidRPr="009409CB">
        <w:rPr>
          <w:sz w:val="16"/>
          <w:szCs w:val="16"/>
        </w:rPr>
        <w:t xml:space="preserve"> J-G, </w:t>
      </w:r>
      <w:proofErr w:type="spellStart"/>
      <w:r w:rsidRPr="009409CB">
        <w:rPr>
          <w:sz w:val="16"/>
          <w:szCs w:val="16"/>
        </w:rPr>
        <w:t>Kadir</w:t>
      </w:r>
      <w:proofErr w:type="spellEnd"/>
      <w:r w:rsidRPr="009409CB">
        <w:rPr>
          <w:sz w:val="16"/>
          <w:szCs w:val="16"/>
        </w:rPr>
        <w:t xml:space="preserve"> K (1998) </w:t>
      </w:r>
      <w:proofErr w:type="spellStart"/>
      <w:r w:rsidRPr="009409CB">
        <w:rPr>
          <w:sz w:val="16"/>
          <w:szCs w:val="16"/>
        </w:rPr>
        <w:t>Silvicultural</w:t>
      </w:r>
      <w:proofErr w:type="spellEnd"/>
      <w:r w:rsidRPr="009409CB">
        <w:rPr>
          <w:sz w:val="16"/>
          <w:szCs w:val="16"/>
        </w:rPr>
        <w:t xml:space="preserve"> Research in a Lowland Mixed Dipterocarp Forest of East Kalimantan: The Contribution of STREK Project. CIRAD-</w:t>
      </w:r>
      <w:proofErr w:type="spellStart"/>
      <w:r w:rsidRPr="009409CB">
        <w:rPr>
          <w:sz w:val="16"/>
          <w:szCs w:val="16"/>
        </w:rPr>
        <w:t>forêt</w:t>
      </w:r>
      <w:proofErr w:type="spellEnd"/>
      <w:r w:rsidRPr="009409CB">
        <w:rPr>
          <w:sz w:val="16"/>
          <w:szCs w:val="16"/>
        </w:rPr>
        <w:t xml:space="preserve">, Ministry of Forestry Research and Development Agency (FORDA) &amp; P.T. </w:t>
      </w:r>
      <w:proofErr w:type="spellStart"/>
      <w:r w:rsidRPr="009409CB">
        <w:rPr>
          <w:sz w:val="16"/>
          <w:szCs w:val="16"/>
        </w:rPr>
        <w:t>Inhutani</w:t>
      </w:r>
      <w:proofErr w:type="spellEnd"/>
      <w:r w:rsidRPr="009409CB">
        <w:rPr>
          <w:sz w:val="16"/>
          <w:szCs w:val="16"/>
        </w:rPr>
        <w:t xml:space="preserve"> 1, Montpellier, France &amp; Jakarta, Indonesia</w:t>
      </w:r>
    </w:p>
    <w:p w14:paraId="69AC9DE5"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Brearley FQ, Banin LF, Saner P (2016) Ecology of the Asian dipterocarps. Plant </w:t>
      </w:r>
      <w:proofErr w:type="spellStart"/>
      <w:r w:rsidRPr="009409CB">
        <w:rPr>
          <w:sz w:val="16"/>
          <w:szCs w:val="16"/>
        </w:rPr>
        <w:t>Ecol</w:t>
      </w:r>
      <w:proofErr w:type="spellEnd"/>
      <w:r w:rsidRPr="009409CB">
        <w:rPr>
          <w:sz w:val="16"/>
          <w:szCs w:val="16"/>
        </w:rPr>
        <w:t xml:space="preserve"> Divers 9:429-436. </w:t>
      </w:r>
      <w:proofErr w:type="spellStart"/>
      <w:r w:rsidRPr="009409CB">
        <w:rPr>
          <w:sz w:val="16"/>
          <w:szCs w:val="16"/>
        </w:rPr>
        <w:t>doi</w:t>
      </w:r>
      <w:proofErr w:type="spellEnd"/>
      <w:r w:rsidRPr="009409CB">
        <w:rPr>
          <w:sz w:val="16"/>
          <w:szCs w:val="16"/>
        </w:rPr>
        <w:t>:</w:t>
      </w:r>
      <w:r w:rsidRPr="009409CB">
        <w:rPr>
          <w:rFonts w:cs="Arial"/>
          <w:color w:val="333333"/>
          <w:sz w:val="16"/>
          <w:szCs w:val="16"/>
          <w:lang w:val="en"/>
        </w:rPr>
        <w:t>10.1080/17550874.2017.1285363</w:t>
      </w:r>
    </w:p>
    <w:p w14:paraId="1E32432B"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Brienen</w:t>
      </w:r>
      <w:proofErr w:type="spellEnd"/>
      <w:r w:rsidRPr="009409CB">
        <w:rPr>
          <w:sz w:val="16"/>
          <w:szCs w:val="16"/>
        </w:rPr>
        <w:t xml:space="preserve"> RJW, Phillips OL, </w:t>
      </w:r>
      <w:proofErr w:type="spellStart"/>
      <w:r w:rsidRPr="009409CB">
        <w:rPr>
          <w:sz w:val="16"/>
          <w:szCs w:val="16"/>
        </w:rPr>
        <w:t>Feldpausch</w:t>
      </w:r>
      <w:proofErr w:type="spellEnd"/>
      <w:r w:rsidRPr="009409CB">
        <w:rPr>
          <w:sz w:val="16"/>
          <w:szCs w:val="16"/>
        </w:rPr>
        <w:t xml:space="preserve"> TR, et al (2015) Long-term decline of the Amazon carbon sink. Nature 519:344-348. </w:t>
      </w:r>
      <w:proofErr w:type="gramStart"/>
      <w:r w:rsidRPr="009409CB">
        <w:rPr>
          <w:color w:val="auto"/>
          <w:sz w:val="16"/>
          <w:szCs w:val="16"/>
        </w:rPr>
        <w:t>doi:</w:t>
      </w:r>
      <w:proofErr w:type="gramEnd"/>
      <w:r w:rsidRPr="009409CB">
        <w:rPr>
          <w:color w:val="auto"/>
          <w:sz w:val="16"/>
          <w:szCs w:val="16"/>
        </w:rPr>
        <w:t>10.1038/nature14283</w:t>
      </w:r>
    </w:p>
    <w:p w14:paraId="09478E75"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Burslem DFRP, </w:t>
      </w:r>
      <w:proofErr w:type="spellStart"/>
      <w:r w:rsidRPr="009409CB">
        <w:rPr>
          <w:sz w:val="16"/>
          <w:szCs w:val="16"/>
        </w:rPr>
        <w:t>Ledo</w:t>
      </w:r>
      <w:proofErr w:type="spellEnd"/>
      <w:r w:rsidRPr="009409CB">
        <w:rPr>
          <w:sz w:val="16"/>
          <w:szCs w:val="16"/>
        </w:rPr>
        <w:t xml:space="preserve"> A (2015) High Carbon Stock Consulting Study 1: Review of Forest Inventory Methods for Estimating Biomass Carbon Stocks. </w:t>
      </w:r>
      <w:r w:rsidRPr="009409CB">
        <w:rPr>
          <w:color w:val="auto"/>
          <w:sz w:val="16"/>
          <w:szCs w:val="16"/>
        </w:rPr>
        <w:t xml:space="preserve">Available online: </w:t>
      </w:r>
      <w:r w:rsidRPr="009409CB">
        <w:rPr>
          <w:sz w:val="16"/>
          <w:szCs w:val="16"/>
        </w:rPr>
        <w:t>http://www.simedarby.com/sustainability/clients/simedarby_sustainability/assets/contentMS/img/template/editor/HCSReports/Consulting%20Report%201_Review%20of%20forest%20inventory%20methods%20for%20estimating%20biomass%20carbon%20stocks.pdf (Accessed on 26 September 2017)</w:t>
      </w:r>
    </w:p>
    <w:p w14:paraId="1930DD12" w14:textId="77777777" w:rsidR="009409CB" w:rsidRPr="009409CB" w:rsidRDefault="009409CB" w:rsidP="009409CB">
      <w:pPr>
        <w:pStyle w:val="MDPI71References"/>
        <w:numPr>
          <w:ilvl w:val="0"/>
          <w:numId w:val="0"/>
        </w:numPr>
        <w:spacing w:line="360" w:lineRule="auto"/>
        <w:ind w:left="567" w:hanging="567"/>
        <w:rPr>
          <w:color w:val="auto"/>
          <w:sz w:val="16"/>
          <w:szCs w:val="16"/>
        </w:rPr>
      </w:pPr>
      <w:proofErr w:type="spellStart"/>
      <w:r w:rsidRPr="009409CB">
        <w:rPr>
          <w:color w:val="auto"/>
          <w:sz w:val="16"/>
          <w:szCs w:val="16"/>
        </w:rPr>
        <w:t>Cámara-Leret</w:t>
      </w:r>
      <w:proofErr w:type="spellEnd"/>
      <w:r w:rsidRPr="009409CB">
        <w:rPr>
          <w:color w:val="auto"/>
          <w:sz w:val="16"/>
          <w:szCs w:val="16"/>
        </w:rPr>
        <w:t xml:space="preserve"> R, </w:t>
      </w:r>
      <w:proofErr w:type="spellStart"/>
      <w:r w:rsidRPr="009409CB">
        <w:rPr>
          <w:color w:val="auto"/>
          <w:sz w:val="16"/>
          <w:szCs w:val="16"/>
        </w:rPr>
        <w:t>Faurby</w:t>
      </w:r>
      <w:proofErr w:type="spellEnd"/>
      <w:r w:rsidRPr="009409CB">
        <w:rPr>
          <w:color w:val="auto"/>
          <w:sz w:val="16"/>
          <w:szCs w:val="16"/>
        </w:rPr>
        <w:t xml:space="preserve"> S, </w:t>
      </w:r>
      <w:proofErr w:type="spellStart"/>
      <w:r w:rsidRPr="009409CB">
        <w:rPr>
          <w:color w:val="auto"/>
          <w:sz w:val="16"/>
          <w:szCs w:val="16"/>
        </w:rPr>
        <w:t>Macía</w:t>
      </w:r>
      <w:proofErr w:type="spellEnd"/>
      <w:r w:rsidRPr="009409CB">
        <w:rPr>
          <w:color w:val="auto"/>
          <w:sz w:val="16"/>
          <w:szCs w:val="16"/>
        </w:rPr>
        <w:t xml:space="preserve"> MJ, </w:t>
      </w:r>
      <w:proofErr w:type="spellStart"/>
      <w:r w:rsidRPr="009409CB">
        <w:rPr>
          <w:color w:val="auto"/>
          <w:sz w:val="16"/>
          <w:szCs w:val="16"/>
        </w:rPr>
        <w:t>Balslev</w:t>
      </w:r>
      <w:proofErr w:type="spellEnd"/>
      <w:r w:rsidRPr="009409CB">
        <w:rPr>
          <w:color w:val="auto"/>
          <w:sz w:val="16"/>
          <w:szCs w:val="16"/>
        </w:rPr>
        <w:t xml:space="preserve"> H, </w:t>
      </w:r>
      <w:proofErr w:type="spellStart"/>
      <w:r w:rsidRPr="009409CB">
        <w:rPr>
          <w:color w:val="auto"/>
          <w:sz w:val="16"/>
          <w:szCs w:val="16"/>
        </w:rPr>
        <w:t>Göldel</w:t>
      </w:r>
      <w:proofErr w:type="spellEnd"/>
      <w:r w:rsidRPr="009409CB">
        <w:rPr>
          <w:color w:val="auto"/>
          <w:sz w:val="16"/>
          <w:szCs w:val="16"/>
        </w:rPr>
        <w:t xml:space="preserve"> B, </w:t>
      </w:r>
      <w:proofErr w:type="spellStart"/>
      <w:r w:rsidRPr="009409CB">
        <w:rPr>
          <w:color w:val="auto"/>
          <w:sz w:val="16"/>
          <w:szCs w:val="16"/>
        </w:rPr>
        <w:t>Svenning</w:t>
      </w:r>
      <w:proofErr w:type="spellEnd"/>
      <w:r w:rsidRPr="009409CB">
        <w:rPr>
          <w:color w:val="auto"/>
          <w:sz w:val="16"/>
          <w:szCs w:val="16"/>
        </w:rPr>
        <w:t xml:space="preserve"> J-C, </w:t>
      </w:r>
      <w:proofErr w:type="spellStart"/>
      <w:r w:rsidRPr="009409CB">
        <w:rPr>
          <w:color w:val="auto"/>
          <w:sz w:val="16"/>
          <w:szCs w:val="16"/>
        </w:rPr>
        <w:t>Kissling</w:t>
      </w:r>
      <w:proofErr w:type="spellEnd"/>
      <w:r w:rsidRPr="009409CB">
        <w:rPr>
          <w:color w:val="auto"/>
          <w:sz w:val="16"/>
          <w:szCs w:val="16"/>
        </w:rPr>
        <w:t xml:space="preserve"> WD, </w:t>
      </w:r>
      <w:proofErr w:type="spellStart"/>
      <w:r w:rsidRPr="009409CB">
        <w:rPr>
          <w:color w:val="auto"/>
          <w:sz w:val="16"/>
          <w:szCs w:val="16"/>
        </w:rPr>
        <w:t>Rønsted</w:t>
      </w:r>
      <w:proofErr w:type="spellEnd"/>
      <w:r w:rsidRPr="009409CB">
        <w:rPr>
          <w:color w:val="auto"/>
          <w:sz w:val="16"/>
          <w:szCs w:val="16"/>
        </w:rPr>
        <w:t xml:space="preserve"> N, </w:t>
      </w:r>
      <w:proofErr w:type="spellStart"/>
      <w:r w:rsidRPr="009409CB">
        <w:rPr>
          <w:color w:val="auto"/>
          <w:sz w:val="16"/>
          <w:szCs w:val="16"/>
        </w:rPr>
        <w:t>Saslis-Lagoudakis</w:t>
      </w:r>
      <w:proofErr w:type="spellEnd"/>
      <w:r w:rsidRPr="009409CB">
        <w:rPr>
          <w:color w:val="auto"/>
          <w:sz w:val="16"/>
          <w:szCs w:val="16"/>
        </w:rPr>
        <w:t xml:space="preserve"> CH (2016) Fundamental species traits explain provisioning services of tropical American palms. Nat Plants 3:16220. doi:10.1038/nplants.2016.220</w:t>
      </w:r>
    </w:p>
    <w:p w14:paraId="029DC8B8"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Chave</w:t>
      </w:r>
      <w:proofErr w:type="spellEnd"/>
      <w:r w:rsidRPr="009409CB">
        <w:rPr>
          <w:sz w:val="16"/>
          <w:szCs w:val="16"/>
        </w:rPr>
        <w:t xml:space="preserve"> J, </w:t>
      </w:r>
      <w:proofErr w:type="spellStart"/>
      <w:r w:rsidRPr="009409CB">
        <w:rPr>
          <w:sz w:val="16"/>
          <w:szCs w:val="16"/>
        </w:rPr>
        <w:t>Réjou‐Méchain</w:t>
      </w:r>
      <w:proofErr w:type="spellEnd"/>
      <w:r w:rsidRPr="009409CB">
        <w:rPr>
          <w:sz w:val="16"/>
          <w:szCs w:val="16"/>
        </w:rPr>
        <w:t xml:space="preserve"> M, </w:t>
      </w:r>
      <w:proofErr w:type="spellStart"/>
      <w:r w:rsidRPr="009409CB">
        <w:rPr>
          <w:sz w:val="16"/>
          <w:szCs w:val="16"/>
        </w:rPr>
        <w:t>Búrquez</w:t>
      </w:r>
      <w:proofErr w:type="spellEnd"/>
      <w:r w:rsidRPr="009409CB">
        <w:rPr>
          <w:sz w:val="16"/>
          <w:szCs w:val="16"/>
        </w:rPr>
        <w:t xml:space="preserve"> A, et al (2014) Improved </w:t>
      </w:r>
      <w:proofErr w:type="spellStart"/>
      <w:r w:rsidRPr="009409CB">
        <w:rPr>
          <w:sz w:val="16"/>
          <w:szCs w:val="16"/>
        </w:rPr>
        <w:t>allometric</w:t>
      </w:r>
      <w:proofErr w:type="spellEnd"/>
      <w:r w:rsidRPr="009409CB">
        <w:rPr>
          <w:sz w:val="16"/>
          <w:szCs w:val="16"/>
        </w:rPr>
        <w:t xml:space="preserve"> models to estimate the aboveground biomass of tropical trees.</w:t>
      </w:r>
      <w:r w:rsidRPr="009409CB">
        <w:rPr>
          <w:i/>
          <w:sz w:val="16"/>
          <w:szCs w:val="16"/>
        </w:rPr>
        <w:t xml:space="preserve"> </w:t>
      </w:r>
      <w:r w:rsidRPr="009409CB">
        <w:rPr>
          <w:rStyle w:val="Emphasis"/>
          <w:rFonts w:cs="Helvetica"/>
          <w:i w:val="0"/>
          <w:color w:val="333333"/>
          <w:sz w:val="16"/>
          <w:szCs w:val="16"/>
          <w:lang w:val="en"/>
        </w:rPr>
        <w:t xml:space="preserve">Glob Change </w:t>
      </w:r>
      <w:proofErr w:type="spellStart"/>
      <w:r w:rsidRPr="009409CB">
        <w:rPr>
          <w:rStyle w:val="Emphasis"/>
          <w:rFonts w:cs="Helvetica"/>
          <w:i w:val="0"/>
          <w:color w:val="333333"/>
          <w:sz w:val="16"/>
          <w:szCs w:val="16"/>
          <w:lang w:val="en"/>
        </w:rPr>
        <w:t>Biol</w:t>
      </w:r>
      <w:proofErr w:type="spellEnd"/>
      <w:r w:rsidRPr="009409CB">
        <w:rPr>
          <w:rFonts w:cs="Helvetica"/>
          <w:i/>
          <w:color w:val="333333"/>
          <w:sz w:val="16"/>
          <w:szCs w:val="16"/>
          <w:lang w:val="en"/>
        </w:rPr>
        <w:t xml:space="preserve"> </w:t>
      </w:r>
      <w:r w:rsidRPr="009409CB">
        <w:rPr>
          <w:rFonts w:cs="Helvetica"/>
          <w:color w:val="333333"/>
          <w:sz w:val="16"/>
          <w:szCs w:val="16"/>
          <w:lang w:val="en"/>
        </w:rPr>
        <w:t>20:3177-3190. doi:10.1111/gcb.12629</w:t>
      </w:r>
    </w:p>
    <w:p w14:paraId="7A29F1C3" w14:textId="77777777" w:rsidR="009409CB" w:rsidRPr="009409CB" w:rsidRDefault="009409CB" w:rsidP="009409CB">
      <w:pPr>
        <w:pStyle w:val="MDPI71References"/>
        <w:numPr>
          <w:ilvl w:val="0"/>
          <w:numId w:val="0"/>
        </w:numPr>
        <w:spacing w:line="360" w:lineRule="auto"/>
        <w:ind w:left="567" w:hanging="567"/>
        <w:rPr>
          <w:color w:val="auto"/>
          <w:sz w:val="16"/>
          <w:szCs w:val="16"/>
        </w:rPr>
      </w:pPr>
      <w:proofErr w:type="spellStart"/>
      <w:r w:rsidRPr="009409CB">
        <w:rPr>
          <w:color w:val="auto"/>
          <w:sz w:val="16"/>
          <w:szCs w:val="16"/>
        </w:rPr>
        <w:lastRenderedPageBreak/>
        <w:t>Chazdon</w:t>
      </w:r>
      <w:proofErr w:type="spellEnd"/>
      <w:r w:rsidRPr="009409CB">
        <w:rPr>
          <w:color w:val="auto"/>
          <w:sz w:val="16"/>
          <w:szCs w:val="16"/>
        </w:rPr>
        <w:t xml:space="preserve"> RL, Broadbent EN, </w:t>
      </w:r>
      <w:proofErr w:type="spellStart"/>
      <w:r w:rsidRPr="009409CB">
        <w:rPr>
          <w:color w:val="auto"/>
          <w:sz w:val="16"/>
          <w:szCs w:val="16"/>
        </w:rPr>
        <w:t>Rozendaal</w:t>
      </w:r>
      <w:proofErr w:type="spellEnd"/>
      <w:r w:rsidRPr="009409CB">
        <w:rPr>
          <w:color w:val="auto"/>
          <w:sz w:val="16"/>
          <w:szCs w:val="16"/>
        </w:rPr>
        <w:t xml:space="preserve"> DMA, et al (2016) Carbon sequestration potential of second-growth forest regeneration in the Latin American tropics. </w:t>
      </w:r>
      <w:proofErr w:type="spellStart"/>
      <w:r w:rsidRPr="009409CB">
        <w:rPr>
          <w:color w:val="auto"/>
          <w:sz w:val="16"/>
          <w:szCs w:val="16"/>
        </w:rPr>
        <w:t>Sci</w:t>
      </w:r>
      <w:proofErr w:type="spellEnd"/>
      <w:r w:rsidRPr="009409CB">
        <w:rPr>
          <w:color w:val="auto"/>
          <w:sz w:val="16"/>
          <w:szCs w:val="16"/>
        </w:rPr>
        <w:t xml:space="preserve"> </w:t>
      </w:r>
      <w:proofErr w:type="spellStart"/>
      <w:r w:rsidRPr="009409CB">
        <w:rPr>
          <w:color w:val="auto"/>
          <w:sz w:val="16"/>
          <w:szCs w:val="16"/>
        </w:rPr>
        <w:t>Adv</w:t>
      </w:r>
      <w:proofErr w:type="spellEnd"/>
      <w:r w:rsidRPr="009409CB">
        <w:rPr>
          <w:color w:val="auto"/>
          <w:sz w:val="16"/>
          <w:szCs w:val="16"/>
        </w:rPr>
        <w:t xml:space="preserve"> 2:e1501639. doi:10.1126/sciadv.1501639</w:t>
      </w:r>
    </w:p>
    <w:p w14:paraId="362CCB84"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Clark DB, Clark DA, </w:t>
      </w:r>
      <w:proofErr w:type="spellStart"/>
      <w:r w:rsidRPr="009409CB">
        <w:rPr>
          <w:sz w:val="16"/>
          <w:szCs w:val="16"/>
        </w:rPr>
        <w:t>Oberbauer</w:t>
      </w:r>
      <w:proofErr w:type="spellEnd"/>
      <w:r w:rsidRPr="009409CB">
        <w:rPr>
          <w:sz w:val="16"/>
          <w:szCs w:val="16"/>
        </w:rPr>
        <w:t xml:space="preserve"> SF (2010) Annual wood production in a tropical rain forest in NE Costa Rica linked to climatic variation but not to increasing CO</w:t>
      </w:r>
      <w:r w:rsidRPr="009409CB">
        <w:rPr>
          <w:sz w:val="16"/>
          <w:szCs w:val="16"/>
          <w:vertAlign w:val="subscript"/>
        </w:rPr>
        <w:t>2</w:t>
      </w:r>
      <w:r w:rsidRPr="009409CB">
        <w:rPr>
          <w:sz w:val="16"/>
          <w:szCs w:val="16"/>
        </w:rPr>
        <w:t xml:space="preserve">. Glob Change </w:t>
      </w:r>
      <w:proofErr w:type="spellStart"/>
      <w:r w:rsidRPr="009409CB">
        <w:rPr>
          <w:sz w:val="16"/>
          <w:szCs w:val="16"/>
        </w:rPr>
        <w:t>Biol</w:t>
      </w:r>
      <w:proofErr w:type="spellEnd"/>
      <w:r w:rsidRPr="009409CB">
        <w:rPr>
          <w:b/>
          <w:sz w:val="16"/>
          <w:szCs w:val="16"/>
        </w:rPr>
        <w:t xml:space="preserve"> </w:t>
      </w:r>
      <w:r w:rsidRPr="009409CB">
        <w:rPr>
          <w:sz w:val="16"/>
          <w:szCs w:val="16"/>
        </w:rPr>
        <w:t>16:747-759. doi:10.1111/j.1365-2486.2009.02004.x</w:t>
      </w:r>
    </w:p>
    <w:p w14:paraId="6F88534D" w14:textId="77777777" w:rsidR="009409CB" w:rsidRPr="009409CB" w:rsidRDefault="009409CB" w:rsidP="009409CB">
      <w:pPr>
        <w:pStyle w:val="MDPI71References"/>
        <w:numPr>
          <w:ilvl w:val="0"/>
          <w:numId w:val="0"/>
        </w:numPr>
        <w:spacing w:line="360" w:lineRule="auto"/>
        <w:ind w:left="567" w:hanging="567"/>
        <w:rPr>
          <w:color w:val="auto"/>
          <w:sz w:val="16"/>
          <w:szCs w:val="16"/>
        </w:rPr>
      </w:pPr>
      <w:proofErr w:type="spellStart"/>
      <w:r w:rsidRPr="009409CB">
        <w:rPr>
          <w:color w:val="auto"/>
          <w:sz w:val="16"/>
          <w:szCs w:val="16"/>
        </w:rPr>
        <w:t>Craine</w:t>
      </w:r>
      <w:proofErr w:type="spellEnd"/>
      <w:r w:rsidRPr="009409CB">
        <w:rPr>
          <w:color w:val="auto"/>
          <w:sz w:val="16"/>
          <w:szCs w:val="16"/>
        </w:rPr>
        <w:t xml:space="preserve"> JM, Battersby J, Elmore AJ, Jones AJ (2007) Building EDENs: The rise of environmentally distributed ecological networks. </w:t>
      </w:r>
      <w:proofErr w:type="spellStart"/>
      <w:r w:rsidRPr="009409CB">
        <w:rPr>
          <w:color w:val="auto"/>
          <w:sz w:val="16"/>
          <w:szCs w:val="16"/>
        </w:rPr>
        <w:t>BioScience</w:t>
      </w:r>
      <w:proofErr w:type="spellEnd"/>
      <w:r w:rsidRPr="009409CB">
        <w:rPr>
          <w:color w:val="auto"/>
          <w:sz w:val="16"/>
          <w:szCs w:val="16"/>
        </w:rPr>
        <w:t xml:space="preserve"> 57:45-54. </w:t>
      </w:r>
      <w:proofErr w:type="gramStart"/>
      <w:r w:rsidRPr="009409CB">
        <w:rPr>
          <w:color w:val="auto"/>
          <w:sz w:val="16"/>
          <w:szCs w:val="16"/>
        </w:rPr>
        <w:t>doi:</w:t>
      </w:r>
      <w:proofErr w:type="gramEnd"/>
      <w:r w:rsidRPr="009409CB">
        <w:rPr>
          <w:color w:val="auto"/>
          <w:sz w:val="16"/>
          <w:szCs w:val="16"/>
        </w:rPr>
        <w:t>10.1641/B570108</w:t>
      </w:r>
    </w:p>
    <w:p w14:paraId="3C50F717"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Duffy J</w:t>
      </w:r>
      <w:r w:rsidRPr="009409CB">
        <w:rPr>
          <w:sz w:val="16"/>
          <w:szCs w:val="16"/>
          <w:lang w:val="en-GB"/>
        </w:rPr>
        <w:t>E</w:t>
      </w:r>
      <w:r w:rsidRPr="009409CB">
        <w:rPr>
          <w:sz w:val="16"/>
          <w:szCs w:val="16"/>
        </w:rPr>
        <w:t xml:space="preserve"> (2009) </w:t>
      </w:r>
      <w:proofErr w:type="gramStart"/>
      <w:r w:rsidRPr="009409CB">
        <w:rPr>
          <w:sz w:val="16"/>
          <w:szCs w:val="16"/>
        </w:rPr>
        <w:t>Why</w:t>
      </w:r>
      <w:proofErr w:type="gramEnd"/>
      <w:r w:rsidRPr="009409CB">
        <w:rPr>
          <w:sz w:val="16"/>
          <w:szCs w:val="16"/>
        </w:rPr>
        <w:t xml:space="preserve"> biodiversity is important to the functioning of real‐world ecosystems. Front </w:t>
      </w:r>
      <w:proofErr w:type="spellStart"/>
      <w:r w:rsidRPr="009409CB">
        <w:rPr>
          <w:sz w:val="16"/>
          <w:szCs w:val="16"/>
        </w:rPr>
        <w:t>Ecol</w:t>
      </w:r>
      <w:proofErr w:type="spellEnd"/>
      <w:r w:rsidRPr="009409CB">
        <w:rPr>
          <w:sz w:val="16"/>
          <w:szCs w:val="16"/>
        </w:rPr>
        <w:t xml:space="preserve"> Environ 7:437-444. </w:t>
      </w:r>
      <w:proofErr w:type="gramStart"/>
      <w:r w:rsidRPr="009409CB">
        <w:rPr>
          <w:sz w:val="16"/>
          <w:szCs w:val="16"/>
        </w:rPr>
        <w:t>doi:</w:t>
      </w:r>
      <w:proofErr w:type="gramEnd"/>
      <w:r w:rsidRPr="009409CB">
        <w:rPr>
          <w:sz w:val="16"/>
          <w:szCs w:val="16"/>
        </w:rPr>
        <w:t>10.1890/070195</w:t>
      </w:r>
    </w:p>
    <w:p w14:paraId="092412D0"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Enke</w:t>
      </w:r>
      <w:proofErr w:type="spellEnd"/>
      <w:r w:rsidRPr="009409CB">
        <w:rPr>
          <w:sz w:val="16"/>
          <w:szCs w:val="16"/>
        </w:rPr>
        <w:t xml:space="preserve"> N, </w:t>
      </w:r>
      <w:proofErr w:type="spellStart"/>
      <w:r w:rsidRPr="009409CB">
        <w:rPr>
          <w:sz w:val="16"/>
          <w:szCs w:val="16"/>
        </w:rPr>
        <w:t>Thessen</w:t>
      </w:r>
      <w:proofErr w:type="spellEnd"/>
      <w:r w:rsidRPr="009409CB">
        <w:rPr>
          <w:sz w:val="16"/>
          <w:szCs w:val="16"/>
        </w:rPr>
        <w:t xml:space="preserve"> A, Bach K, Bendix J, Seeger B, </w:t>
      </w:r>
      <w:proofErr w:type="spellStart"/>
      <w:r w:rsidRPr="009409CB">
        <w:rPr>
          <w:sz w:val="16"/>
          <w:szCs w:val="16"/>
        </w:rPr>
        <w:t>Gemeinholzer</w:t>
      </w:r>
      <w:proofErr w:type="spellEnd"/>
      <w:r w:rsidRPr="009409CB">
        <w:rPr>
          <w:sz w:val="16"/>
          <w:szCs w:val="16"/>
        </w:rPr>
        <w:t xml:space="preserve"> B (2012) The user’s view on biodiversity data sharing—investigating facts of acceptance and requirements to realize a sustainable use of research data. </w:t>
      </w:r>
      <w:proofErr w:type="spellStart"/>
      <w:r w:rsidRPr="009409CB">
        <w:rPr>
          <w:sz w:val="16"/>
          <w:szCs w:val="16"/>
        </w:rPr>
        <w:t>Ecol</w:t>
      </w:r>
      <w:proofErr w:type="spellEnd"/>
      <w:r w:rsidRPr="009409CB">
        <w:rPr>
          <w:sz w:val="16"/>
          <w:szCs w:val="16"/>
        </w:rPr>
        <w:t xml:space="preserve"> Inform 11:25-33. doi:10.1016/j.ecoinf.2012.03.004</w:t>
      </w:r>
    </w:p>
    <w:p w14:paraId="47F266CA"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FAO (2015) Global Forest Resources Assessment 2015. Food and Agriculture </w:t>
      </w:r>
      <w:proofErr w:type="spellStart"/>
      <w:r w:rsidRPr="009409CB">
        <w:rPr>
          <w:sz w:val="16"/>
          <w:szCs w:val="16"/>
        </w:rPr>
        <w:t>Organisation</w:t>
      </w:r>
      <w:proofErr w:type="spellEnd"/>
      <w:r w:rsidRPr="009409CB">
        <w:rPr>
          <w:sz w:val="16"/>
          <w:szCs w:val="16"/>
        </w:rPr>
        <w:t xml:space="preserve"> of the United Nations, Rome, Italy.</w:t>
      </w:r>
    </w:p>
    <w:p w14:paraId="395E3A2F"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Fecher</w:t>
      </w:r>
      <w:proofErr w:type="spellEnd"/>
      <w:r w:rsidRPr="009409CB">
        <w:rPr>
          <w:sz w:val="16"/>
          <w:szCs w:val="16"/>
        </w:rPr>
        <w:t xml:space="preserve"> B, </w:t>
      </w:r>
      <w:proofErr w:type="spellStart"/>
      <w:r w:rsidRPr="009409CB">
        <w:rPr>
          <w:sz w:val="16"/>
          <w:szCs w:val="16"/>
        </w:rPr>
        <w:t>Friesike</w:t>
      </w:r>
      <w:proofErr w:type="spellEnd"/>
      <w:r w:rsidRPr="009409CB">
        <w:rPr>
          <w:sz w:val="16"/>
          <w:szCs w:val="16"/>
        </w:rPr>
        <w:t xml:space="preserve"> S, Hebing M (2015) </w:t>
      </w:r>
      <w:proofErr w:type="gramStart"/>
      <w:r w:rsidRPr="009409CB">
        <w:rPr>
          <w:sz w:val="16"/>
          <w:szCs w:val="16"/>
        </w:rPr>
        <w:t>What</w:t>
      </w:r>
      <w:proofErr w:type="gramEnd"/>
      <w:r w:rsidRPr="009409CB">
        <w:rPr>
          <w:sz w:val="16"/>
          <w:szCs w:val="16"/>
        </w:rPr>
        <w:t xml:space="preserve"> drives academic data sharing? </w:t>
      </w:r>
      <w:proofErr w:type="spellStart"/>
      <w:r w:rsidRPr="009409CB">
        <w:rPr>
          <w:sz w:val="16"/>
          <w:szCs w:val="16"/>
        </w:rPr>
        <w:t>PLoS</w:t>
      </w:r>
      <w:proofErr w:type="spellEnd"/>
      <w:r w:rsidRPr="009409CB">
        <w:rPr>
          <w:sz w:val="16"/>
          <w:szCs w:val="16"/>
        </w:rPr>
        <w:t xml:space="preserve"> One 10:e0118053. doi:10.1371/journal.pone.0118053</w:t>
      </w:r>
    </w:p>
    <w:p w14:paraId="34E5D8F1"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rFonts w:cs="Arial"/>
          <w:color w:val="333333"/>
          <w:sz w:val="16"/>
          <w:szCs w:val="16"/>
          <w:lang w:val="en"/>
        </w:rPr>
        <w:t>Gaveau</w:t>
      </w:r>
      <w:proofErr w:type="spellEnd"/>
      <w:r w:rsidRPr="009409CB">
        <w:rPr>
          <w:rFonts w:cs="Arial"/>
          <w:color w:val="333333"/>
          <w:sz w:val="16"/>
          <w:szCs w:val="16"/>
          <w:lang w:val="en"/>
        </w:rPr>
        <w:t xml:space="preserve"> DLA, Sloan S, </w:t>
      </w:r>
      <w:proofErr w:type="spellStart"/>
      <w:r w:rsidRPr="009409CB">
        <w:rPr>
          <w:rFonts w:cs="Arial"/>
          <w:color w:val="333333"/>
          <w:sz w:val="16"/>
          <w:szCs w:val="16"/>
          <w:lang w:val="en"/>
        </w:rPr>
        <w:t>Molidena</w:t>
      </w:r>
      <w:proofErr w:type="spellEnd"/>
      <w:r w:rsidRPr="009409CB">
        <w:rPr>
          <w:rFonts w:cs="Arial"/>
          <w:color w:val="333333"/>
          <w:sz w:val="16"/>
          <w:szCs w:val="16"/>
          <w:lang w:val="en"/>
        </w:rPr>
        <w:t xml:space="preserve"> E, </w:t>
      </w:r>
      <w:proofErr w:type="spellStart"/>
      <w:r w:rsidRPr="009409CB">
        <w:rPr>
          <w:rFonts w:cs="Arial"/>
          <w:color w:val="333333"/>
          <w:sz w:val="16"/>
          <w:szCs w:val="16"/>
          <w:lang w:val="en"/>
        </w:rPr>
        <w:t>Yaen</w:t>
      </w:r>
      <w:proofErr w:type="spellEnd"/>
      <w:r w:rsidRPr="009409CB">
        <w:rPr>
          <w:rFonts w:cs="Arial"/>
          <w:color w:val="333333"/>
          <w:sz w:val="16"/>
          <w:szCs w:val="16"/>
          <w:lang w:val="en"/>
        </w:rPr>
        <w:t xml:space="preserve"> H, </w:t>
      </w:r>
      <w:proofErr w:type="spellStart"/>
      <w:r w:rsidRPr="009409CB">
        <w:rPr>
          <w:rFonts w:cs="Arial"/>
          <w:color w:val="333333"/>
          <w:sz w:val="16"/>
          <w:szCs w:val="16"/>
          <w:lang w:val="en"/>
        </w:rPr>
        <w:t>Sheil</w:t>
      </w:r>
      <w:proofErr w:type="spellEnd"/>
      <w:r w:rsidRPr="009409CB">
        <w:rPr>
          <w:rFonts w:cs="Arial"/>
          <w:color w:val="333333"/>
          <w:sz w:val="16"/>
          <w:szCs w:val="16"/>
          <w:lang w:val="en"/>
        </w:rPr>
        <w:t xml:space="preserve"> D, Abram NK, </w:t>
      </w:r>
      <w:proofErr w:type="spellStart"/>
      <w:r w:rsidRPr="009409CB">
        <w:rPr>
          <w:rFonts w:cs="Arial"/>
          <w:color w:val="333333"/>
          <w:sz w:val="16"/>
          <w:szCs w:val="16"/>
          <w:lang w:val="en"/>
        </w:rPr>
        <w:t>Ancrenaz</w:t>
      </w:r>
      <w:proofErr w:type="spellEnd"/>
      <w:r w:rsidRPr="009409CB">
        <w:rPr>
          <w:rFonts w:cs="Arial"/>
          <w:color w:val="333333"/>
          <w:sz w:val="16"/>
          <w:szCs w:val="16"/>
          <w:lang w:val="en"/>
        </w:rPr>
        <w:t xml:space="preserve"> M, </w:t>
      </w:r>
      <w:proofErr w:type="spellStart"/>
      <w:r w:rsidRPr="009409CB">
        <w:rPr>
          <w:rFonts w:cs="Arial"/>
          <w:color w:val="333333"/>
          <w:sz w:val="16"/>
          <w:szCs w:val="16"/>
          <w:lang w:val="en"/>
        </w:rPr>
        <w:t>Nasi</w:t>
      </w:r>
      <w:proofErr w:type="spellEnd"/>
      <w:r w:rsidRPr="009409CB">
        <w:rPr>
          <w:rFonts w:cs="Arial"/>
          <w:color w:val="333333"/>
          <w:sz w:val="16"/>
          <w:szCs w:val="16"/>
          <w:lang w:val="en"/>
        </w:rPr>
        <w:t xml:space="preserve"> R, Quinones M, </w:t>
      </w:r>
      <w:proofErr w:type="spellStart"/>
      <w:r w:rsidRPr="009409CB">
        <w:rPr>
          <w:rFonts w:cs="Arial"/>
          <w:color w:val="333333"/>
          <w:sz w:val="16"/>
          <w:szCs w:val="16"/>
          <w:lang w:val="en"/>
        </w:rPr>
        <w:t>Wielaard</w:t>
      </w:r>
      <w:proofErr w:type="spellEnd"/>
      <w:r w:rsidRPr="009409CB">
        <w:rPr>
          <w:rFonts w:cs="Arial"/>
          <w:color w:val="333333"/>
          <w:sz w:val="16"/>
          <w:szCs w:val="16"/>
          <w:lang w:val="en"/>
        </w:rPr>
        <w:t xml:space="preserve"> N, </w:t>
      </w:r>
      <w:proofErr w:type="spellStart"/>
      <w:r w:rsidRPr="009409CB">
        <w:rPr>
          <w:rFonts w:cs="Arial"/>
          <w:color w:val="333333"/>
          <w:sz w:val="16"/>
          <w:szCs w:val="16"/>
          <w:lang w:val="en"/>
        </w:rPr>
        <w:t>Meijaard</w:t>
      </w:r>
      <w:proofErr w:type="spellEnd"/>
      <w:r w:rsidRPr="009409CB">
        <w:rPr>
          <w:rFonts w:cs="Arial"/>
          <w:color w:val="333333"/>
          <w:sz w:val="16"/>
          <w:szCs w:val="16"/>
          <w:lang w:val="en"/>
        </w:rPr>
        <w:t xml:space="preserve"> E (2014) Four decades of forest persistence, clearance and logging on Borneo. </w:t>
      </w:r>
      <w:proofErr w:type="spellStart"/>
      <w:r w:rsidRPr="009409CB">
        <w:rPr>
          <w:rFonts w:cs="Arial"/>
          <w:color w:val="333333"/>
          <w:sz w:val="16"/>
          <w:szCs w:val="16"/>
          <w:lang w:val="en"/>
        </w:rPr>
        <w:t>PLoS</w:t>
      </w:r>
      <w:proofErr w:type="spellEnd"/>
      <w:r w:rsidRPr="009409CB">
        <w:rPr>
          <w:rFonts w:cs="Arial"/>
          <w:color w:val="333333"/>
          <w:sz w:val="16"/>
          <w:szCs w:val="16"/>
          <w:lang w:val="en"/>
        </w:rPr>
        <w:t xml:space="preserve"> One 9:e101654. doi:10.1371/journal.pone.0101654</w:t>
      </w:r>
    </w:p>
    <w:p w14:paraId="70C073CF" w14:textId="77777777" w:rsidR="009409CB" w:rsidRPr="009409CB" w:rsidRDefault="009409CB" w:rsidP="009409CB">
      <w:pPr>
        <w:pStyle w:val="MDPI71References"/>
        <w:numPr>
          <w:ilvl w:val="0"/>
          <w:numId w:val="0"/>
        </w:numPr>
        <w:spacing w:line="360" w:lineRule="auto"/>
        <w:ind w:left="567" w:hanging="567"/>
        <w:rPr>
          <w:color w:val="auto"/>
          <w:sz w:val="16"/>
          <w:szCs w:val="16"/>
        </w:rPr>
      </w:pPr>
      <w:proofErr w:type="spellStart"/>
      <w:r w:rsidRPr="009409CB">
        <w:rPr>
          <w:color w:val="auto"/>
          <w:sz w:val="16"/>
          <w:szCs w:val="16"/>
        </w:rPr>
        <w:t>Ghazoul</w:t>
      </w:r>
      <w:proofErr w:type="spellEnd"/>
      <w:r w:rsidRPr="009409CB">
        <w:rPr>
          <w:color w:val="auto"/>
          <w:sz w:val="16"/>
          <w:szCs w:val="16"/>
        </w:rPr>
        <w:t xml:space="preserve"> J (2015) Forests: a Very Short Introduction. Oxford University Press, Oxford, UK</w:t>
      </w:r>
    </w:p>
    <w:p w14:paraId="2227B95F"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Gibbs HK, Brown S, Niles JO, Foley JA (2007) Monitoring and estimating tropical forest carbon stocks: making</w:t>
      </w:r>
      <w:r w:rsidRPr="009409CB">
        <w:rPr>
          <w:sz w:val="16"/>
          <w:szCs w:val="16"/>
          <w:lang w:val="en-GB"/>
        </w:rPr>
        <w:t xml:space="preserve"> </w:t>
      </w:r>
      <w:r w:rsidRPr="009409CB">
        <w:rPr>
          <w:sz w:val="16"/>
          <w:szCs w:val="16"/>
        </w:rPr>
        <w:t>REDD a reality. Environ Res Lett 2:045023. doi:10.1088/1748-9326/2/4/045023</w:t>
      </w:r>
    </w:p>
    <w:p w14:paraId="68FF3E03"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Goodman RC, Phillips OL, Baker TR (2014) </w:t>
      </w:r>
      <w:proofErr w:type="gramStart"/>
      <w:r w:rsidRPr="009409CB">
        <w:rPr>
          <w:sz w:val="16"/>
          <w:szCs w:val="16"/>
        </w:rPr>
        <w:t>The</w:t>
      </w:r>
      <w:proofErr w:type="gramEnd"/>
      <w:r w:rsidRPr="009409CB">
        <w:rPr>
          <w:sz w:val="16"/>
          <w:szCs w:val="16"/>
        </w:rPr>
        <w:t xml:space="preserve"> importance of crown dimensions to improve tropical tree biomass estimates. </w:t>
      </w:r>
      <w:proofErr w:type="spellStart"/>
      <w:r w:rsidRPr="009409CB">
        <w:rPr>
          <w:sz w:val="16"/>
          <w:szCs w:val="16"/>
        </w:rPr>
        <w:t>Ecol</w:t>
      </w:r>
      <w:proofErr w:type="spellEnd"/>
      <w:r w:rsidRPr="009409CB">
        <w:rPr>
          <w:sz w:val="16"/>
          <w:szCs w:val="16"/>
        </w:rPr>
        <w:t xml:space="preserve"> </w:t>
      </w:r>
      <w:proofErr w:type="spellStart"/>
      <w:r w:rsidRPr="009409CB">
        <w:rPr>
          <w:sz w:val="16"/>
          <w:szCs w:val="16"/>
        </w:rPr>
        <w:t>Appl</w:t>
      </w:r>
      <w:proofErr w:type="spellEnd"/>
      <w:r w:rsidRPr="009409CB">
        <w:rPr>
          <w:sz w:val="16"/>
          <w:szCs w:val="16"/>
        </w:rPr>
        <w:t xml:space="preserve"> 24:680-698. doi:10.1890/13-0070.1</w:t>
      </w:r>
    </w:p>
    <w:p w14:paraId="22FAE464"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Hansen MC, </w:t>
      </w:r>
      <w:proofErr w:type="spellStart"/>
      <w:r w:rsidRPr="009409CB">
        <w:rPr>
          <w:color w:val="auto"/>
          <w:sz w:val="16"/>
          <w:szCs w:val="16"/>
        </w:rPr>
        <w:t>Potapov</w:t>
      </w:r>
      <w:proofErr w:type="spellEnd"/>
      <w:r w:rsidRPr="009409CB">
        <w:rPr>
          <w:color w:val="auto"/>
          <w:sz w:val="16"/>
          <w:szCs w:val="16"/>
        </w:rPr>
        <w:t xml:space="preserve"> PV, Moore R, </w:t>
      </w:r>
      <w:proofErr w:type="spellStart"/>
      <w:r w:rsidRPr="009409CB">
        <w:rPr>
          <w:color w:val="auto"/>
          <w:sz w:val="16"/>
          <w:szCs w:val="16"/>
        </w:rPr>
        <w:t>Hancher</w:t>
      </w:r>
      <w:proofErr w:type="spellEnd"/>
      <w:r w:rsidRPr="009409CB">
        <w:rPr>
          <w:color w:val="auto"/>
          <w:sz w:val="16"/>
          <w:szCs w:val="16"/>
        </w:rPr>
        <w:t xml:space="preserve"> M, </w:t>
      </w:r>
      <w:proofErr w:type="spellStart"/>
      <w:r w:rsidRPr="009409CB">
        <w:rPr>
          <w:color w:val="auto"/>
          <w:sz w:val="16"/>
          <w:szCs w:val="16"/>
        </w:rPr>
        <w:t>Turubanova</w:t>
      </w:r>
      <w:proofErr w:type="spellEnd"/>
      <w:r w:rsidRPr="009409CB">
        <w:rPr>
          <w:color w:val="auto"/>
          <w:sz w:val="16"/>
          <w:szCs w:val="16"/>
        </w:rPr>
        <w:t xml:space="preserve"> SA, </w:t>
      </w:r>
      <w:proofErr w:type="spellStart"/>
      <w:r w:rsidRPr="009409CB">
        <w:rPr>
          <w:color w:val="auto"/>
          <w:sz w:val="16"/>
          <w:szCs w:val="16"/>
        </w:rPr>
        <w:t>Tyukavina</w:t>
      </w:r>
      <w:proofErr w:type="spellEnd"/>
      <w:r w:rsidRPr="009409CB">
        <w:rPr>
          <w:color w:val="auto"/>
          <w:sz w:val="16"/>
          <w:szCs w:val="16"/>
        </w:rPr>
        <w:t xml:space="preserve"> A, </w:t>
      </w:r>
      <w:proofErr w:type="spellStart"/>
      <w:r w:rsidRPr="009409CB">
        <w:rPr>
          <w:color w:val="auto"/>
          <w:sz w:val="16"/>
          <w:szCs w:val="16"/>
        </w:rPr>
        <w:t>Thau</w:t>
      </w:r>
      <w:proofErr w:type="spellEnd"/>
      <w:r w:rsidRPr="009409CB">
        <w:rPr>
          <w:color w:val="auto"/>
          <w:sz w:val="16"/>
          <w:szCs w:val="16"/>
        </w:rPr>
        <w:t xml:space="preserve"> D, </w:t>
      </w:r>
      <w:proofErr w:type="spellStart"/>
      <w:r w:rsidRPr="009409CB">
        <w:rPr>
          <w:color w:val="auto"/>
          <w:sz w:val="16"/>
          <w:szCs w:val="16"/>
        </w:rPr>
        <w:t>Stehman</w:t>
      </w:r>
      <w:proofErr w:type="spellEnd"/>
      <w:r w:rsidRPr="009409CB">
        <w:rPr>
          <w:color w:val="auto"/>
          <w:sz w:val="16"/>
          <w:szCs w:val="16"/>
        </w:rPr>
        <w:t xml:space="preserve"> SV, Goetz SJ, Loveland TR, </w:t>
      </w:r>
      <w:proofErr w:type="spellStart"/>
      <w:r w:rsidRPr="009409CB">
        <w:rPr>
          <w:color w:val="auto"/>
          <w:sz w:val="16"/>
          <w:szCs w:val="16"/>
        </w:rPr>
        <w:t>Kommareddy</w:t>
      </w:r>
      <w:proofErr w:type="spellEnd"/>
      <w:r w:rsidRPr="009409CB">
        <w:rPr>
          <w:color w:val="auto"/>
          <w:sz w:val="16"/>
          <w:szCs w:val="16"/>
        </w:rPr>
        <w:t xml:space="preserve"> A, </w:t>
      </w:r>
      <w:proofErr w:type="spellStart"/>
      <w:r w:rsidRPr="009409CB">
        <w:rPr>
          <w:color w:val="auto"/>
          <w:sz w:val="16"/>
          <w:szCs w:val="16"/>
        </w:rPr>
        <w:t>Egorov</w:t>
      </w:r>
      <w:proofErr w:type="spellEnd"/>
      <w:r w:rsidRPr="009409CB">
        <w:rPr>
          <w:color w:val="auto"/>
          <w:sz w:val="16"/>
          <w:szCs w:val="16"/>
        </w:rPr>
        <w:t xml:space="preserve"> A, </w:t>
      </w:r>
      <w:proofErr w:type="spellStart"/>
      <w:r w:rsidRPr="009409CB">
        <w:rPr>
          <w:color w:val="auto"/>
          <w:sz w:val="16"/>
          <w:szCs w:val="16"/>
        </w:rPr>
        <w:t>Chini</w:t>
      </w:r>
      <w:proofErr w:type="spellEnd"/>
      <w:r w:rsidRPr="009409CB">
        <w:rPr>
          <w:color w:val="auto"/>
          <w:sz w:val="16"/>
          <w:szCs w:val="16"/>
        </w:rPr>
        <w:t xml:space="preserve"> L, Justice CO, Townshend JRG (2013) High-resolution global maps of 21</w:t>
      </w:r>
      <w:r w:rsidRPr="009409CB">
        <w:rPr>
          <w:color w:val="auto"/>
          <w:sz w:val="16"/>
          <w:szCs w:val="16"/>
          <w:vertAlign w:val="superscript"/>
        </w:rPr>
        <w:t>st</w:t>
      </w:r>
      <w:r w:rsidRPr="009409CB">
        <w:rPr>
          <w:color w:val="auto"/>
          <w:sz w:val="16"/>
          <w:szCs w:val="16"/>
        </w:rPr>
        <w:t>-Century global forest cover change. Science 342:850-853. doi:10.1126/science.1244693</w:t>
      </w:r>
    </w:p>
    <w:p w14:paraId="0E188801"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Hart HMJ (1928) </w:t>
      </w:r>
      <w:proofErr w:type="spellStart"/>
      <w:r w:rsidRPr="009409CB">
        <w:rPr>
          <w:sz w:val="16"/>
          <w:szCs w:val="16"/>
        </w:rPr>
        <w:t>Stamtal</w:t>
      </w:r>
      <w:proofErr w:type="spellEnd"/>
      <w:r w:rsidRPr="009409CB">
        <w:rPr>
          <w:sz w:val="16"/>
          <w:szCs w:val="16"/>
        </w:rPr>
        <w:t xml:space="preserve"> </w:t>
      </w:r>
      <w:proofErr w:type="spellStart"/>
      <w:r w:rsidRPr="009409CB">
        <w:rPr>
          <w:sz w:val="16"/>
          <w:szCs w:val="16"/>
        </w:rPr>
        <w:t>en</w:t>
      </w:r>
      <w:proofErr w:type="spellEnd"/>
      <w:r w:rsidRPr="009409CB">
        <w:rPr>
          <w:sz w:val="16"/>
          <w:szCs w:val="16"/>
        </w:rPr>
        <w:t xml:space="preserve"> Dunning: </w:t>
      </w:r>
      <w:proofErr w:type="spellStart"/>
      <w:r w:rsidRPr="009409CB">
        <w:rPr>
          <w:sz w:val="16"/>
          <w:szCs w:val="16"/>
        </w:rPr>
        <w:t>Een</w:t>
      </w:r>
      <w:proofErr w:type="spellEnd"/>
      <w:r w:rsidRPr="009409CB">
        <w:rPr>
          <w:sz w:val="16"/>
          <w:szCs w:val="16"/>
        </w:rPr>
        <w:t xml:space="preserve"> </w:t>
      </w:r>
      <w:proofErr w:type="spellStart"/>
      <w:r w:rsidRPr="009409CB">
        <w:rPr>
          <w:sz w:val="16"/>
          <w:szCs w:val="16"/>
        </w:rPr>
        <w:t>Oriënteerend</w:t>
      </w:r>
      <w:proofErr w:type="spellEnd"/>
      <w:r w:rsidRPr="009409CB">
        <w:rPr>
          <w:sz w:val="16"/>
          <w:szCs w:val="16"/>
        </w:rPr>
        <w:t xml:space="preserve"> </w:t>
      </w:r>
      <w:proofErr w:type="spellStart"/>
      <w:r w:rsidRPr="009409CB">
        <w:rPr>
          <w:sz w:val="16"/>
          <w:szCs w:val="16"/>
        </w:rPr>
        <w:t>Onderzoek</w:t>
      </w:r>
      <w:proofErr w:type="spellEnd"/>
      <w:r w:rsidRPr="009409CB">
        <w:rPr>
          <w:sz w:val="16"/>
          <w:szCs w:val="16"/>
        </w:rPr>
        <w:t xml:space="preserve"> </w:t>
      </w:r>
      <w:proofErr w:type="spellStart"/>
      <w:r w:rsidRPr="009409CB">
        <w:rPr>
          <w:sz w:val="16"/>
          <w:szCs w:val="16"/>
        </w:rPr>
        <w:t>Naar</w:t>
      </w:r>
      <w:proofErr w:type="spellEnd"/>
      <w:r w:rsidRPr="009409CB">
        <w:rPr>
          <w:sz w:val="16"/>
          <w:szCs w:val="16"/>
        </w:rPr>
        <w:t xml:space="preserve"> de </w:t>
      </w:r>
      <w:proofErr w:type="spellStart"/>
      <w:r w:rsidRPr="009409CB">
        <w:rPr>
          <w:sz w:val="16"/>
          <w:szCs w:val="16"/>
        </w:rPr>
        <w:t>Beste</w:t>
      </w:r>
      <w:proofErr w:type="spellEnd"/>
      <w:r w:rsidRPr="009409CB">
        <w:rPr>
          <w:sz w:val="16"/>
          <w:szCs w:val="16"/>
        </w:rPr>
        <w:t xml:space="preserve"> </w:t>
      </w:r>
      <w:proofErr w:type="spellStart"/>
      <w:r w:rsidRPr="009409CB">
        <w:rPr>
          <w:sz w:val="16"/>
          <w:szCs w:val="16"/>
        </w:rPr>
        <w:t>Plantwijdte</w:t>
      </w:r>
      <w:proofErr w:type="spellEnd"/>
      <w:r w:rsidRPr="009409CB">
        <w:rPr>
          <w:sz w:val="16"/>
          <w:szCs w:val="16"/>
        </w:rPr>
        <w:t xml:space="preserve"> </w:t>
      </w:r>
      <w:proofErr w:type="spellStart"/>
      <w:r w:rsidRPr="009409CB">
        <w:rPr>
          <w:sz w:val="16"/>
          <w:szCs w:val="16"/>
        </w:rPr>
        <w:t>en</w:t>
      </w:r>
      <w:proofErr w:type="spellEnd"/>
      <w:r w:rsidRPr="009409CB">
        <w:rPr>
          <w:sz w:val="16"/>
          <w:szCs w:val="16"/>
        </w:rPr>
        <w:t xml:space="preserve"> </w:t>
      </w:r>
      <w:proofErr w:type="spellStart"/>
      <w:r w:rsidRPr="009409CB">
        <w:rPr>
          <w:sz w:val="16"/>
          <w:szCs w:val="16"/>
        </w:rPr>
        <w:t>Dunningswijze</w:t>
      </w:r>
      <w:proofErr w:type="spellEnd"/>
      <w:r w:rsidRPr="009409CB">
        <w:rPr>
          <w:sz w:val="16"/>
          <w:szCs w:val="16"/>
        </w:rPr>
        <w:t xml:space="preserve"> </w:t>
      </w:r>
      <w:proofErr w:type="spellStart"/>
      <w:r w:rsidRPr="009409CB">
        <w:rPr>
          <w:sz w:val="16"/>
          <w:szCs w:val="16"/>
        </w:rPr>
        <w:t>Voor</w:t>
      </w:r>
      <w:proofErr w:type="spellEnd"/>
      <w:r w:rsidRPr="009409CB">
        <w:rPr>
          <w:sz w:val="16"/>
          <w:szCs w:val="16"/>
        </w:rPr>
        <w:t xml:space="preserve"> den </w:t>
      </w:r>
      <w:proofErr w:type="spellStart"/>
      <w:r w:rsidRPr="009409CB">
        <w:rPr>
          <w:sz w:val="16"/>
          <w:szCs w:val="16"/>
        </w:rPr>
        <w:t>Djati</w:t>
      </w:r>
      <w:proofErr w:type="spellEnd"/>
      <w:r w:rsidRPr="009409CB">
        <w:rPr>
          <w:sz w:val="16"/>
          <w:szCs w:val="16"/>
        </w:rPr>
        <w:t xml:space="preserve">. </w:t>
      </w:r>
      <w:proofErr w:type="spellStart"/>
      <w:r w:rsidRPr="009409CB">
        <w:rPr>
          <w:sz w:val="16"/>
          <w:szCs w:val="16"/>
        </w:rPr>
        <w:t>Departement</w:t>
      </w:r>
      <w:proofErr w:type="spellEnd"/>
      <w:r w:rsidRPr="009409CB">
        <w:rPr>
          <w:sz w:val="16"/>
          <w:szCs w:val="16"/>
        </w:rPr>
        <w:t xml:space="preserve"> van </w:t>
      </w:r>
      <w:proofErr w:type="spellStart"/>
      <w:r w:rsidRPr="009409CB">
        <w:rPr>
          <w:sz w:val="16"/>
          <w:szCs w:val="16"/>
        </w:rPr>
        <w:t>Landbouw</w:t>
      </w:r>
      <w:proofErr w:type="spellEnd"/>
      <w:r w:rsidRPr="009409CB">
        <w:rPr>
          <w:sz w:val="16"/>
          <w:szCs w:val="16"/>
        </w:rPr>
        <w:t xml:space="preserve">, </w:t>
      </w:r>
      <w:proofErr w:type="spellStart"/>
      <w:r w:rsidRPr="009409CB">
        <w:rPr>
          <w:sz w:val="16"/>
          <w:szCs w:val="16"/>
        </w:rPr>
        <w:t>Nijverheid</w:t>
      </w:r>
      <w:proofErr w:type="spellEnd"/>
      <w:r w:rsidRPr="009409CB">
        <w:rPr>
          <w:sz w:val="16"/>
          <w:szCs w:val="16"/>
        </w:rPr>
        <w:t xml:space="preserve"> </w:t>
      </w:r>
      <w:proofErr w:type="spellStart"/>
      <w:r w:rsidRPr="009409CB">
        <w:rPr>
          <w:sz w:val="16"/>
          <w:szCs w:val="16"/>
        </w:rPr>
        <w:t>en</w:t>
      </w:r>
      <w:proofErr w:type="spellEnd"/>
      <w:r w:rsidRPr="009409CB">
        <w:rPr>
          <w:sz w:val="16"/>
          <w:szCs w:val="16"/>
        </w:rPr>
        <w:t xml:space="preserve"> Handel in </w:t>
      </w:r>
      <w:proofErr w:type="spellStart"/>
      <w:r w:rsidRPr="009409CB">
        <w:rPr>
          <w:sz w:val="16"/>
          <w:szCs w:val="16"/>
        </w:rPr>
        <w:t>Nederlandsch-Indië</w:t>
      </w:r>
      <w:proofErr w:type="spellEnd"/>
      <w:r w:rsidRPr="009409CB">
        <w:rPr>
          <w:sz w:val="16"/>
          <w:szCs w:val="16"/>
        </w:rPr>
        <w:t xml:space="preserve">, Batavia, </w:t>
      </w:r>
      <w:proofErr w:type="spellStart"/>
      <w:r w:rsidRPr="009409CB">
        <w:rPr>
          <w:sz w:val="16"/>
          <w:szCs w:val="16"/>
        </w:rPr>
        <w:t>Nederlandsch-Indië</w:t>
      </w:r>
      <w:proofErr w:type="spellEnd"/>
      <w:r w:rsidRPr="009409CB">
        <w:rPr>
          <w:sz w:val="16"/>
          <w:szCs w:val="16"/>
        </w:rPr>
        <w:t>.</w:t>
      </w:r>
    </w:p>
    <w:p w14:paraId="7C7C497D" w14:textId="0279C00F"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Kementerian</w:t>
      </w:r>
      <w:proofErr w:type="spellEnd"/>
      <w:r w:rsidRPr="009409CB">
        <w:rPr>
          <w:sz w:val="16"/>
          <w:szCs w:val="16"/>
        </w:rPr>
        <w:t xml:space="preserve"> </w:t>
      </w:r>
      <w:proofErr w:type="spellStart"/>
      <w:r w:rsidRPr="009409CB">
        <w:rPr>
          <w:sz w:val="16"/>
          <w:szCs w:val="16"/>
        </w:rPr>
        <w:t>Kehutanan</w:t>
      </w:r>
      <w:proofErr w:type="spellEnd"/>
      <w:r w:rsidRPr="009409CB">
        <w:rPr>
          <w:sz w:val="16"/>
          <w:szCs w:val="16"/>
        </w:rPr>
        <w:t xml:space="preserve"> (1996) National Forest Inventory of Indonesia: Final Forest Resources Statistics Report, Field Document 55, UTF/INS/066/INS. Directorate General of Forest Inventory and Land Use Planning, Ministry of Forestry, Indonesia &amp; Food and Agriculture </w:t>
      </w:r>
      <w:proofErr w:type="spellStart"/>
      <w:r w:rsidRPr="009409CB">
        <w:rPr>
          <w:sz w:val="16"/>
          <w:szCs w:val="16"/>
        </w:rPr>
        <w:t>Organisation</w:t>
      </w:r>
      <w:proofErr w:type="spellEnd"/>
      <w:r w:rsidRPr="009409CB">
        <w:rPr>
          <w:sz w:val="16"/>
          <w:szCs w:val="16"/>
        </w:rPr>
        <w:t xml:space="preserve"> of the United Nations, Jakarta, Indonesia</w:t>
      </w:r>
    </w:p>
    <w:p w14:paraId="471C49FA" w14:textId="13C9C30A" w:rsidR="009409CB" w:rsidRPr="009409CB" w:rsidRDefault="009409CB" w:rsidP="009409CB">
      <w:pPr>
        <w:pStyle w:val="MDPI71References"/>
        <w:numPr>
          <w:ilvl w:val="0"/>
          <w:numId w:val="0"/>
        </w:numPr>
        <w:spacing w:line="360" w:lineRule="auto"/>
        <w:ind w:left="567" w:hanging="567"/>
        <w:rPr>
          <w:noProof/>
          <w:sz w:val="16"/>
          <w:szCs w:val="16"/>
        </w:rPr>
      </w:pPr>
      <w:proofErr w:type="spellStart"/>
      <w:r w:rsidRPr="009409CB">
        <w:rPr>
          <w:sz w:val="16"/>
          <w:szCs w:val="16"/>
        </w:rPr>
        <w:t>Kementerian</w:t>
      </w:r>
      <w:proofErr w:type="spellEnd"/>
      <w:r w:rsidRPr="009409CB">
        <w:rPr>
          <w:sz w:val="16"/>
          <w:szCs w:val="16"/>
        </w:rPr>
        <w:t xml:space="preserve"> </w:t>
      </w:r>
      <w:proofErr w:type="spellStart"/>
      <w:r w:rsidRPr="009409CB">
        <w:rPr>
          <w:sz w:val="16"/>
          <w:szCs w:val="16"/>
        </w:rPr>
        <w:t>Lingkungan</w:t>
      </w:r>
      <w:proofErr w:type="spellEnd"/>
      <w:r w:rsidRPr="009409CB">
        <w:rPr>
          <w:sz w:val="16"/>
          <w:szCs w:val="16"/>
        </w:rPr>
        <w:t xml:space="preserve"> </w:t>
      </w:r>
      <w:proofErr w:type="spellStart"/>
      <w:r w:rsidRPr="009409CB">
        <w:rPr>
          <w:sz w:val="16"/>
          <w:szCs w:val="16"/>
        </w:rPr>
        <w:t>Hidup</w:t>
      </w:r>
      <w:proofErr w:type="spellEnd"/>
      <w:r w:rsidRPr="009409CB">
        <w:rPr>
          <w:sz w:val="16"/>
          <w:szCs w:val="16"/>
        </w:rPr>
        <w:t xml:space="preserve"> </w:t>
      </w:r>
      <w:proofErr w:type="spellStart"/>
      <w:r w:rsidRPr="009409CB">
        <w:rPr>
          <w:sz w:val="16"/>
          <w:szCs w:val="16"/>
        </w:rPr>
        <w:t>dan</w:t>
      </w:r>
      <w:proofErr w:type="spellEnd"/>
      <w:r w:rsidRPr="009409CB">
        <w:rPr>
          <w:sz w:val="16"/>
          <w:szCs w:val="16"/>
        </w:rPr>
        <w:t xml:space="preserve"> </w:t>
      </w:r>
      <w:proofErr w:type="spellStart"/>
      <w:r w:rsidRPr="009409CB">
        <w:rPr>
          <w:sz w:val="16"/>
          <w:szCs w:val="16"/>
        </w:rPr>
        <w:t>Kehutanan</w:t>
      </w:r>
      <w:proofErr w:type="spellEnd"/>
      <w:r w:rsidRPr="009409CB">
        <w:rPr>
          <w:noProof/>
          <w:sz w:val="16"/>
          <w:szCs w:val="16"/>
        </w:rPr>
        <w:t xml:space="preserve"> (2015</w:t>
      </w:r>
      <w:r>
        <w:rPr>
          <w:noProof/>
          <w:sz w:val="16"/>
          <w:szCs w:val="16"/>
        </w:rPr>
        <w:t>a</w:t>
      </w:r>
      <w:r w:rsidRPr="009409CB">
        <w:rPr>
          <w:noProof/>
          <w:sz w:val="16"/>
          <w:szCs w:val="16"/>
        </w:rPr>
        <w:t>) National Forest Reference Emission Level for REDD+: In the Context of Decision 1/CP.16 Paragraph 70. Directorate General of Climate Change, Ministry of Environment and Forestry: Jakarta, Indonesia</w:t>
      </w:r>
    </w:p>
    <w:p w14:paraId="234EE88B" w14:textId="3E4C03F8"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Kementerian</w:t>
      </w:r>
      <w:proofErr w:type="spellEnd"/>
      <w:r w:rsidRPr="009409CB">
        <w:rPr>
          <w:sz w:val="16"/>
          <w:szCs w:val="16"/>
        </w:rPr>
        <w:t xml:space="preserve"> </w:t>
      </w:r>
      <w:proofErr w:type="spellStart"/>
      <w:r w:rsidRPr="009409CB">
        <w:rPr>
          <w:sz w:val="16"/>
          <w:szCs w:val="16"/>
        </w:rPr>
        <w:t>Lingkungan</w:t>
      </w:r>
      <w:proofErr w:type="spellEnd"/>
      <w:r w:rsidRPr="009409CB">
        <w:rPr>
          <w:sz w:val="16"/>
          <w:szCs w:val="16"/>
        </w:rPr>
        <w:t xml:space="preserve"> </w:t>
      </w:r>
      <w:proofErr w:type="spellStart"/>
      <w:r w:rsidRPr="009409CB">
        <w:rPr>
          <w:sz w:val="16"/>
          <w:szCs w:val="16"/>
        </w:rPr>
        <w:t>Hidup</w:t>
      </w:r>
      <w:proofErr w:type="spellEnd"/>
      <w:r w:rsidRPr="009409CB">
        <w:rPr>
          <w:sz w:val="16"/>
          <w:szCs w:val="16"/>
        </w:rPr>
        <w:t xml:space="preserve"> </w:t>
      </w:r>
      <w:proofErr w:type="spellStart"/>
      <w:r w:rsidRPr="009409CB">
        <w:rPr>
          <w:sz w:val="16"/>
          <w:szCs w:val="16"/>
        </w:rPr>
        <w:t>dan</w:t>
      </w:r>
      <w:proofErr w:type="spellEnd"/>
      <w:r w:rsidRPr="009409CB">
        <w:rPr>
          <w:sz w:val="16"/>
          <w:szCs w:val="16"/>
        </w:rPr>
        <w:t xml:space="preserve"> </w:t>
      </w:r>
      <w:proofErr w:type="spellStart"/>
      <w:r w:rsidRPr="009409CB">
        <w:rPr>
          <w:sz w:val="16"/>
          <w:szCs w:val="16"/>
        </w:rPr>
        <w:t>Kehutanan</w:t>
      </w:r>
      <w:proofErr w:type="spellEnd"/>
      <w:r w:rsidRPr="009409CB">
        <w:rPr>
          <w:sz w:val="16"/>
          <w:szCs w:val="16"/>
        </w:rPr>
        <w:t xml:space="preserve"> (2015</w:t>
      </w:r>
      <w:r>
        <w:rPr>
          <w:sz w:val="16"/>
          <w:szCs w:val="16"/>
        </w:rPr>
        <w:t>b</w:t>
      </w:r>
      <w:r w:rsidRPr="009409CB">
        <w:rPr>
          <w:sz w:val="16"/>
          <w:szCs w:val="16"/>
        </w:rPr>
        <w:t xml:space="preserve">) </w:t>
      </w:r>
      <w:proofErr w:type="spellStart"/>
      <w:r w:rsidRPr="009409CB">
        <w:rPr>
          <w:sz w:val="16"/>
          <w:szCs w:val="16"/>
          <w:lang w:val="en-GB"/>
        </w:rPr>
        <w:t>Statistik</w:t>
      </w:r>
      <w:proofErr w:type="spellEnd"/>
      <w:r w:rsidRPr="009409CB">
        <w:rPr>
          <w:sz w:val="16"/>
          <w:szCs w:val="16"/>
          <w:lang w:val="en-GB"/>
        </w:rPr>
        <w:t xml:space="preserve"> </w:t>
      </w:r>
      <w:proofErr w:type="spellStart"/>
      <w:r w:rsidRPr="009409CB">
        <w:rPr>
          <w:sz w:val="16"/>
          <w:szCs w:val="16"/>
        </w:rPr>
        <w:t>Kementerian</w:t>
      </w:r>
      <w:proofErr w:type="spellEnd"/>
      <w:r w:rsidRPr="009409CB">
        <w:rPr>
          <w:sz w:val="16"/>
          <w:szCs w:val="16"/>
        </w:rPr>
        <w:t xml:space="preserve"> </w:t>
      </w:r>
      <w:proofErr w:type="spellStart"/>
      <w:r w:rsidRPr="009409CB">
        <w:rPr>
          <w:sz w:val="16"/>
          <w:szCs w:val="16"/>
        </w:rPr>
        <w:t>Lingkungan</w:t>
      </w:r>
      <w:proofErr w:type="spellEnd"/>
      <w:r w:rsidRPr="009409CB">
        <w:rPr>
          <w:sz w:val="16"/>
          <w:szCs w:val="16"/>
        </w:rPr>
        <w:t xml:space="preserve"> </w:t>
      </w:r>
      <w:proofErr w:type="spellStart"/>
      <w:r w:rsidRPr="009409CB">
        <w:rPr>
          <w:sz w:val="16"/>
          <w:szCs w:val="16"/>
        </w:rPr>
        <w:t>Hidup</w:t>
      </w:r>
      <w:proofErr w:type="spellEnd"/>
      <w:r w:rsidRPr="009409CB">
        <w:rPr>
          <w:sz w:val="16"/>
          <w:szCs w:val="16"/>
        </w:rPr>
        <w:t xml:space="preserve"> </w:t>
      </w:r>
      <w:proofErr w:type="spellStart"/>
      <w:r w:rsidRPr="009409CB">
        <w:rPr>
          <w:sz w:val="16"/>
          <w:szCs w:val="16"/>
        </w:rPr>
        <w:t>dan</w:t>
      </w:r>
      <w:proofErr w:type="spellEnd"/>
      <w:r w:rsidRPr="009409CB">
        <w:rPr>
          <w:sz w:val="16"/>
          <w:szCs w:val="16"/>
        </w:rPr>
        <w:t xml:space="preserve"> </w:t>
      </w:r>
      <w:proofErr w:type="spellStart"/>
      <w:r w:rsidRPr="009409CB">
        <w:rPr>
          <w:sz w:val="16"/>
          <w:szCs w:val="16"/>
        </w:rPr>
        <w:t>Kehutanan</w:t>
      </w:r>
      <w:proofErr w:type="spellEnd"/>
      <w:r w:rsidRPr="009409CB">
        <w:rPr>
          <w:sz w:val="16"/>
          <w:szCs w:val="16"/>
        </w:rPr>
        <w:t xml:space="preserve"> </w:t>
      </w:r>
      <w:proofErr w:type="spellStart"/>
      <w:r w:rsidRPr="009409CB">
        <w:rPr>
          <w:sz w:val="16"/>
          <w:szCs w:val="16"/>
        </w:rPr>
        <w:t>Tahun</w:t>
      </w:r>
      <w:proofErr w:type="spellEnd"/>
      <w:r w:rsidRPr="009409CB">
        <w:rPr>
          <w:sz w:val="16"/>
          <w:szCs w:val="16"/>
        </w:rPr>
        <w:t xml:space="preserve"> 2014. Ministry of Environment and Forestry, Jakarta, Indonesia</w:t>
      </w:r>
    </w:p>
    <w:p w14:paraId="253BE57A" w14:textId="05410775"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Kementerian</w:t>
      </w:r>
      <w:proofErr w:type="spellEnd"/>
      <w:r w:rsidRPr="009409CB">
        <w:rPr>
          <w:sz w:val="16"/>
          <w:szCs w:val="16"/>
        </w:rPr>
        <w:t xml:space="preserve"> </w:t>
      </w:r>
      <w:proofErr w:type="spellStart"/>
      <w:r w:rsidRPr="009409CB">
        <w:rPr>
          <w:sz w:val="16"/>
          <w:szCs w:val="16"/>
        </w:rPr>
        <w:t>Lingkungan</w:t>
      </w:r>
      <w:proofErr w:type="spellEnd"/>
      <w:r w:rsidRPr="009409CB">
        <w:rPr>
          <w:sz w:val="16"/>
          <w:szCs w:val="16"/>
        </w:rPr>
        <w:t xml:space="preserve"> </w:t>
      </w:r>
      <w:proofErr w:type="spellStart"/>
      <w:r w:rsidRPr="009409CB">
        <w:rPr>
          <w:sz w:val="16"/>
          <w:szCs w:val="16"/>
        </w:rPr>
        <w:t>Hidup</w:t>
      </w:r>
      <w:proofErr w:type="spellEnd"/>
      <w:r w:rsidRPr="009409CB">
        <w:rPr>
          <w:sz w:val="16"/>
          <w:szCs w:val="16"/>
        </w:rPr>
        <w:t xml:space="preserve"> </w:t>
      </w:r>
      <w:proofErr w:type="spellStart"/>
      <w:r w:rsidRPr="009409CB">
        <w:rPr>
          <w:sz w:val="16"/>
          <w:szCs w:val="16"/>
        </w:rPr>
        <w:t>dan</w:t>
      </w:r>
      <w:proofErr w:type="spellEnd"/>
      <w:r w:rsidRPr="009409CB">
        <w:rPr>
          <w:sz w:val="16"/>
          <w:szCs w:val="16"/>
        </w:rPr>
        <w:t xml:space="preserve"> </w:t>
      </w:r>
      <w:proofErr w:type="spellStart"/>
      <w:r w:rsidRPr="009409CB">
        <w:rPr>
          <w:sz w:val="16"/>
          <w:szCs w:val="16"/>
        </w:rPr>
        <w:t>Kehutanan</w:t>
      </w:r>
      <w:proofErr w:type="spellEnd"/>
      <w:r w:rsidRPr="009409CB">
        <w:rPr>
          <w:sz w:val="16"/>
          <w:szCs w:val="16"/>
        </w:rPr>
        <w:t xml:space="preserve"> (2016) National Forest Reference Emission Level for Deforestation and Forest Degradation: In the Context of Decision 1/CP.16 para 70 UNFCCC (Encourages developing country parties to contribute to mitigation actions in the forest sector). Directorate General of Climate Change, Ministry of Environment and Forestry, Jakarta, Indonesia</w:t>
      </w:r>
    </w:p>
    <w:p w14:paraId="05DF5004" w14:textId="2AC7B61F"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lang w:val="id-ID"/>
        </w:rPr>
        <w:t xml:space="preserve">Krisnawati H, Adinugroho WC, Imanuddin R, Hutabarat S </w:t>
      </w:r>
      <w:r w:rsidRPr="009409CB">
        <w:rPr>
          <w:sz w:val="16"/>
          <w:szCs w:val="16"/>
          <w:lang w:val="en-GB"/>
        </w:rPr>
        <w:t xml:space="preserve">(2014) </w:t>
      </w:r>
      <w:r w:rsidRPr="009409CB">
        <w:rPr>
          <w:sz w:val="16"/>
          <w:szCs w:val="16"/>
          <w:lang w:val="id-ID"/>
        </w:rPr>
        <w:t>Estimation of Forest Biomass for Quantifying CO</w:t>
      </w:r>
      <w:r w:rsidRPr="009409CB">
        <w:rPr>
          <w:sz w:val="16"/>
          <w:szCs w:val="16"/>
          <w:vertAlign w:val="subscript"/>
          <w:lang w:val="id-ID"/>
        </w:rPr>
        <w:t>2</w:t>
      </w:r>
      <w:r w:rsidRPr="009409CB">
        <w:rPr>
          <w:sz w:val="16"/>
          <w:szCs w:val="16"/>
          <w:lang w:val="id-ID"/>
        </w:rPr>
        <w:t xml:space="preserve"> Emissions in Central Kalimantan: a Comprehensive Approach in Determining Forest Carbon Emission Factors. Research and Development Center for Conservation and Rehabilitation, Forestry Research and</w:t>
      </w:r>
      <w:r w:rsidRPr="009409CB">
        <w:rPr>
          <w:sz w:val="16"/>
          <w:szCs w:val="16"/>
          <w:lang w:val="en-GB"/>
        </w:rPr>
        <w:t xml:space="preserve"> </w:t>
      </w:r>
      <w:r w:rsidRPr="009409CB">
        <w:rPr>
          <w:sz w:val="16"/>
          <w:szCs w:val="16"/>
          <w:lang w:val="id-ID"/>
        </w:rPr>
        <w:t>Development Agency of the Ministry of Environment and Forestry</w:t>
      </w:r>
      <w:r w:rsidRPr="009409CB">
        <w:rPr>
          <w:sz w:val="16"/>
          <w:szCs w:val="16"/>
        </w:rPr>
        <w:t>, Bogor, Indonesia</w:t>
      </w:r>
    </w:p>
    <w:p w14:paraId="630D62FF" w14:textId="4AA299F4" w:rsidR="009409CB" w:rsidRPr="009409CB" w:rsidRDefault="009409CB" w:rsidP="009409CB">
      <w:pPr>
        <w:pStyle w:val="MDPI71References"/>
        <w:numPr>
          <w:ilvl w:val="0"/>
          <w:numId w:val="0"/>
        </w:numPr>
        <w:spacing w:line="360" w:lineRule="auto"/>
        <w:ind w:left="567" w:hanging="567"/>
        <w:rPr>
          <w:sz w:val="16"/>
          <w:szCs w:val="16"/>
          <w:lang w:val="id-ID"/>
        </w:rPr>
      </w:pPr>
      <w:proofErr w:type="spellStart"/>
      <w:r w:rsidRPr="009409CB">
        <w:rPr>
          <w:sz w:val="16"/>
          <w:szCs w:val="16"/>
        </w:rPr>
        <w:lastRenderedPageBreak/>
        <w:t>Krisnawati</w:t>
      </w:r>
      <w:proofErr w:type="spellEnd"/>
      <w:r w:rsidRPr="009409CB">
        <w:rPr>
          <w:sz w:val="16"/>
          <w:szCs w:val="16"/>
        </w:rPr>
        <w:t xml:space="preserve"> H, </w:t>
      </w:r>
      <w:proofErr w:type="spellStart"/>
      <w:r w:rsidRPr="009409CB">
        <w:rPr>
          <w:sz w:val="16"/>
          <w:szCs w:val="16"/>
        </w:rPr>
        <w:t>Imanuddin</w:t>
      </w:r>
      <w:proofErr w:type="spellEnd"/>
      <w:r w:rsidRPr="009409CB">
        <w:rPr>
          <w:sz w:val="16"/>
          <w:szCs w:val="16"/>
        </w:rPr>
        <w:t xml:space="preserve"> R, </w:t>
      </w:r>
      <w:proofErr w:type="spellStart"/>
      <w:r w:rsidRPr="009409CB">
        <w:rPr>
          <w:sz w:val="16"/>
          <w:szCs w:val="16"/>
        </w:rPr>
        <w:t>Adinugroho</w:t>
      </w:r>
      <w:proofErr w:type="spellEnd"/>
      <w:r w:rsidRPr="009409CB">
        <w:rPr>
          <w:sz w:val="16"/>
          <w:szCs w:val="16"/>
        </w:rPr>
        <w:t xml:space="preserve"> WC, </w:t>
      </w:r>
      <w:proofErr w:type="spellStart"/>
      <w:r w:rsidRPr="009409CB">
        <w:rPr>
          <w:sz w:val="16"/>
          <w:szCs w:val="16"/>
        </w:rPr>
        <w:t>Hutabarat</w:t>
      </w:r>
      <w:proofErr w:type="spellEnd"/>
      <w:r w:rsidRPr="009409CB">
        <w:rPr>
          <w:sz w:val="16"/>
          <w:szCs w:val="16"/>
        </w:rPr>
        <w:t xml:space="preserve"> S (2015) Standard Methods for Estimating Greenhouse Gas Emissions from </w:t>
      </w:r>
      <w:r w:rsidRPr="009409CB">
        <w:rPr>
          <w:sz w:val="16"/>
          <w:szCs w:val="16"/>
          <w:lang w:val="en-GB"/>
        </w:rPr>
        <w:t>the Forestry Sector</w:t>
      </w:r>
      <w:r w:rsidRPr="009409CB">
        <w:rPr>
          <w:sz w:val="16"/>
          <w:szCs w:val="16"/>
        </w:rPr>
        <w:t xml:space="preserve"> in Indonesia</w:t>
      </w:r>
      <w:r w:rsidRPr="009409CB">
        <w:rPr>
          <w:sz w:val="16"/>
          <w:szCs w:val="16"/>
          <w:lang w:val="en-GB"/>
        </w:rPr>
        <w:t xml:space="preserve"> (Version 1)</w:t>
      </w:r>
      <w:r w:rsidRPr="009409CB">
        <w:rPr>
          <w:sz w:val="16"/>
          <w:szCs w:val="16"/>
        </w:rPr>
        <w:t xml:space="preserve">. </w:t>
      </w:r>
      <w:r w:rsidRPr="009409CB">
        <w:rPr>
          <w:sz w:val="16"/>
          <w:szCs w:val="16"/>
          <w:lang w:val="id-ID"/>
        </w:rPr>
        <w:t>Research and Development Center for Conservation and Rehabilitation, Forestry Research and</w:t>
      </w:r>
      <w:r w:rsidRPr="009409CB">
        <w:rPr>
          <w:sz w:val="16"/>
          <w:szCs w:val="16"/>
          <w:lang w:val="en-GB"/>
        </w:rPr>
        <w:t xml:space="preserve"> </w:t>
      </w:r>
      <w:r w:rsidRPr="009409CB">
        <w:rPr>
          <w:sz w:val="16"/>
          <w:szCs w:val="16"/>
          <w:lang w:val="id-ID"/>
        </w:rPr>
        <w:t>Development Agency of the Ministry of Environment and Forestry</w:t>
      </w:r>
      <w:r w:rsidRPr="009409CB">
        <w:rPr>
          <w:sz w:val="16"/>
          <w:szCs w:val="16"/>
        </w:rPr>
        <w:t>, Bogor, Indonesia</w:t>
      </w:r>
    </w:p>
    <w:p w14:paraId="139BBDA9" w14:textId="7933D942"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Laurance</w:t>
      </w:r>
      <w:proofErr w:type="spellEnd"/>
      <w:r w:rsidRPr="009409CB">
        <w:rPr>
          <w:sz w:val="16"/>
          <w:szCs w:val="16"/>
        </w:rPr>
        <w:t xml:space="preserve"> WF (2013) </w:t>
      </w:r>
      <w:proofErr w:type="gramStart"/>
      <w:r w:rsidRPr="009409CB">
        <w:rPr>
          <w:sz w:val="16"/>
          <w:szCs w:val="16"/>
        </w:rPr>
        <w:t>Does</w:t>
      </w:r>
      <w:proofErr w:type="gramEnd"/>
      <w:r w:rsidRPr="009409CB">
        <w:rPr>
          <w:sz w:val="16"/>
          <w:szCs w:val="16"/>
        </w:rPr>
        <w:t xml:space="preserve"> research help to safeguard protected areas? Tr</w:t>
      </w:r>
      <w:r w:rsidR="009A76E1">
        <w:rPr>
          <w:sz w:val="16"/>
          <w:szCs w:val="16"/>
        </w:rPr>
        <w:t xml:space="preserve">ends </w:t>
      </w:r>
      <w:proofErr w:type="spellStart"/>
      <w:r w:rsidR="009A76E1">
        <w:rPr>
          <w:sz w:val="16"/>
          <w:szCs w:val="16"/>
        </w:rPr>
        <w:t>Ecol</w:t>
      </w:r>
      <w:proofErr w:type="spellEnd"/>
      <w:r w:rsidR="009A76E1">
        <w:rPr>
          <w:sz w:val="16"/>
          <w:szCs w:val="16"/>
        </w:rPr>
        <w:t xml:space="preserve"> </w:t>
      </w:r>
      <w:proofErr w:type="spellStart"/>
      <w:r w:rsidR="009A76E1">
        <w:rPr>
          <w:sz w:val="16"/>
          <w:szCs w:val="16"/>
        </w:rPr>
        <w:t>Evol</w:t>
      </w:r>
      <w:proofErr w:type="spellEnd"/>
      <w:r w:rsidR="009A76E1">
        <w:rPr>
          <w:sz w:val="16"/>
          <w:szCs w:val="16"/>
        </w:rPr>
        <w:t xml:space="preserve"> 28:261-266. doi:</w:t>
      </w:r>
      <w:r w:rsidRPr="009409CB">
        <w:rPr>
          <w:sz w:val="16"/>
          <w:szCs w:val="16"/>
        </w:rPr>
        <w:t>10.1016/j.tree.2013.01.017</w:t>
      </w:r>
    </w:p>
    <w:p w14:paraId="27F25C3A" w14:textId="5AF61E78" w:rsidR="00EA2ED2" w:rsidRPr="009409CB" w:rsidRDefault="00EA2ED2" w:rsidP="009409CB">
      <w:pPr>
        <w:pStyle w:val="MDPI71References"/>
        <w:numPr>
          <w:ilvl w:val="0"/>
          <w:numId w:val="0"/>
        </w:numPr>
        <w:spacing w:line="360" w:lineRule="auto"/>
        <w:ind w:left="567" w:hanging="567"/>
        <w:rPr>
          <w:sz w:val="16"/>
          <w:szCs w:val="16"/>
        </w:rPr>
      </w:pPr>
      <w:proofErr w:type="spellStart"/>
      <w:r>
        <w:rPr>
          <w:sz w:val="16"/>
          <w:szCs w:val="16"/>
        </w:rPr>
        <w:t>Ledo</w:t>
      </w:r>
      <w:proofErr w:type="spellEnd"/>
      <w:r w:rsidRPr="00EA2ED2">
        <w:rPr>
          <w:sz w:val="16"/>
          <w:szCs w:val="16"/>
        </w:rPr>
        <w:t xml:space="preserve"> A</w:t>
      </w:r>
      <w:r>
        <w:rPr>
          <w:sz w:val="16"/>
          <w:szCs w:val="16"/>
        </w:rPr>
        <w:t xml:space="preserve"> (2015) </w:t>
      </w:r>
      <w:r w:rsidRPr="00EA2ED2">
        <w:rPr>
          <w:sz w:val="16"/>
          <w:szCs w:val="16"/>
        </w:rPr>
        <w:t>Protocol for inventory of ma</w:t>
      </w:r>
      <w:r>
        <w:rPr>
          <w:sz w:val="16"/>
          <w:szCs w:val="16"/>
        </w:rPr>
        <w:t xml:space="preserve">pped plots in tropical forest. J Trop </w:t>
      </w:r>
      <w:proofErr w:type="gramStart"/>
      <w:r>
        <w:rPr>
          <w:sz w:val="16"/>
          <w:szCs w:val="16"/>
        </w:rPr>
        <w:t>For</w:t>
      </w:r>
      <w:proofErr w:type="gramEnd"/>
      <w:r>
        <w:rPr>
          <w:sz w:val="16"/>
          <w:szCs w:val="16"/>
        </w:rPr>
        <w:t xml:space="preserve"> </w:t>
      </w:r>
      <w:proofErr w:type="spellStart"/>
      <w:r>
        <w:rPr>
          <w:sz w:val="16"/>
          <w:szCs w:val="16"/>
        </w:rPr>
        <w:t>Sci</w:t>
      </w:r>
      <w:proofErr w:type="spellEnd"/>
      <w:r>
        <w:rPr>
          <w:sz w:val="16"/>
          <w:szCs w:val="16"/>
        </w:rPr>
        <w:t xml:space="preserve"> 27</w:t>
      </w:r>
      <w:r w:rsidRPr="00EA2ED2">
        <w:rPr>
          <w:sz w:val="16"/>
          <w:szCs w:val="16"/>
        </w:rPr>
        <w:t>: 240-247</w:t>
      </w:r>
    </w:p>
    <w:p w14:paraId="5C4513E4"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Ledo</w:t>
      </w:r>
      <w:proofErr w:type="spellEnd"/>
      <w:r w:rsidRPr="009409CB">
        <w:rPr>
          <w:sz w:val="16"/>
          <w:szCs w:val="16"/>
        </w:rPr>
        <w:t xml:space="preserve"> A, </w:t>
      </w:r>
      <w:proofErr w:type="spellStart"/>
      <w:r w:rsidRPr="009409CB">
        <w:rPr>
          <w:sz w:val="16"/>
          <w:szCs w:val="16"/>
        </w:rPr>
        <w:t>Cornulier</w:t>
      </w:r>
      <w:proofErr w:type="spellEnd"/>
      <w:r w:rsidRPr="009409CB">
        <w:rPr>
          <w:sz w:val="16"/>
          <w:szCs w:val="16"/>
        </w:rPr>
        <w:t xml:space="preserve"> T, </w:t>
      </w:r>
      <w:proofErr w:type="spellStart"/>
      <w:r w:rsidRPr="009409CB">
        <w:rPr>
          <w:sz w:val="16"/>
          <w:szCs w:val="16"/>
        </w:rPr>
        <w:t>Illian</w:t>
      </w:r>
      <w:proofErr w:type="spellEnd"/>
      <w:r w:rsidRPr="009409CB">
        <w:rPr>
          <w:sz w:val="16"/>
          <w:szCs w:val="16"/>
        </w:rPr>
        <w:t xml:space="preserve"> JB, Iida Y, </w:t>
      </w:r>
      <w:proofErr w:type="spellStart"/>
      <w:r w:rsidRPr="009409CB">
        <w:rPr>
          <w:sz w:val="16"/>
          <w:szCs w:val="16"/>
        </w:rPr>
        <w:t>Kassim</w:t>
      </w:r>
      <w:proofErr w:type="spellEnd"/>
      <w:r w:rsidRPr="009409CB">
        <w:rPr>
          <w:sz w:val="16"/>
          <w:szCs w:val="16"/>
        </w:rPr>
        <w:t xml:space="preserve"> AR, Burslem DFRP (2016) Re‐evaluation of individual </w:t>
      </w:r>
      <w:proofErr w:type="spellStart"/>
      <w:r w:rsidRPr="009409CB">
        <w:rPr>
          <w:sz w:val="16"/>
          <w:szCs w:val="16"/>
        </w:rPr>
        <w:t>diameter:height</w:t>
      </w:r>
      <w:proofErr w:type="spellEnd"/>
      <w:r w:rsidRPr="009409CB">
        <w:rPr>
          <w:sz w:val="16"/>
          <w:szCs w:val="16"/>
        </w:rPr>
        <w:t xml:space="preserve"> </w:t>
      </w:r>
      <w:proofErr w:type="spellStart"/>
      <w:r w:rsidRPr="009409CB">
        <w:rPr>
          <w:sz w:val="16"/>
          <w:szCs w:val="16"/>
        </w:rPr>
        <w:t>allometric</w:t>
      </w:r>
      <w:proofErr w:type="spellEnd"/>
      <w:r w:rsidRPr="009409CB">
        <w:rPr>
          <w:sz w:val="16"/>
          <w:szCs w:val="16"/>
        </w:rPr>
        <w:t xml:space="preserve"> models to improve biomass estimation of tropical trees. </w:t>
      </w:r>
      <w:proofErr w:type="spellStart"/>
      <w:r w:rsidRPr="009409CB">
        <w:rPr>
          <w:sz w:val="16"/>
          <w:szCs w:val="16"/>
        </w:rPr>
        <w:t>Ecol</w:t>
      </w:r>
      <w:proofErr w:type="spellEnd"/>
      <w:r w:rsidRPr="009409CB">
        <w:rPr>
          <w:sz w:val="16"/>
          <w:szCs w:val="16"/>
        </w:rPr>
        <w:t xml:space="preserve"> </w:t>
      </w:r>
      <w:proofErr w:type="spellStart"/>
      <w:r w:rsidRPr="009409CB">
        <w:rPr>
          <w:sz w:val="16"/>
          <w:szCs w:val="16"/>
        </w:rPr>
        <w:t>Appl</w:t>
      </w:r>
      <w:proofErr w:type="spellEnd"/>
      <w:r w:rsidRPr="009409CB">
        <w:rPr>
          <w:sz w:val="16"/>
          <w:szCs w:val="16"/>
        </w:rPr>
        <w:t xml:space="preserve"> 26:2376-2382. doi:10.1002/eap.1450</w:t>
      </w:r>
    </w:p>
    <w:p w14:paraId="6118F0C3"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Lewis SL, </w:t>
      </w:r>
      <w:proofErr w:type="spellStart"/>
      <w:r w:rsidRPr="009409CB">
        <w:rPr>
          <w:color w:val="auto"/>
          <w:sz w:val="16"/>
          <w:szCs w:val="16"/>
        </w:rPr>
        <w:t>López</w:t>
      </w:r>
      <w:proofErr w:type="spellEnd"/>
      <w:r w:rsidRPr="009409CB">
        <w:rPr>
          <w:color w:val="auto"/>
          <w:sz w:val="16"/>
          <w:szCs w:val="16"/>
        </w:rPr>
        <w:t xml:space="preserve">-González G, </w:t>
      </w:r>
      <w:proofErr w:type="spellStart"/>
      <w:r w:rsidRPr="009409CB">
        <w:rPr>
          <w:color w:val="auto"/>
          <w:sz w:val="16"/>
          <w:szCs w:val="16"/>
        </w:rPr>
        <w:t>Sonké</w:t>
      </w:r>
      <w:proofErr w:type="spellEnd"/>
      <w:r w:rsidRPr="009409CB">
        <w:rPr>
          <w:color w:val="auto"/>
          <w:sz w:val="16"/>
          <w:szCs w:val="16"/>
        </w:rPr>
        <w:t xml:space="preserve">, B, et al (2009) Increasing carbon storage in intact African tropical forests. Nature 457:1003-1006. </w:t>
      </w:r>
      <w:proofErr w:type="gramStart"/>
      <w:r w:rsidRPr="009409CB">
        <w:rPr>
          <w:color w:val="auto"/>
          <w:sz w:val="16"/>
          <w:szCs w:val="16"/>
        </w:rPr>
        <w:t>doi:</w:t>
      </w:r>
      <w:proofErr w:type="gramEnd"/>
      <w:r w:rsidRPr="009409CB">
        <w:rPr>
          <w:color w:val="auto"/>
          <w:sz w:val="16"/>
          <w:szCs w:val="16"/>
        </w:rPr>
        <w:t>10.1038/nature07771</w:t>
      </w:r>
    </w:p>
    <w:p w14:paraId="7063C1E9"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López</w:t>
      </w:r>
      <w:proofErr w:type="spellEnd"/>
      <w:r w:rsidRPr="009409CB">
        <w:rPr>
          <w:sz w:val="16"/>
          <w:szCs w:val="16"/>
        </w:rPr>
        <w:t xml:space="preserve">-González G, Lewis SL, </w:t>
      </w:r>
      <w:proofErr w:type="spellStart"/>
      <w:r w:rsidRPr="009409CB">
        <w:rPr>
          <w:sz w:val="16"/>
          <w:szCs w:val="16"/>
        </w:rPr>
        <w:t>Burkitt</w:t>
      </w:r>
      <w:proofErr w:type="spellEnd"/>
      <w:r w:rsidRPr="009409CB">
        <w:rPr>
          <w:sz w:val="16"/>
          <w:szCs w:val="16"/>
        </w:rPr>
        <w:t xml:space="preserve"> M, </w:t>
      </w:r>
      <w:proofErr w:type="gramStart"/>
      <w:r w:rsidRPr="009409CB">
        <w:rPr>
          <w:sz w:val="16"/>
          <w:szCs w:val="16"/>
        </w:rPr>
        <w:t>Phillips</w:t>
      </w:r>
      <w:proofErr w:type="gramEnd"/>
      <w:r w:rsidRPr="009409CB">
        <w:rPr>
          <w:sz w:val="16"/>
          <w:szCs w:val="16"/>
        </w:rPr>
        <w:t xml:space="preserve"> OL (2011) ForestPlots.net: a web application and research tool to manage and </w:t>
      </w:r>
      <w:proofErr w:type="spellStart"/>
      <w:r w:rsidRPr="009409CB">
        <w:rPr>
          <w:sz w:val="16"/>
          <w:szCs w:val="16"/>
        </w:rPr>
        <w:t>analyse</w:t>
      </w:r>
      <w:proofErr w:type="spellEnd"/>
      <w:r w:rsidRPr="009409CB">
        <w:rPr>
          <w:sz w:val="16"/>
          <w:szCs w:val="16"/>
        </w:rPr>
        <w:t xml:space="preserve"> tropical forest plot data. J Veg </w:t>
      </w:r>
      <w:proofErr w:type="spellStart"/>
      <w:r w:rsidRPr="009409CB">
        <w:rPr>
          <w:sz w:val="16"/>
          <w:szCs w:val="16"/>
        </w:rPr>
        <w:t>Sci</w:t>
      </w:r>
      <w:proofErr w:type="spellEnd"/>
      <w:r w:rsidRPr="009409CB">
        <w:rPr>
          <w:sz w:val="16"/>
          <w:szCs w:val="16"/>
        </w:rPr>
        <w:t xml:space="preserve"> 22:610-613. doi:10.1111/j.1654-1103.2011.01312.x</w:t>
      </w:r>
    </w:p>
    <w:p w14:paraId="3E130500"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Lutz JA (2015) </w:t>
      </w:r>
      <w:proofErr w:type="gramStart"/>
      <w:r w:rsidRPr="009409CB">
        <w:rPr>
          <w:color w:val="auto"/>
          <w:sz w:val="16"/>
          <w:szCs w:val="16"/>
        </w:rPr>
        <w:t>The</w:t>
      </w:r>
      <w:proofErr w:type="gramEnd"/>
      <w:r w:rsidRPr="009409CB">
        <w:rPr>
          <w:color w:val="auto"/>
          <w:sz w:val="16"/>
          <w:szCs w:val="16"/>
        </w:rPr>
        <w:t xml:space="preserve"> evolution of long-term data for forestry: large temperate research plots in an era of global change. Northwest </w:t>
      </w:r>
      <w:proofErr w:type="spellStart"/>
      <w:r w:rsidRPr="009409CB">
        <w:rPr>
          <w:color w:val="auto"/>
          <w:sz w:val="16"/>
          <w:szCs w:val="16"/>
        </w:rPr>
        <w:t>Sci</w:t>
      </w:r>
      <w:proofErr w:type="spellEnd"/>
      <w:r w:rsidRPr="009409CB">
        <w:rPr>
          <w:color w:val="auto"/>
          <w:sz w:val="16"/>
          <w:szCs w:val="16"/>
        </w:rPr>
        <w:t xml:space="preserve"> 89:255-269. doi:10.3955/046.089.0306</w:t>
      </w:r>
    </w:p>
    <w:p w14:paraId="59071347"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Margono</w:t>
      </w:r>
      <w:proofErr w:type="spellEnd"/>
      <w:r w:rsidRPr="009409CB">
        <w:rPr>
          <w:sz w:val="16"/>
          <w:szCs w:val="16"/>
        </w:rPr>
        <w:t xml:space="preserve"> BA, </w:t>
      </w:r>
      <w:proofErr w:type="spellStart"/>
      <w:r w:rsidRPr="009409CB">
        <w:rPr>
          <w:sz w:val="16"/>
          <w:szCs w:val="16"/>
        </w:rPr>
        <w:t>Potapov</w:t>
      </w:r>
      <w:proofErr w:type="spellEnd"/>
      <w:r w:rsidRPr="009409CB">
        <w:rPr>
          <w:sz w:val="16"/>
          <w:szCs w:val="16"/>
        </w:rPr>
        <w:t xml:space="preserve"> PV, </w:t>
      </w:r>
      <w:proofErr w:type="spellStart"/>
      <w:r w:rsidRPr="009409CB">
        <w:rPr>
          <w:sz w:val="16"/>
          <w:szCs w:val="16"/>
        </w:rPr>
        <w:t>Turubanova</w:t>
      </w:r>
      <w:proofErr w:type="spellEnd"/>
      <w:r w:rsidRPr="009409CB">
        <w:rPr>
          <w:sz w:val="16"/>
          <w:szCs w:val="16"/>
        </w:rPr>
        <w:t xml:space="preserve"> S, </w:t>
      </w:r>
      <w:proofErr w:type="spellStart"/>
      <w:r w:rsidRPr="009409CB">
        <w:rPr>
          <w:sz w:val="16"/>
          <w:szCs w:val="16"/>
        </w:rPr>
        <w:t>Stolle</w:t>
      </w:r>
      <w:proofErr w:type="spellEnd"/>
      <w:r w:rsidRPr="009409CB">
        <w:rPr>
          <w:sz w:val="16"/>
          <w:szCs w:val="16"/>
        </w:rPr>
        <w:t xml:space="preserve"> F, Hansen MC (2014) Primary forest cover loss in Indonesia over 2000-2012. Nat </w:t>
      </w:r>
      <w:proofErr w:type="spellStart"/>
      <w:r w:rsidRPr="009409CB">
        <w:rPr>
          <w:sz w:val="16"/>
          <w:szCs w:val="16"/>
        </w:rPr>
        <w:t>Clim</w:t>
      </w:r>
      <w:proofErr w:type="spellEnd"/>
      <w:r w:rsidRPr="009409CB">
        <w:rPr>
          <w:sz w:val="16"/>
          <w:szCs w:val="16"/>
        </w:rPr>
        <w:t xml:space="preserve"> Change 4:730-735. </w:t>
      </w:r>
      <w:proofErr w:type="gramStart"/>
      <w:r w:rsidRPr="009409CB">
        <w:rPr>
          <w:sz w:val="16"/>
          <w:szCs w:val="16"/>
        </w:rPr>
        <w:t>doi:</w:t>
      </w:r>
      <w:proofErr w:type="gramEnd"/>
      <w:r w:rsidRPr="009409CB">
        <w:rPr>
          <w:sz w:val="16"/>
          <w:szCs w:val="16"/>
        </w:rPr>
        <w:t>10.1038/nclimate2277</w:t>
      </w:r>
    </w:p>
    <w:p w14:paraId="7F7B6D05"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Meijer W (1959) </w:t>
      </w:r>
      <w:proofErr w:type="spellStart"/>
      <w:r w:rsidRPr="009409CB">
        <w:rPr>
          <w:sz w:val="16"/>
          <w:szCs w:val="16"/>
        </w:rPr>
        <w:t>Plantsociological</w:t>
      </w:r>
      <w:proofErr w:type="spellEnd"/>
      <w:r w:rsidRPr="009409CB">
        <w:rPr>
          <w:sz w:val="16"/>
          <w:szCs w:val="16"/>
        </w:rPr>
        <w:t xml:space="preserve"> analysis of montane rainforest near </w:t>
      </w:r>
      <w:proofErr w:type="spellStart"/>
      <w:r w:rsidRPr="009409CB">
        <w:rPr>
          <w:sz w:val="16"/>
          <w:szCs w:val="16"/>
        </w:rPr>
        <w:t>Tjibodas</w:t>
      </w:r>
      <w:proofErr w:type="spellEnd"/>
      <w:r w:rsidRPr="009409CB">
        <w:rPr>
          <w:sz w:val="16"/>
          <w:szCs w:val="16"/>
        </w:rPr>
        <w:t xml:space="preserve">, West Java. </w:t>
      </w:r>
      <w:proofErr w:type="spellStart"/>
      <w:r w:rsidRPr="009409CB">
        <w:rPr>
          <w:sz w:val="16"/>
          <w:szCs w:val="16"/>
        </w:rPr>
        <w:t>Acta</w:t>
      </w:r>
      <w:proofErr w:type="spellEnd"/>
      <w:r w:rsidRPr="009409CB">
        <w:rPr>
          <w:sz w:val="16"/>
          <w:szCs w:val="16"/>
        </w:rPr>
        <w:t xml:space="preserve"> Bot </w:t>
      </w:r>
      <w:proofErr w:type="spellStart"/>
      <w:r w:rsidRPr="009409CB">
        <w:rPr>
          <w:sz w:val="16"/>
          <w:szCs w:val="16"/>
        </w:rPr>
        <w:t>Neerl</w:t>
      </w:r>
      <w:proofErr w:type="spellEnd"/>
      <w:r w:rsidRPr="009409CB">
        <w:rPr>
          <w:sz w:val="16"/>
          <w:szCs w:val="16"/>
        </w:rPr>
        <w:t xml:space="preserve"> 8:277-291. doi:10.1111/j.1438-8677.1959.tb00540.x</w:t>
      </w:r>
    </w:p>
    <w:p w14:paraId="04AE7DFA"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Myers N, Mittermeier RA, Mittermeier CG, da Fonseca GAB, Kent J (2000) Biodiversity hot spots for conservation priorities. Nature 403:853</w:t>
      </w:r>
      <w:r w:rsidRPr="009409CB">
        <w:rPr>
          <w:rFonts w:cs="VckxtdAdvTT3713a231+20"/>
          <w:sz w:val="16"/>
          <w:szCs w:val="16"/>
        </w:rPr>
        <w:t>-</w:t>
      </w:r>
      <w:r w:rsidRPr="009409CB">
        <w:rPr>
          <w:sz w:val="16"/>
          <w:szCs w:val="16"/>
        </w:rPr>
        <w:t xml:space="preserve">858. </w:t>
      </w:r>
      <w:proofErr w:type="gramStart"/>
      <w:r w:rsidRPr="009409CB">
        <w:rPr>
          <w:sz w:val="16"/>
          <w:szCs w:val="16"/>
        </w:rPr>
        <w:t>doi:</w:t>
      </w:r>
      <w:proofErr w:type="gramEnd"/>
      <w:r w:rsidRPr="009409CB">
        <w:rPr>
          <w:sz w:val="16"/>
          <w:szCs w:val="16"/>
        </w:rPr>
        <w:t>10.1038/35002501</w:t>
      </w:r>
    </w:p>
    <w:p w14:paraId="35239937"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Novotny V (2010) Rain forest conservation in a tribal world: why forest dwellers prefer loggers to conservationists. </w:t>
      </w:r>
      <w:proofErr w:type="spellStart"/>
      <w:r w:rsidRPr="009409CB">
        <w:rPr>
          <w:sz w:val="16"/>
          <w:szCs w:val="16"/>
        </w:rPr>
        <w:t>Biotropica</w:t>
      </w:r>
      <w:proofErr w:type="spellEnd"/>
      <w:r w:rsidRPr="009409CB">
        <w:rPr>
          <w:sz w:val="16"/>
          <w:szCs w:val="16"/>
        </w:rPr>
        <w:t xml:space="preserve"> 42:546-549. doi:10.1111/j.1744-7429.2010.00658.x</w:t>
      </w:r>
    </w:p>
    <w:p w14:paraId="31B9B211" w14:textId="77777777" w:rsidR="009409CB" w:rsidRPr="009409CB" w:rsidRDefault="009409CB" w:rsidP="009409CB">
      <w:pPr>
        <w:pStyle w:val="MDPI71References"/>
        <w:numPr>
          <w:ilvl w:val="0"/>
          <w:numId w:val="0"/>
        </w:numPr>
        <w:spacing w:line="360" w:lineRule="auto"/>
        <w:ind w:left="567" w:hanging="567"/>
        <w:rPr>
          <w:rStyle w:val="Strong"/>
          <w:rFonts w:cs="Helvetica"/>
          <w:b w:val="0"/>
          <w:color w:val="232323"/>
          <w:sz w:val="16"/>
          <w:szCs w:val="16"/>
        </w:rPr>
      </w:pPr>
      <w:r w:rsidRPr="009409CB">
        <w:rPr>
          <w:rStyle w:val="Strong"/>
          <w:rFonts w:cs="Helvetica"/>
          <w:b w:val="0"/>
          <w:color w:val="232323"/>
          <w:sz w:val="16"/>
          <w:szCs w:val="16"/>
        </w:rPr>
        <w:t xml:space="preserve">Page SE, </w:t>
      </w:r>
      <w:proofErr w:type="spellStart"/>
      <w:r w:rsidRPr="009409CB">
        <w:rPr>
          <w:rStyle w:val="Strong"/>
          <w:rFonts w:cs="Helvetica"/>
          <w:b w:val="0"/>
          <w:color w:val="232323"/>
          <w:sz w:val="16"/>
          <w:szCs w:val="16"/>
        </w:rPr>
        <w:t>Hooijer</w:t>
      </w:r>
      <w:proofErr w:type="spellEnd"/>
      <w:r w:rsidRPr="009409CB">
        <w:rPr>
          <w:rStyle w:val="Strong"/>
          <w:rFonts w:cs="Helvetica"/>
          <w:b w:val="0"/>
          <w:color w:val="232323"/>
          <w:sz w:val="16"/>
          <w:szCs w:val="16"/>
        </w:rPr>
        <w:t xml:space="preserve"> A (2016) </w:t>
      </w:r>
      <w:proofErr w:type="gramStart"/>
      <w:r w:rsidRPr="009409CB">
        <w:rPr>
          <w:rStyle w:val="Strong"/>
          <w:rFonts w:cs="Helvetica"/>
          <w:b w:val="0"/>
          <w:color w:val="232323"/>
          <w:sz w:val="16"/>
          <w:szCs w:val="16"/>
        </w:rPr>
        <w:t>In</w:t>
      </w:r>
      <w:proofErr w:type="gramEnd"/>
      <w:r w:rsidRPr="009409CB">
        <w:rPr>
          <w:rStyle w:val="Strong"/>
          <w:rFonts w:cs="Helvetica"/>
          <w:b w:val="0"/>
          <w:color w:val="232323"/>
          <w:sz w:val="16"/>
          <w:szCs w:val="16"/>
        </w:rPr>
        <w:t xml:space="preserve"> the line of fire: the peatlands of South-east Asia. Phil Trans R </w:t>
      </w:r>
      <w:proofErr w:type="spellStart"/>
      <w:r w:rsidRPr="009409CB">
        <w:rPr>
          <w:rStyle w:val="Strong"/>
          <w:rFonts w:cs="Helvetica"/>
          <w:b w:val="0"/>
          <w:color w:val="232323"/>
          <w:sz w:val="16"/>
          <w:szCs w:val="16"/>
        </w:rPr>
        <w:t>Soc</w:t>
      </w:r>
      <w:proofErr w:type="spellEnd"/>
      <w:r w:rsidRPr="009409CB">
        <w:rPr>
          <w:rStyle w:val="Strong"/>
          <w:rFonts w:cs="Helvetica"/>
          <w:b w:val="0"/>
          <w:color w:val="232323"/>
          <w:sz w:val="16"/>
          <w:szCs w:val="16"/>
        </w:rPr>
        <w:t xml:space="preserve"> </w:t>
      </w:r>
      <w:proofErr w:type="spellStart"/>
      <w:r w:rsidRPr="009409CB">
        <w:rPr>
          <w:rStyle w:val="Strong"/>
          <w:rFonts w:cs="Helvetica"/>
          <w:b w:val="0"/>
          <w:color w:val="232323"/>
          <w:sz w:val="16"/>
          <w:szCs w:val="16"/>
        </w:rPr>
        <w:t>Lond</w:t>
      </w:r>
      <w:proofErr w:type="spellEnd"/>
      <w:r w:rsidRPr="009409CB">
        <w:rPr>
          <w:rStyle w:val="Strong"/>
          <w:rFonts w:cs="Helvetica"/>
          <w:b w:val="0"/>
          <w:color w:val="232323"/>
          <w:sz w:val="16"/>
          <w:szCs w:val="16"/>
        </w:rPr>
        <w:t xml:space="preserve"> B </w:t>
      </w:r>
      <w:proofErr w:type="spellStart"/>
      <w:r w:rsidRPr="009409CB">
        <w:rPr>
          <w:rStyle w:val="Strong"/>
          <w:rFonts w:cs="Helvetica"/>
          <w:b w:val="0"/>
          <w:color w:val="232323"/>
          <w:sz w:val="16"/>
          <w:szCs w:val="16"/>
        </w:rPr>
        <w:t>Biol</w:t>
      </w:r>
      <w:proofErr w:type="spellEnd"/>
      <w:r w:rsidRPr="009409CB">
        <w:rPr>
          <w:rStyle w:val="Strong"/>
          <w:rFonts w:cs="Helvetica"/>
          <w:b w:val="0"/>
          <w:color w:val="232323"/>
          <w:sz w:val="16"/>
          <w:szCs w:val="16"/>
        </w:rPr>
        <w:t xml:space="preserve"> </w:t>
      </w:r>
      <w:proofErr w:type="spellStart"/>
      <w:r w:rsidRPr="009409CB">
        <w:rPr>
          <w:rStyle w:val="Strong"/>
          <w:rFonts w:cs="Helvetica"/>
          <w:b w:val="0"/>
          <w:color w:val="232323"/>
          <w:sz w:val="16"/>
          <w:szCs w:val="16"/>
        </w:rPr>
        <w:t>Sci</w:t>
      </w:r>
      <w:proofErr w:type="spellEnd"/>
      <w:r w:rsidRPr="009409CB">
        <w:rPr>
          <w:b/>
          <w:sz w:val="16"/>
          <w:szCs w:val="16"/>
        </w:rPr>
        <w:t xml:space="preserve"> </w:t>
      </w:r>
      <w:r w:rsidRPr="009409CB">
        <w:rPr>
          <w:rStyle w:val="Strong"/>
          <w:rFonts w:cs="Helvetica"/>
          <w:b w:val="0"/>
          <w:color w:val="232323"/>
          <w:sz w:val="16"/>
          <w:szCs w:val="16"/>
        </w:rPr>
        <w:t>371:20150176. doi:10.1098/rstb.2015.0176</w:t>
      </w:r>
    </w:p>
    <w:p w14:paraId="3BF0FCE9"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lang w:val="id-ID"/>
        </w:rPr>
        <w:t>Pan</w:t>
      </w:r>
      <w:r w:rsidRPr="009409CB">
        <w:rPr>
          <w:color w:val="auto"/>
          <w:sz w:val="16"/>
          <w:szCs w:val="16"/>
          <w:lang w:val="en-GB"/>
        </w:rPr>
        <w:t xml:space="preserve"> </w:t>
      </w:r>
      <w:r w:rsidRPr="009409CB">
        <w:rPr>
          <w:color w:val="auto"/>
          <w:sz w:val="16"/>
          <w:szCs w:val="16"/>
          <w:lang w:val="id-ID"/>
        </w:rPr>
        <w:t>Y, Birdsey RA, Fang J, Houghton R, Kauppi</w:t>
      </w:r>
      <w:r w:rsidRPr="009409CB">
        <w:rPr>
          <w:color w:val="auto"/>
          <w:sz w:val="16"/>
          <w:szCs w:val="16"/>
          <w:lang w:val="en-GB"/>
        </w:rPr>
        <w:t xml:space="preserve"> </w:t>
      </w:r>
      <w:r w:rsidRPr="009409CB">
        <w:rPr>
          <w:color w:val="auto"/>
          <w:sz w:val="16"/>
          <w:szCs w:val="16"/>
          <w:lang w:val="id-ID"/>
        </w:rPr>
        <w:t>PE, Kurz WA, Phillips OL,</w:t>
      </w:r>
      <w:r w:rsidRPr="009409CB">
        <w:rPr>
          <w:color w:val="auto"/>
          <w:sz w:val="16"/>
          <w:szCs w:val="16"/>
          <w:lang w:val="en-GB"/>
        </w:rPr>
        <w:t xml:space="preserve"> </w:t>
      </w:r>
      <w:r w:rsidRPr="009409CB">
        <w:rPr>
          <w:color w:val="auto"/>
          <w:sz w:val="16"/>
          <w:szCs w:val="16"/>
          <w:lang w:val="id-ID"/>
        </w:rPr>
        <w:t>Shvidenko A, Lewis SL, Canadell JG, Ciais P, Jackson RB, Pacala SW, McGuire AD, Piao S, Rautiainen A, Sitch S,</w:t>
      </w:r>
      <w:r w:rsidRPr="009409CB">
        <w:rPr>
          <w:color w:val="auto"/>
          <w:sz w:val="16"/>
          <w:szCs w:val="16"/>
          <w:lang w:val="en-GB"/>
        </w:rPr>
        <w:t xml:space="preserve"> </w:t>
      </w:r>
      <w:r w:rsidRPr="009409CB">
        <w:rPr>
          <w:color w:val="auto"/>
          <w:sz w:val="16"/>
          <w:szCs w:val="16"/>
          <w:lang w:val="id-ID"/>
        </w:rPr>
        <w:t>Hayes DA</w:t>
      </w:r>
      <w:r w:rsidRPr="009409CB">
        <w:rPr>
          <w:color w:val="auto"/>
          <w:sz w:val="16"/>
          <w:szCs w:val="16"/>
          <w:lang w:val="en-GB"/>
        </w:rPr>
        <w:t xml:space="preserve"> (2011)</w:t>
      </w:r>
      <w:r w:rsidRPr="009409CB">
        <w:rPr>
          <w:color w:val="auto"/>
          <w:sz w:val="16"/>
          <w:szCs w:val="16"/>
          <w:lang w:val="id-ID"/>
        </w:rPr>
        <w:t xml:space="preserve"> </w:t>
      </w:r>
      <w:r w:rsidRPr="009409CB">
        <w:rPr>
          <w:color w:val="auto"/>
          <w:sz w:val="16"/>
          <w:szCs w:val="16"/>
          <w:lang w:val="en-GB"/>
        </w:rPr>
        <w:t xml:space="preserve">A </w:t>
      </w:r>
      <w:r w:rsidRPr="009409CB">
        <w:rPr>
          <w:color w:val="auto"/>
          <w:sz w:val="16"/>
          <w:szCs w:val="16"/>
          <w:lang w:val="id-ID"/>
        </w:rPr>
        <w:t>large and</w:t>
      </w:r>
      <w:r w:rsidRPr="009409CB">
        <w:rPr>
          <w:color w:val="auto"/>
          <w:sz w:val="16"/>
          <w:szCs w:val="16"/>
          <w:lang w:val="en-GB"/>
        </w:rPr>
        <w:t xml:space="preserve"> </w:t>
      </w:r>
      <w:r w:rsidRPr="009409CB">
        <w:rPr>
          <w:color w:val="auto"/>
          <w:sz w:val="16"/>
          <w:szCs w:val="16"/>
          <w:lang w:val="id-ID"/>
        </w:rPr>
        <w:t>persistent carbon sink in the</w:t>
      </w:r>
      <w:r w:rsidRPr="009409CB">
        <w:rPr>
          <w:color w:val="auto"/>
          <w:sz w:val="16"/>
          <w:szCs w:val="16"/>
          <w:lang w:val="en-GB"/>
        </w:rPr>
        <w:t xml:space="preserve"> </w:t>
      </w:r>
      <w:r w:rsidRPr="009409CB">
        <w:rPr>
          <w:color w:val="auto"/>
          <w:sz w:val="16"/>
          <w:szCs w:val="16"/>
          <w:lang w:val="id-ID"/>
        </w:rPr>
        <w:t xml:space="preserve">world’s forests. </w:t>
      </w:r>
      <w:r w:rsidRPr="009409CB">
        <w:rPr>
          <w:color w:val="auto"/>
          <w:sz w:val="16"/>
          <w:szCs w:val="16"/>
        </w:rPr>
        <w:t>Science 333:988-993. doi:10.1126/science.1201609</w:t>
      </w:r>
    </w:p>
    <w:p w14:paraId="27233C1B"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Pan Y, </w:t>
      </w:r>
      <w:proofErr w:type="spellStart"/>
      <w:r w:rsidRPr="009409CB">
        <w:rPr>
          <w:color w:val="auto"/>
          <w:sz w:val="16"/>
          <w:szCs w:val="16"/>
        </w:rPr>
        <w:t>Birdsey</w:t>
      </w:r>
      <w:proofErr w:type="spellEnd"/>
      <w:r w:rsidRPr="009409CB">
        <w:rPr>
          <w:color w:val="auto"/>
          <w:sz w:val="16"/>
          <w:szCs w:val="16"/>
        </w:rPr>
        <w:t xml:space="preserve"> RA, Phillips OL, Jackson RB (2013) </w:t>
      </w:r>
      <w:proofErr w:type="gramStart"/>
      <w:r w:rsidRPr="009409CB">
        <w:rPr>
          <w:color w:val="auto"/>
          <w:sz w:val="16"/>
          <w:szCs w:val="16"/>
        </w:rPr>
        <w:t>The</w:t>
      </w:r>
      <w:proofErr w:type="gramEnd"/>
      <w:r w:rsidRPr="009409CB">
        <w:rPr>
          <w:color w:val="auto"/>
          <w:sz w:val="16"/>
          <w:szCs w:val="16"/>
        </w:rPr>
        <w:t xml:space="preserve"> structure, distribution, and biomass of the world's forests. </w:t>
      </w:r>
      <w:proofErr w:type="spellStart"/>
      <w:r w:rsidRPr="009409CB">
        <w:rPr>
          <w:color w:val="auto"/>
          <w:sz w:val="16"/>
          <w:szCs w:val="16"/>
        </w:rPr>
        <w:t>Annu</w:t>
      </w:r>
      <w:proofErr w:type="spellEnd"/>
      <w:r w:rsidRPr="009409CB">
        <w:rPr>
          <w:color w:val="auto"/>
          <w:sz w:val="16"/>
          <w:szCs w:val="16"/>
        </w:rPr>
        <w:t xml:space="preserve"> Rev </w:t>
      </w:r>
      <w:proofErr w:type="spellStart"/>
      <w:r w:rsidRPr="009409CB">
        <w:rPr>
          <w:color w:val="auto"/>
          <w:sz w:val="16"/>
          <w:szCs w:val="16"/>
        </w:rPr>
        <w:t>Ecol</w:t>
      </w:r>
      <w:proofErr w:type="spellEnd"/>
      <w:r w:rsidRPr="009409CB">
        <w:rPr>
          <w:color w:val="auto"/>
          <w:sz w:val="16"/>
          <w:szCs w:val="16"/>
        </w:rPr>
        <w:t xml:space="preserve"> </w:t>
      </w:r>
      <w:proofErr w:type="spellStart"/>
      <w:r w:rsidRPr="009409CB">
        <w:rPr>
          <w:color w:val="auto"/>
          <w:sz w:val="16"/>
          <w:szCs w:val="16"/>
        </w:rPr>
        <w:t>Evol</w:t>
      </w:r>
      <w:proofErr w:type="spellEnd"/>
      <w:r w:rsidRPr="009409CB">
        <w:rPr>
          <w:color w:val="auto"/>
          <w:sz w:val="16"/>
          <w:szCs w:val="16"/>
        </w:rPr>
        <w:t xml:space="preserve"> </w:t>
      </w:r>
      <w:proofErr w:type="spellStart"/>
      <w:r w:rsidRPr="009409CB">
        <w:rPr>
          <w:color w:val="auto"/>
          <w:sz w:val="16"/>
          <w:szCs w:val="16"/>
        </w:rPr>
        <w:t>Syst</w:t>
      </w:r>
      <w:proofErr w:type="spellEnd"/>
      <w:r w:rsidRPr="009409CB">
        <w:rPr>
          <w:color w:val="auto"/>
          <w:sz w:val="16"/>
          <w:szCs w:val="16"/>
        </w:rPr>
        <w:t xml:space="preserve"> 44:593-622. </w:t>
      </w:r>
      <w:proofErr w:type="gramStart"/>
      <w:r w:rsidRPr="009409CB">
        <w:rPr>
          <w:color w:val="auto"/>
          <w:sz w:val="16"/>
          <w:szCs w:val="16"/>
        </w:rPr>
        <w:t>doi:</w:t>
      </w:r>
      <w:proofErr w:type="gramEnd"/>
      <w:r w:rsidRPr="009409CB">
        <w:rPr>
          <w:color w:val="auto"/>
          <w:sz w:val="16"/>
          <w:szCs w:val="16"/>
        </w:rPr>
        <w:t>10.1146/annurev-ecolsys-110512-135914</w:t>
      </w:r>
    </w:p>
    <w:p w14:paraId="0DC599E6"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Pereira HM, Ferrier S, Walters M, et al (2013) Essential biodiversity variables. Science 339:277-278. doi:10.1126/science.1229931</w:t>
      </w:r>
    </w:p>
    <w:p w14:paraId="70ADC7F8"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Peters CM, Gentry AH, Mendelsohn RO (1989) Valuation of an Amazonian rainforest. Nature 339:655-656. </w:t>
      </w:r>
      <w:proofErr w:type="gramStart"/>
      <w:r w:rsidRPr="009409CB">
        <w:rPr>
          <w:color w:val="auto"/>
          <w:sz w:val="16"/>
          <w:szCs w:val="16"/>
        </w:rPr>
        <w:t>doi:</w:t>
      </w:r>
      <w:proofErr w:type="gramEnd"/>
      <w:r w:rsidRPr="009409CB">
        <w:rPr>
          <w:color w:val="auto"/>
          <w:sz w:val="16"/>
          <w:szCs w:val="16"/>
        </w:rPr>
        <w:t>10.1038/339655a0</w:t>
      </w:r>
    </w:p>
    <w:p w14:paraId="55DD76DE"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rFonts w:cs="TimesNewRomanPSMT"/>
          <w:sz w:val="16"/>
          <w:szCs w:val="16"/>
        </w:rPr>
        <w:t>Phillips OL (1995) Evaluating turnover in tropical forests: Response. Science 268:894-895. doi:</w:t>
      </w:r>
      <w:r w:rsidRPr="009409CB">
        <w:rPr>
          <w:rFonts w:cs="Arial"/>
          <w:sz w:val="16"/>
          <w:szCs w:val="16"/>
        </w:rPr>
        <w:t>10.1126/science.268.5212.894-a</w:t>
      </w:r>
    </w:p>
    <w:p w14:paraId="2C261391"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Phillips OL, </w:t>
      </w:r>
      <w:proofErr w:type="spellStart"/>
      <w:r w:rsidRPr="009409CB">
        <w:rPr>
          <w:color w:val="auto"/>
          <w:sz w:val="16"/>
          <w:szCs w:val="16"/>
        </w:rPr>
        <w:t>Aragão</w:t>
      </w:r>
      <w:proofErr w:type="spellEnd"/>
      <w:r w:rsidRPr="009409CB">
        <w:rPr>
          <w:color w:val="auto"/>
          <w:sz w:val="16"/>
          <w:szCs w:val="16"/>
        </w:rPr>
        <w:t xml:space="preserve"> LEOC, Lewis SL, et al (2009) Drought sensitivity of the Amazon rainforest. Science 323:1344-1347. doi:10.1126/science.1164033</w:t>
      </w:r>
    </w:p>
    <w:p w14:paraId="4BC97140" w14:textId="7F2031F8"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Phillips OL, Baker TR, </w:t>
      </w:r>
      <w:proofErr w:type="spellStart"/>
      <w:r w:rsidRPr="009409CB">
        <w:rPr>
          <w:color w:val="auto"/>
          <w:sz w:val="16"/>
          <w:szCs w:val="16"/>
        </w:rPr>
        <w:t>Feldpausch</w:t>
      </w:r>
      <w:proofErr w:type="spellEnd"/>
      <w:r w:rsidRPr="009409CB">
        <w:rPr>
          <w:color w:val="auto"/>
          <w:sz w:val="16"/>
          <w:szCs w:val="16"/>
        </w:rPr>
        <w:t xml:space="preserve"> TR, et al (2016) RAINFOR Field Manual </w:t>
      </w:r>
      <w:r w:rsidR="00960204">
        <w:rPr>
          <w:color w:val="auto"/>
          <w:sz w:val="16"/>
          <w:szCs w:val="16"/>
        </w:rPr>
        <w:t>f</w:t>
      </w:r>
      <w:r w:rsidRPr="009409CB">
        <w:rPr>
          <w:color w:val="auto"/>
          <w:sz w:val="16"/>
          <w:szCs w:val="16"/>
        </w:rPr>
        <w:t xml:space="preserve">or Plot Establishment and </w:t>
      </w:r>
      <w:proofErr w:type="spellStart"/>
      <w:r w:rsidRPr="009409CB">
        <w:rPr>
          <w:color w:val="auto"/>
          <w:sz w:val="16"/>
          <w:szCs w:val="16"/>
        </w:rPr>
        <w:t>Remeasurement</w:t>
      </w:r>
      <w:proofErr w:type="spellEnd"/>
      <w:r w:rsidRPr="009409CB">
        <w:rPr>
          <w:color w:val="auto"/>
          <w:sz w:val="16"/>
          <w:szCs w:val="16"/>
        </w:rPr>
        <w:t xml:space="preserve">. [http://www.rainfor.org/upload/ManualsEnglish/RAINFOR_field_manual_version_2016.pdf] Accessed 6 September 2017 </w:t>
      </w:r>
    </w:p>
    <w:p w14:paraId="0A0A7A59"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rFonts w:cs="TimesNewRomanPS-BoldMT"/>
          <w:bCs/>
          <w:sz w:val="16"/>
          <w:szCs w:val="16"/>
        </w:rPr>
        <w:t>Plotkin</w:t>
      </w:r>
      <w:proofErr w:type="spellEnd"/>
      <w:r w:rsidRPr="009409CB">
        <w:rPr>
          <w:rFonts w:cs="TimesNewRomanPS-BoldMT"/>
          <w:bCs/>
          <w:sz w:val="16"/>
          <w:szCs w:val="16"/>
        </w:rPr>
        <w:t xml:space="preserve"> JB,</w:t>
      </w:r>
      <w:r w:rsidRPr="009409CB">
        <w:rPr>
          <w:sz w:val="16"/>
          <w:szCs w:val="16"/>
        </w:rPr>
        <w:t xml:space="preserve"> Potts MD, Yu DW, </w:t>
      </w:r>
      <w:proofErr w:type="spellStart"/>
      <w:r w:rsidRPr="009409CB">
        <w:rPr>
          <w:sz w:val="16"/>
          <w:szCs w:val="16"/>
        </w:rPr>
        <w:t>Bunyavejchewin</w:t>
      </w:r>
      <w:proofErr w:type="spellEnd"/>
      <w:r w:rsidRPr="009409CB">
        <w:rPr>
          <w:sz w:val="16"/>
          <w:szCs w:val="16"/>
        </w:rPr>
        <w:t xml:space="preserve"> S, Condit R, Foster R, Hubbell SP, </w:t>
      </w:r>
      <w:proofErr w:type="spellStart"/>
      <w:r w:rsidRPr="009409CB">
        <w:rPr>
          <w:sz w:val="16"/>
          <w:szCs w:val="16"/>
        </w:rPr>
        <w:t>LaFrankie</w:t>
      </w:r>
      <w:proofErr w:type="spellEnd"/>
      <w:r w:rsidRPr="009409CB">
        <w:rPr>
          <w:sz w:val="16"/>
          <w:szCs w:val="16"/>
        </w:rPr>
        <w:t xml:space="preserve"> J, </w:t>
      </w:r>
      <w:proofErr w:type="spellStart"/>
      <w:r w:rsidRPr="009409CB">
        <w:rPr>
          <w:sz w:val="16"/>
          <w:szCs w:val="16"/>
        </w:rPr>
        <w:t>Manokaran</w:t>
      </w:r>
      <w:proofErr w:type="spellEnd"/>
      <w:r w:rsidRPr="009409CB">
        <w:rPr>
          <w:sz w:val="16"/>
          <w:szCs w:val="16"/>
        </w:rPr>
        <w:t xml:space="preserve"> N, Lee H-S, </w:t>
      </w:r>
      <w:proofErr w:type="spellStart"/>
      <w:r w:rsidRPr="009409CB">
        <w:rPr>
          <w:sz w:val="16"/>
          <w:szCs w:val="16"/>
        </w:rPr>
        <w:t>Sukumar</w:t>
      </w:r>
      <w:proofErr w:type="spellEnd"/>
      <w:r w:rsidRPr="009409CB">
        <w:rPr>
          <w:sz w:val="16"/>
          <w:szCs w:val="16"/>
        </w:rPr>
        <w:t xml:space="preserve"> R, Nowak MA, Ashton PS (2000) Predicting species diversity in tropical forests. Proc Natl </w:t>
      </w:r>
      <w:proofErr w:type="spellStart"/>
      <w:r w:rsidRPr="009409CB">
        <w:rPr>
          <w:sz w:val="16"/>
          <w:szCs w:val="16"/>
        </w:rPr>
        <w:t>Acad</w:t>
      </w:r>
      <w:proofErr w:type="spellEnd"/>
      <w:r w:rsidRPr="009409CB">
        <w:rPr>
          <w:sz w:val="16"/>
          <w:szCs w:val="16"/>
        </w:rPr>
        <w:t xml:space="preserve"> </w:t>
      </w:r>
      <w:proofErr w:type="spellStart"/>
      <w:r w:rsidRPr="009409CB">
        <w:rPr>
          <w:sz w:val="16"/>
          <w:szCs w:val="16"/>
        </w:rPr>
        <w:t>Sci</w:t>
      </w:r>
      <w:proofErr w:type="spellEnd"/>
      <w:r w:rsidRPr="009409CB">
        <w:rPr>
          <w:sz w:val="16"/>
          <w:szCs w:val="16"/>
        </w:rPr>
        <w:t xml:space="preserve"> USA 97:10850-10854. doi</w:t>
      </w:r>
      <w:r w:rsidRPr="009409CB">
        <w:rPr>
          <w:rFonts w:cs="TimesNewRomanPSMT"/>
          <w:sz w:val="16"/>
          <w:szCs w:val="16"/>
        </w:rPr>
        <w:t>:10.1073/pnas.97.20.10850</w:t>
      </w:r>
    </w:p>
    <w:p w14:paraId="4F04507E"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lastRenderedPageBreak/>
        <w:t xml:space="preserve">Qie L, Lewis SL, Sullivan MJP, et al (2017) Long-term carbon sink in Borneo’s forests, halted by drought and vulnerable to edge effects. Nat </w:t>
      </w:r>
      <w:proofErr w:type="spellStart"/>
      <w:r w:rsidRPr="009409CB">
        <w:rPr>
          <w:sz w:val="16"/>
          <w:szCs w:val="16"/>
        </w:rPr>
        <w:t>Commun</w:t>
      </w:r>
      <w:proofErr w:type="spellEnd"/>
      <w:r w:rsidRPr="009409CB">
        <w:rPr>
          <w:b/>
          <w:sz w:val="16"/>
          <w:szCs w:val="16"/>
        </w:rPr>
        <w:t xml:space="preserve"> </w:t>
      </w:r>
      <w:r w:rsidRPr="009409CB">
        <w:rPr>
          <w:sz w:val="16"/>
          <w:szCs w:val="16"/>
        </w:rPr>
        <w:t xml:space="preserve">8:1966. </w:t>
      </w:r>
      <w:proofErr w:type="gramStart"/>
      <w:r w:rsidRPr="009409CB">
        <w:rPr>
          <w:color w:val="auto"/>
          <w:sz w:val="16"/>
          <w:szCs w:val="16"/>
        </w:rPr>
        <w:t>doi:</w:t>
      </w:r>
      <w:proofErr w:type="gramEnd"/>
      <w:r w:rsidRPr="009409CB">
        <w:rPr>
          <w:color w:val="auto"/>
          <w:sz w:val="16"/>
          <w:szCs w:val="16"/>
        </w:rPr>
        <w:t>10.1038/s41467-017-01997-0</w:t>
      </w:r>
    </w:p>
    <w:p w14:paraId="7390D965"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Réjou-Méchain</w:t>
      </w:r>
      <w:proofErr w:type="spellEnd"/>
      <w:r w:rsidRPr="009409CB">
        <w:rPr>
          <w:sz w:val="16"/>
          <w:szCs w:val="16"/>
        </w:rPr>
        <w:t xml:space="preserve"> M, Muller-Landau HC, </w:t>
      </w:r>
      <w:proofErr w:type="spellStart"/>
      <w:r w:rsidRPr="009409CB">
        <w:rPr>
          <w:sz w:val="16"/>
          <w:szCs w:val="16"/>
        </w:rPr>
        <w:t>Detto</w:t>
      </w:r>
      <w:proofErr w:type="spellEnd"/>
      <w:r w:rsidRPr="009409CB">
        <w:rPr>
          <w:sz w:val="16"/>
          <w:szCs w:val="16"/>
        </w:rPr>
        <w:t xml:space="preserve"> M, et al (2014) Local spatial structure of forest biomass and its consequences for remote sensing of carbon stocks. </w:t>
      </w:r>
      <w:proofErr w:type="spellStart"/>
      <w:r w:rsidRPr="009409CB">
        <w:rPr>
          <w:sz w:val="16"/>
          <w:szCs w:val="16"/>
        </w:rPr>
        <w:t>Biogeosciences</w:t>
      </w:r>
      <w:proofErr w:type="spellEnd"/>
      <w:r w:rsidRPr="009409CB">
        <w:rPr>
          <w:sz w:val="16"/>
          <w:szCs w:val="16"/>
        </w:rPr>
        <w:t xml:space="preserve"> 11:6827-6840. </w:t>
      </w:r>
      <w:proofErr w:type="gramStart"/>
      <w:r w:rsidRPr="009409CB">
        <w:rPr>
          <w:sz w:val="16"/>
          <w:szCs w:val="16"/>
        </w:rPr>
        <w:t>doi:</w:t>
      </w:r>
      <w:proofErr w:type="gramEnd"/>
      <w:r w:rsidRPr="009409CB">
        <w:rPr>
          <w:sz w:val="16"/>
          <w:szCs w:val="16"/>
        </w:rPr>
        <w:t>10.5194/bg-11-6827-2014</w:t>
      </w:r>
    </w:p>
    <w:p w14:paraId="16F0FFEA"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Ricketts TH, Daily GC, Ehrlich PR, </w:t>
      </w:r>
      <w:proofErr w:type="spellStart"/>
      <w:r w:rsidRPr="009409CB">
        <w:rPr>
          <w:color w:val="auto"/>
          <w:sz w:val="16"/>
          <w:szCs w:val="16"/>
        </w:rPr>
        <w:t>Mitchener</w:t>
      </w:r>
      <w:proofErr w:type="spellEnd"/>
      <w:r w:rsidRPr="009409CB">
        <w:rPr>
          <w:color w:val="auto"/>
          <w:sz w:val="16"/>
          <w:szCs w:val="16"/>
        </w:rPr>
        <w:t xml:space="preserve"> CD (2004) Economic value of tropical forests for coffee pollination. Proc Natl </w:t>
      </w:r>
      <w:proofErr w:type="spellStart"/>
      <w:r w:rsidRPr="009409CB">
        <w:rPr>
          <w:color w:val="auto"/>
          <w:sz w:val="16"/>
          <w:szCs w:val="16"/>
        </w:rPr>
        <w:t>Acad</w:t>
      </w:r>
      <w:proofErr w:type="spellEnd"/>
      <w:r w:rsidRPr="009409CB">
        <w:rPr>
          <w:color w:val="auto"/>
          <w:sz w:val="16"/>
          <w:szCs w:val="16"/>
        </w:rPr>
        <w:t xml:space="preserve"> </w:t>
      </w:r>
      <w:proofErr w:type="spellStart"/>
      <w:r w:rsidRPr="009409CB">
        <w:rPr>
          <w:color w:val="auto"/>
          <w:sz w:val="16"/>
          <w:szCs w:val="16"/>
        </w:rPr>
        <w:t>Sci</w:t>
      </w:r>
      <w:proofErr w:type="spellEnd"/>
      <w:r w:rsidRPr="009409CB">
        <w:rPr>
          <w:color w:val="auto"/>
          <w:sz w:val="16"/>
          <w:szCs w:val="16"/>
        </w:rPr>
        <w:t xml:space="preserve"> USA 101:12579-12582. doi:10.1073/pnas.0405147101</w:t>
      </w:r>
    </w:p>
    <w:p w14:paraId="3696702D"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Ruslandi</w:t>
      </w:r>
      <w:proofErr w:type="spellEnd"/>
      <w:r w:rsidRPr="009409CB">
        <w:rPr>
          <w:sz w:val="16"/>
          <w:szCs w:val="16"/>
        </w:rPr>
        <w:t xml:space="preserve">, </w:t>
      </w:r>
      <w:proofErr w:type="spellStart"/>
      <w:r w:rsidRPr="009409CB">
        <w:rPr>
          <w:sz w:val="16"/>
          <w:szCs w:val="16"/>
        </w:rPr>
        <w:t>Roopsind</w:t>
      </w:r>
      <w:proofErr w:type="spellEnd"/>
      <w:r w:rsidRPr="009409CB">
        <w:rPr>
          <w:sz w:val="16"/>
          <w:szCs w:val="16"/>
        </w:rPr>
        <w:t xml:space="preserve"> A, Sist P, Peña-Claros M, Thomas R, </w:t>
      </w:r>
      <w:proofErr w:type="spellStart"/>
      <w:r w:rsidRPr="009409CB">
        <w:rPr>
          <w:sz w:val="16"/>
          <w:szCs w:val="16"/>
        </w:rPr>
        <w:t>Putz</w:t>
      </w:r>
      <w:proofErr w:type="spellEnd"/>
      <w:r w:rsidRPr="009409CB">
        <w:rPr>
          <w:sz w:val="16"/>
          <w:szCs w:val="16"/>
        </w:rPr>
        <w:t xml:space="preserve"> FE (2014) Beyond equitable data sharing to improve tropical forest management. </w:t>
      </w:r>
      <w:proofErr w:type="spellStart"/>
      <w:r w:rsidRPr="009409CB">
        <w:rPr>
          <w:sz w:val="16"/>
          <w:szCs w:val="16"/>
        </w:rPr>
        <w:t>Int</w:t>
      </w:r>
      <w:proofErr w:type="spellEnd"/>
      <w:r w:rsidRPr="009409CB">
        <w:rPr>
          <w:sz w:val="16"/>
          <w:szCs w:val="16"/>
        </w:rPr>
        <w:t xml:space="preserve"> </w:t>
      </w:r>
      <w:proofErr w:type="gramStart"/>
      <w:r w:rsidRPr="009409CB">
        <w:rPr>
          <w:sz w:val="16"/>
          <w:szCs w:val="16"/>
        </w:rPr>
        <w:t>For</w:t>
      </w:r>
      <w:proofErr w:type="gramEnd"/>
      <w:r w:rsidRPr="009409CB">
        <w:rPr>
          <w:sz w:val="16"/>
          <w:szCs w:val="16"/>
        </w:rPr>
        <w:t xml:space="preserve"> Rev 16:497-503. </w:t>
      </w:r>
      <w:proofErr w:type="gramStart"/>
      <w:r w:rsidRPr="009409CB">
        <w:rPr>
          <w:sz w:val="16"/>
          <w:szCs w:val="16"/>
        </w:rPr>
        <w:t>doi:</w:t>
      </w:r>
      <w:proofErr w:type="gramEnd"/>
      <w:r w:rsidRPr="009409CB">
        <w:rPr>
          <w:sz w:val="16"/>
          <w:szCs w:val="16"/>
        </w:rPr>
        <w:t>10.1505/146554814813484112</w:t>
      </w:r>
    </w:p>
    <w:p w14:paraId="445A42B8"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Rutishauser E, </w:t>
      </w:r>
      <w:proofErr w:type="spellStart"/>
      <w:r w:rsidRPr="009409CB">
        <w:rPr>
          <w:color w:val="auto"/>
          <w:sz w:val="16"/>
          <w:szCs w:val="16"/>
        </w:rPr>
        <w:t>Hérault</w:t>
      </w:r>
      <w:proofErr w:type="spellEnd"/>
      <w:r w:rsidRPr="009409CB">
        <w:rPr>
          <w:color w:val="auto"/>
          <w:sz w:val="16"/>
          <w:szCs w:val="16"/>
        </w:rPr>
        <w:t xml:space="preserve"> B, </w:t>
      </w:r>
      <w:proofErr w:type="spellStart"/>
      <w:r w:rsidRPr="009409CB">
        <w:rPr>
          <w:color w:val="auto"/>
          <w:sz w:val="16"/>
          <w:szCs w:val="16"/>
        </w:rPr>
        <w:t>Baraloto</w:t>
      </w:r>
      <w:proofErr w:type="spellEnd"/>
      <w:r w:rsidRPr="009409CB">
        <w:rPr>
          <w:color w:val="auto"/>
          <w:sz w:val="16"/>
          <w:szCs w:val="16"/>
        </w:rPr>
        <w:t xml:space="preserve"> C, et al. (2015) Rapid </w:t>
      </w:r>
      <w:proofErr w:type="gramStart"/>
      <w:r w:rsidRPr="009409CB">
        <w:rPr>
          <w:color w:val="auto"/>
          <w:sz w:val="16"/>
          <w:szCs w:val="16"/>
        </w:rPr>
        <w:t>tree carbon stock recovery</w:t>
      </w:r>
      <w:proofErr w:type="gramEnd"/>
      <w:r w:rsidRPr="009409CB">
        <w:rPr>
          <w:color w:val="auto"/>
          <w:sz w:val="16"/>
          <w:szCs w:val="16"/>
        </w:rPr>
        <w:t xml:space="preserve"> in managed Amazonian forests. </w:t>
      </w:r>
      <w:proofErr w:type="spellStart"/>
      <w:r w:rsidRPr="009409CB">
        <w:rPr>
          <w:color w:val="auto"/>
          <w:sz w:val="16"/>
          <w:szCs w:val="16"/>
        </w:rPr>
        <w:t>Curr</w:t>
      </w:r>
      <w:proofErr w:type="spellEnd"/>
      <w:r w:rsidRPr="009409CB">
        <w:rPr>
          <w:color w:val="auto"/>
          <w:sz w:val="16"/>
          <w:szCs w:val="16"/>
        </w:rPr>
        <w:t xml:space="preserve"> </w:t>
      </w:r>
      <w:proofErr w:type="spellStart"/>
      <w:r w:rsidRPr="009409CB">
        <w:rPr>
          <w:color w:val="auto"/>
          <w:sz w:val="16"/>
          <w:szCs w:val="16"/>
        </w:rPr>
        <w:t>Biol</w:t>
      </w:r>
      <w:proofErr w:type="spellEnd"/>
      <w:r w:rsidRPr="009409CB">
        <w:rPr>
          <w:color w:val="auto"/>
          <w:sz w:val="16"/>
          <w:szCs w:val="16"/>
        </w:rPr>
        <w:t xml:space="preserve"> 25:R787-R788. doi:10.1016/j.cub.2015.07.034</w:t>
      </w:r>
    </w:p>
    <w:p w14:paraId="55BE548D" w14:textId="77777777" w:rsid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Sheil</w:t>
      </w:r>
      <w:proofErr w:type="spellEnd"/>
      <w:r w:rsidRPr="009409CB">
        <w:rPr>
          <w:sz w:val="16"/>
          <w:szCs w:val="16"/>
        </w:rPr>
        <w:t xml:space="preserve"> D (1995) A </w:t>
      </w:r>
      <w:proofErr w:type="gramStart"/>
      <w:r w:rsidRPr="009409CB">
        <w:rPr>
          <w:sz w:val="16"/>
          <w:szCs w:val="16"/>
        </w:rPr>
        <w:t>critique</w:t>
      </w:r>
      <w:proofErr w:type="gramEnd"/>
      <w:r w:rsidRPr="009409CB">
        <w:rPr>
          <w:sz w:val="16"/>
          <w:szCs w:val="16"/>
        </w:rPr>
        <w:t xml:space="preserve"> of permanent plot methods and analysis with examples from </w:t>
      </w:r>
      <w:proofErr w:type="spellStart"/>
      <w:r w:rsidRPr="009409CB">
        <w:rPr>
          <w:sz w:val="16"/>
          <w:szCs w:val="16"/>
        </w:rPr>
        <w:t>Budongo</w:t>
      </w:r>
      <w:proofErr w:type="spellEnd"/>
      <w:r w:rsidRPr="009409CB">
        <w:rPr>
          <w:sz w:val="16"/>
          <w:szCs w:val="16"/>
        </w:rPr>
        <w:t xml:space="preserve"> Forest, Uganda. For </w:t>
      </w:r>
      <w:proofErr w:type="spellStart"/>
      <w:r w:rsidRPr="009409CB">
        <w:rPr>
          <w:sz w:val="16"/>
          <w:szCs w:val="16"/>
        </w:rPr>
        <w:t>Ecol</w:t>
      </w:r>
      <w:proofErr w:type="spellEnd"/>
      <w:r w:rsidRPr="009409CB">
        <w:rPr>
          <w:sz w:val="16"/>
          <w:szCs w:val="16"/>
        </w:rPr>
        <w:t xml:space="preserve"> </w:t>
      </w:r>
      <w:proofErr w:type="spellStart"/>
      <w:r w:rsidRPr="009409CB">
        <w:rPr>
          <w:sz w:val="16"/>
          <w:szCs w:val="16"/>
        </w:rPr>
        <w:t>Manag</w:t>
      </w:r>
      <w:proofErr w:type="spellEnd"/>
      <w:r w:rsidRPr="009409CB">
        <w:rPr>
          <w:sz w:val="16"/>
          <w:szCs w:val="16"/>
        </w:rPr>
        <w:t xml:space="preserve"> 77:11-34. </w:t>
      </w:r>
      <w:proofErr w:type="gramStart"/>
      <w:r w:rsidRPr="009409CB">
        <w:rPr>
          <w:sz w:val="16"/>
          <w:szCs w:val="16"/>
        </w:rPr>
        <w:t>doi:</w:t>
      </w:r>
      <w:proofErr w:type="gramEnd"/>
      <w:r w:rsidRPr="009409CB">
        <w:rPr>
          <w:sz w:val="16"/>
          <w:szCs w:val="16"/>
        </w:rPr>
        <w:t>10.1016/0378-1127(95)03583-V</w:t>
      </w:r>
    </w:p>
    <w:p w14:paraId="01BE788C"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color w:val="auto"/>
          <w:sz w:val="16"/>
          <w:szCs w:val="16"/>
        </w:rPr>
        <w:t xml:space="preserve">Sist P, Rutishauser E, Peña-Claros M, et al (2014) The Tropical managed Forests Observatory: a research network addressing the future of tropical logged forests. </w:t>
      </w:r>
      <w:proofErr w:type="spellStart"/>
      <w:r w:rsidRPr="009409CB">
        <w:rPr>
          <w:color w:val="auto"/>
          <w:sz w:val="16"/>
          <w:szCs w:val="16"/>
        </w:rPr>
        <w:t>Appl</w:t>
      </w:r>
      <w:proofErr w:type="spellEnd"/>
      <w:r w:rsidRPr="009409CB">
        <w:rPr>
          <w:color w:val="auto"/>
          <w:sz w:val="16"/>
          <w:szCs w:val="16"/>
        </w:rPr>
        <w:t xml:space="preserve"> Veg </w:t>
      </w:r>
      <w:proofErr w:type="spellStart"/>
      <w:r w:rsidRPr="009409CB">
        <w:rPr>
          <w:color w:val="auto"/>
          <w:sz w:val="16"/>
          <w:szCs w:val="16"/>
        </w:rPr>
        <w:t>Sci</w:t>
      </w:r>
      <w:proofErr w:type="spellEnd"/>
      <w:r w:rsidRPr="009409CB">
        <w:rPr>
          <w:color w:val="auto"/>
          <w:sz w:val="16"/>
          <w:szCs w:val="16"/>
        </w:rPr>
        <w:t xml:space="preserve"> 18:171-174. doi:10.1111/avsc.12125</w:t>
      </w:r>
    </w:p>
    <w:p w14:paraId="032345BD" w14:textId="42F37EFE" w:rsidR="009409CB" w:rsidRPr="009409CB" w:rsidRDefault="009409CB" w:rsidP="009409CB">
      <w:pPr>
        <w:pStyle w:val="MDPI71References"/>
        <w:numPr>
          <w:ilvl w:val="0"/>
          <w:numId w:val="0"/>
        </w:numPr>
        <w:spacing w:line="360" w:lineRule="auto"/>
        <w:ind w:left="567" w:hanging="567"/>
        <w:rPr>
          <w:rStyle w:val="Strong"/>
          <w:b w:val="0"/>
          <w:bCs w:val="0"/>
          <w:sz w:val="16"/>
          <w:szCs w:val="16"/>
          <w:lang w:val="id-ID"/>
        </w:rPr>
      </w:pPr>
      <w:r w:rsidRPr="009409CB">
        <w:rPr>
          <w:sz w:val="16"/>
          <w:szCs w:val="16"/>
        </w:rPr>
        <w:t xml:space="preserve">Slik JWF (2004) El Niño droughts and their effects on tree species composition and diversity in tropical rain forests. </w:t>
      </w:r>
      <w:proofErr w:type="spellStart"/>
      <w:r w:rsidRPr="009409CB">
        <w:rPr>
          <w:sz w:val="16"/>
          <w:szCs w:val="16"/>
        </w:rPr>
        <w:t>Oecologia</w:t>
      </w:r>
      <w:proofErr w:type="spellEnd"/>
      <w:r w:rsidRPr="009409CB">
        <w:rPr>
          <w:sz w:val="16"/>
          <w:szCs w:val="16"/>
        </w:rPr>
        <w:t xml:space="preserve"> 141:114-120</w:t>
      </w:r>
      <w:r w:rsidRPr="009409CB">
        <w:rPr>
          <w:b/>
          <w:sz w:val="16"/>
          <w:szCs w:val="16"/>
        </w:rPr>
        <w:t xml:space="preserve">. </w:t>
      </w:r>
      <w:proofErr w:type="gramStart"/>
      <w:r w:rsidRPr="009409CB">
        <w:rPr>
          <w:rStyle w:val="Strong"/>
          <w:rFonts w:cs="Helvetica"/>
          <w:b w:val="0"/>
          <w:color w:val="232323"/>
          <w:sz w:val="16"/>
          <w:szCs w:val="16"/>
        </w:rPr>
        <w:t>doi:</w:t>
      </w:r>
      <w:proofErr w:type="gramEnd"/>
      <w:r w:rsidRPr="009409CB">
        <w:rPr>
          <w:rStyle w:val="Strong"/>
          <w:rFonts w:cs="Helvetica"/>
          <w:b w:val="0"/>
          <w:color w:val="232323"/>
          <w:sz w:val="16"/>
          <w:szCs w:val="16"/>
        </w:rPr>
        <w:t>10.1007/s00442-004-1635-y</w:t>
      </w:r>
    </w:p>
    <w:p w14:paraId="7B3723F3"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Slik JWF, Arroyo-Rodríguez V, </w:t>
      </w:r>
      <w:proofErr w:type="spellStart"/>
      <w:r w:rsidRPr="009409CB">
        <w:rPr>
          <w:sz w:val="16"/>
          <w:szCs w:val="16"/>
        </w:rPr>
        <w:t>Aiba</w:t>
      </w:r>
      <w:proofErr w:type="spellEnd"/>
      <w:r w:rsidRPr="009409CB">
        <w:rPr>
          <w:sz w:val="16"/>
          <w:szCs w:val="16"/>
        </w:rPr>
        <w:t xml:space="preserve"> S-I, et al (2015) </w:t>
      </w:r>
      <w:proofErr w:type="gramStart"/>
      <w:r w:rsidRPr="009409CB">
        <w:rPr>
          <w:sz w:val="16"/>
          <w:szCs w:val="16"/>
        </w:rPr>
        <w:t>An</w:t>
      </w:r>
      <w:proofErr w:type="gramEnd"/>
      <w:r w:rsidRPr="009409CB">
        <w:rPr>
          <w:sz w:val="16"/>
          <w:szCs w:val="16"/>
        </w:rPr>
        <w:t xml:space="preserve"> estimate of the number of tropical tree species. Proc Natl </w:t>
      </w:r>
      <w:proofErr w:type="spellStart"/>
      <w:r w:rsidRPr="009409CB">
        <w:rPr>
          <w:sz w:val="16"/>
          <w:szCs w:val="16"/>
        </w:rPr>
        <w:t>Acad</w:t>
      </w:r>
      <w:proofErr w:type="spellEnd"/>
      <w:r w:rsidRPr="009409CB">
        <w:rPr>
          <w:sz w:val="16"/>
          <w:szCs w:val="16"/>
        </w:rPr>
        <w:t xml:space="preserve"> </w:t>
      </w:r>
      <w:proofErr w:type="spellStart"/>
      <w:r w:rsidRPr="009409CB">
        <w:rPr>
          <w:sz w:val="16"/>
          <w:szCs w:val="16"/>
        </w:rPr>
        <w:t>Sci</w:t>
      </w:r>
      <w:proofErr w:type="spellEnd"/>
      <w:r w:rsidRPr="009409CB">
        <w:rPr>
          <w:sz w:val="16"/>
          <w:szCs w:val="16"/>
        </w:rPr>
        <w:t xml:space="preserve"> USA 112:7472-7477. doi:10.1073/pnas.1423147112</w:t>
      </w:r>
    </w:p>
    <w:p w14:paraId="0D6B0C46" w14:textId="77777777" w:rsidR="009409CB" w:rsidRPr="009409CB" w:rsidRDefault="009409CB" w:rsidP="009409CB">
      <w:pPr>
        <w:pStyle w:val="MDPI71References"/>
        <w:numPr>
          <w:ilvl w:val="0"/>
          <w:numId w:val="0"/>
        </w:numPr>
        <w:spacing w:line="360" w:lineRule="auto"/>
        <w:ind w:left="567" w:hanging="567"/>
        <w:rPr>
          <w:color w:val="auto"/>
          <w:sz w:val="16"/>
          <w:szCs w:val="16"/>
        </w:rPr>
      </w:pPr>
      <w:r w:rsidRPr="009409CB">
        <w:rPr>
          <w:sz w:val="16"/>
          <w:szCs w:val="16"/>
        </w:rPr>
        <w:t xml:space="preserve">Slik JWF, Franklin J, Arroyo-Rodríguez V, et al (2018) Phylogenetic classification of the world’s tropical forests. Proc Natl </w:t>
      </w:r>
      <w:proofErr w:type="spellStart"/>
      <w:r w:rsidRPr="009409CB">
        <w:rPr>
          <w:sz w:val="16"/>
          <w:szCs w:val="16"/>
        </w:rPr>
        <w:t>Acad</w:t>
      </w:r>
      <w:proofErr w:type="spellEnd"/>
      <w:r w:rsidRPr="009409CB">
        <w:rPr>
          <w:sz w:val="16"/>
          <w:szCs w:val="16"/>
        </w:rPr>
        <w:t xml:space="preserve"> </w:t>
      </w:r>
      <w:proofErr w:type="spellStart"/>
      <w:r w:rsidRPr="009409CB">
        <w:rPr>
          <w:sz w:val="16"/>
          <w:szCs w:val="16"/>
        </w:rPr>
        <w:t>Sci</w:t>
      </w:r>
      <w:proofErr w:type="spellEnd"/>
      <w:r w:rsidRPr="009409CB">
        <w:rPr>
          <w:sz w:val="16"/>
          <w:szCs w:val="16"/>
        </w:rPr>
        <w:t xml:space="preserve"> USA 115:1837-1842. doi:10.1073/pnas.1714977115</w:t>
      </w:r>
    </w:p>
    <w:p w14:paraId="5EC29419" w14:textId="77777777" w:rsidR="009409CB" w:rsidRPr="009409CB" w:rsidRDefault="009409CB" w:rsidP="009409CB">
      <w:pPr>
        <w:pStyle w:val="MDPI71References"/>
        <w:numPr>
          <w:ilvl w:val="0"/>
          <w:numId w:val="0"/>
        </w:numPr>
        <w:spacing w:line="360" w:lineRule="auto"/>
        <w:ind w:left="567" w:hanging="567"/>
        <w:rPr>
          <w:color w:val="auto"/>
          <w:sz w:val="16"/>
          <w:szCs w:val="16"/>
        </w:rPr>
      </w:pPr>
      <w:proofErr w:type="spellStart"/>
      <w:r w:rsidRPr="009409CB">
        <w:rPr>
          <w:color w:val="auto"/>
          <w:sz w:val="16"/>
          <w:szCs w:val="16"/>
        </w:rPr>
        <w:t>Soepadmo</w:t>
      </w:r>
      <w:proofErr w:type="spellEnd"/>
      <w:r w:rsidRPr="009409CB">
        <w:rPr>
          <w:color w:val="auto"/>
          <w:sz w:val="16"/>
          <w:szCs w:val="16"/>
        </w:rPr>
        <w:t xml:space="preserve"> E (1993) Tropical rain forests as carbon sinks. Chemosphere 27:1025-1039. </w:t>
      </w:r>
      <w:proofErr w:type="gramStart"/>
      <w:r w:rsidRPr="009409CB">
        <w:rPr>
          <w:color w:val="auto"/>
          <w:sz w:val="16"/>
          <w:szCs w:val="16"/>
        </w:rPr>
        <w:t>doi:</w:t>
      </w:r>
      <w:proofErr w:type="gramEnd"/>
      <w:r w:rsidRPr="009409CB">
        <w:rPr>
          <w:color w:val="auto"/>
          <w:sz w:val="16"/>
          <w:szCs w:val="16"/>
        </w:rPr>
        <w:t>10.1016/0045-6535(93)90066-E</w:t>
      </w:r>
    </w:p>
    <w:p w14:paraId="69B86589" w14:textId="77777777" w:rsidR="009409CB" w:rsidRPr="009409CB" w:rsidRDefault="009409CB" w:rsidP="009409CB">
      <w:pPr>
        <w:pStyle w:val="MDPI71References"/>
        <w:numPr>
          <w:ilvl w:val="0"/>
          <w:numId w:val="0"/>
        </w:numPr>
        <w:spacing w:line="360" w:lineRule="auto"/>
        <w:ind w:left="567" w:hanging="567"/>
        <w:rPr>
          <w:sz w:val="16"/>
          <w:szCs w:val="16"/>
          <w:lang w:val="id-ID"/>
        </w:rPr>
      </w:pPr>
      <w:r w:rsidRPr="009409CB">
        <w:rPr>
          <w:sz w:val="16"/>
          <w:szCs w:val="16"/>
          <w:lang w:val="id-ID"/>
        </w:rPr>
        <w:t>Soraya E</w:t>
      </w:r>
      <w:r w:rsidRPr="009409CB">
        <w:rPr>
          <w:sz w:val="16"/>
          <w:szCs w:val="16"/>
        </w:rPr>
        <w:t xml:space="preserve"> (2011) </w:t>
      </w:r>
      <w:r w:rsidRPr="009409CB">
        <w:rPr>
          <w:sz w:val="16"/>
          <w:szCs w:val="16"/>
          <w:lang w:val="id-ID"/>
        </w:rPr>
        <w:t xml:space="preserve">Enhancing permanent sample plot system in Indonesian forest resource management.  </w:t>
      </w:r>
      <w:r w:rsidRPr="009409CB">
        <w:rPr>
          <w:rFonts w:cs="Garamond"/>
          <w:sz w:val="16"/>
          <w:szCs w:val="16"/>
        </w:rPr>
        <w:t>Poster presented at First International Conference of Indonesian Forestry Researchers (INAFOR) Bogor, 5 – 7 December 2011. Available online: http://www.forda-mof.org/files/Poster1-10-INAFOR_2011.pdf. (Accessed 16 December 2016)</w:t>
      </w:r>
    </w:p>
    <w:p w14:paraId="621C2C88"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rFonts w:cs="Arial"/>
          <w:sz w:val="16"/>
          <w:szCs w:val="16"/>
        </w:rPr>
        <w:t xml:space="preserve">Sullivan MJP, Lewis SL, </w:t>
      </w:r>
      <w:proofErr w:type="spellStart"/>
      <w:r w:rsidRPr="009409CB">
        <w:rPr>
          <w:rFonts w:cs="Arial"/>
          <w:sz w:val="16"/>
          <w:szCs w:val="16"/>
        </w:rPr>
        <w:t>Hubau</w:t>
      </w:r>
      <w:proofErr w:type="spellEnd"/>
      <w:r w:rsidRPr="009409CB">
        <w:rPr>
          <w:rFonts w:cs="Arial"/>
          <w:sz w:val="16"/>
          <w:szCs w:val="16"/>
        </w:rPr>
        <w:t xml:space="preserve"> W, et al (2018)</w:t>
      </w:r>
      <w:r w:rsidRPr="009409CB">
        <w:rPr>
          <w:color w:val="auto"/>
          <w:sz w:val="16"/>
          <w:szCs w:val="16"/>
        </w:rPr>
        <w:t xml:space="preserve"> Field methods for sampling tree height for tropical forest biomass estimation. Methods </w:t>
      </w:r>
      <w:proofErr w:type="spellStart"/>
      <w:r w:rsidRPr="009409CB">
        <w:rPr>
          <w:color w:val="auto"/>
          <w:sz w:val="16"/>
          <w:szCs w:val="16"/>
        </w:rPr>
        <w:t>Ecol</w:t>
      </w:r>
      <w:proofErr w:type="spellEnd"/>
      <w:r w:rsidRPr="009409CB">
        <w:rPr>
          <w:color w:val="auto"/>
          <w:sz w:val="16"/>
          <w:szCs w:val="16"/>
        </w:rPr>
        <w:t xml:space="preserve"> </w:t>
      </w:r>
      <w:proofErr w:type="spellStart"/>
      <w:r w:rsidRPr="009409CB">
        <w:rPr>
          <w:color w:val="auto"/>
          <w:sz w:val="16"/>
          <w:szCs w:val="16"/>
        </w:rPr>
        <w:t>Evol</w:t>
      </w:r>
      <w:proofErr w:type="spellEnd"/>
      <w:r w:rsidRPr="009409CB">
        <w:rPr>
          <w:color w:val="auto"/>
          <w:sz w:val="16"/>
          <w:szCs w:val="16"/>
        </w:rPr>
        <w:t xml:space="preserve"> 9:1179-1189. doi:10.1111/2041-210X.12962</w:t>
      </w:r>
    </w:p>
    <w:p w14:paraId="6DE54F98"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Talbot J, Lewis SL, </w:t>
      </w:r>
      <w:proofErr w:type="spellStart"/>
      <w:r w:rsidRPr="009409CB">
        <w:rPr>
          <w:sz w:val="16"/>
          <w:szCs w:val="16"/>
        </w:rPr>
        <w:t>López</w:t>
      </w:r>
      <w:proofErr w:type="spellEnd"/>
      <w:r w:rsidRPr="009409CB">
        <w:rPr>
          <w:sz w:val="16"/>
          <w:szCs w:val="16"/>
        </w:rPr>
        <w:t xml:space="preserve">-González G, et al (2014) Methods to estimate aboveground wood productivity from long-term forest inventory plots. For </w:t>
      </w:r>
      <w:proofErr w:type="spellStart"/>
      <w:r w:rsidRPr="009409CB">
        <w:rPr>
          <w:sz w:val="16"/>
          <w:szCs w:val="16"/>
        </w:rPr>
        <w:t>Ecol</w:t>
      </w:r>
      <w:proofErr w:type="spellEnd"/>
      <w:r w:rsidRPr="009409CB">
        <w:rPr>
          <w:sz w:val="16"/>
          <w:szCs w:val="16"/>
        </w:rPr>
        <w:t xml:space="preserve"> </w:t>
      </w:r>
      <w:proofErr w:type="spellStart"/>
      <w:r w:rsidRPr="009409CB">
        <w:rPr>
          <w:sz w:val="16"/>
          <w:szCs w:val="16"/>
        </w:rPr>
        <w:t>Manag</w:t>
      </w:r>
      <w:proofErr w:type="spellEnd"/>
      <w:r w:rsidRPr="009409CB">
        <w:rPr>
          <w:sz w:val="16"/>
          <w:szCs w:val="16"/>
        </w:rPr>
        <w:t xml:space="preserve"> 320:30-38. doi:10.1016/j.foreco.2014.02.021</w:t>
      </w:r>
    </w:p>
    <w:p w14:paraId="112B7388" w14:textId="77777777" w:rsidR="009409CB" w:rsidRPr="009409CB" w:rsidRDefault="009409CB" w:rsidP="009409CB">
      <w:pPr>
        <w:pStyle w:val="MDPI71References"/>
        <w:numPr>
          <w:ilvl w:val="0"/>
          <w:numId w:val="0"/>
        </w:numPr>
        <w:spacing w:line="360" w:lineRule="auto"/>
        <w:ind w:left="567" w:hanging="567"/>
        <w:rPr>
          <w:color w:val="auto"/>
          <w:sz w:val="16"/>
          <w:szCs w:val="16"/>
        </w:rPr>
      </w:pPr>
      <w:proofErr w:type="spellStart"/>
      <w:proofErr w:type="gramStart"/>
      <w:r w:rsidRPr="009409CB">
        <w:rPr>
          <w:color w:val="auto"/>
          <w:sz w:val="16"/>
          <w:szCs w:val="16"/>
        </w:rPr>
        <w:t>ter</w:t>
      </w:r>
      <w:proofErr w:type="spellEnd"/>
      <w:proofErr w:type="gramEnd"/>
      <w:r w:rsidRPr="009409CB">
        <w:rPr>
          <w:color w:val="auto"/>
          <w:sz w:val="16"/>
          <w:szCs w:val="16"/>
        </w:rPr>
        <w:t xml:space="preserve"> </w:t>
      </w:r>
      <w:proofErr w:type="spellStart"/>
      <w:r w:rsidRPr="009409CB">
        <w:rPr>
          <w:color w:val="auto"/>
          <w:sz w:val="16"/>
          <w:szCs w:val="16"/>
        </w:rPr>
        <w:t>Steege</w:t>
      </w:r>
      <w:proofErr w:type="spellEnd"/>
      <w:r w:rsidRPr="009409CB">
        <w:rPr>
          <w:color w:val="auto"/>
          <w:sz w:val="16"/>
          <w:szCs w:val="16"/>
        </w:rPr>
        <w:t xml:space="preserve"> H, Pitman NCA, Sabatier D, et al (2013) </w:t>
      </w:r>
      <w:proofErr w:type="spellStart"/>
      <w:r w:rsidRPr="009409CB">
        <w:rPr>
          <w:color w:val="auto"/>
          <w:sz w:val="16"/>
          <w:szCs w:val="16"/>
        </w:rPr>
        <w:t>Hyperdominance</w:t>
      </w:r>
      <w:proofErr w:type="spellEnd"/>
      <w:r w:rsidRPr="009409CB">
        <w:rPr>
          <w:color w:val="auto"/>
          <w:sz w:val="16"/>
          <w:szCs w:val="16"/>
        </w:rPr>
        <w:t xml:space="preserve"> in the Amazonian tree flora. Science 342:1243092. doi:10.1126/science.1243092</w:t>
      </w:r>
    </w:p>
    <w:p w14:paraId="4AFBDEE1" w14:textId="77777777" w:rsidR="009409CB" w:rsidRPr="009409CB" w:rsidRDefault="009409CB" w:rsidP="009409CB">
      <w:pPr>
        <w:pStyle w:val="MDPI71References"/>
        <w:numPr>
          <w:ilvl w:val="0"/>
          <w:numId w:val="0"/>
        </w:numPr>
        <w:spacing w:line="360" w:lineRule="auto"/>
        <w:ind w:left="567" w:hanging="567"/>
        <w:rPr>
          <w:sz w:val="16"/>
          <w:szCs w:val="16"/>
        </w:rPr>
      </w:pPr>
      <w:proofErr w:type="spellStart"/>
      <w:r w:rsidRPr="009409CB">
        <w:rPr>
          <w:sz w:val="16"/>
          <w:szCs w:val="16"/>
        </w:rPr>
        <w:t>Theilade</w:t>
      </w:r>
      <w:proofErr w:type="spellEnd"/>
      <w:r w:rsidRPr="009409CB">
        <w:rPr>
          <w:sz w:val="16"/>
          <w:szCs w:val="16"/>
        </w:rPr>
        <w:t xml:space="preserve"> I, Rutishauser E, </w:t>
      </w:r>
      <w:proofErr w:type="spellStart"/>
      <w:r w:rsidRPr="009409CB">
        <w:rPr>
          <w:sz w:val="16"/>
          <w:szCs w:val="16"/>
        </w:rPr>
        <w:t>Poulsen</w:t>
      </w:r>
      <w:proofErr w:type="spellEnd"/>
      <w:r w:rsidRPr="009409CB">
        <w:rPr>
          <w:sz w:val="16"/>
          <w:szCs w:val="16"/>
        </w:rPr>
        <w:t xml:space="preserve"> MK (2015) Community assessment of tropical tree biomass: challenges and opportunities for REDD+. Carbon Balance </w:t>
      </w:r>
      <w:proofErr w:type="spellStart"/>
      <w:r w:rsidRPr="009409CB">
        <w:rPr>
          <w:sz w:val="16"/>
          <w:szCs w:val="16"/>
        </w:rPr>
        <w:t>Manag</w:t>
      </w:r>
      <w:proofErr w:type="spellEnd"/>
      <w:r w:rsidRPr="009409CB">
        <w:rPr>
          <w:sz w:val="16"/>
          <w:szCs w:val="16"/>
        </w:rPr>
        <w:t xml:space="preserve"> 10:17. </w:t>
      </w:r>
      <w:proofErr w:type="gramStart"/>
      <w:r w:rsidRPr="009409CB">
        <w:rPr>
          <w:sz w:val="16"/>
          <w:szCs w:val="16"/>
        </w:rPr>
        <w:t>doi:</w:t>
      </w:r>
      <w:proofErr w:type="gramEnd"/>
      <w:r w:rsidRPr="009409CB">
        <w:rPr>
          <w:sz w:val="16"/>
          <w:szCs w:val="16"/>
        </w:rPr>
        <w:t>10.1186/s13021-015-0028-3</w:t>
      </w:r>
    </w:p>
    <w:p w14:paraId="3BA2399A" w14:textId="4C9A400B"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Von </w:t>
      </w:r>
      <w:proofErr w:type="spellStart"/>
      <w:r w:rsidRPr="009409CB">
        <w:rPr>
          <w:sz w:val="16"/>
          <w:szCs w:val="16"/>
        </w:rPr>
        <w:t>Wulfing</w:t>
      </w:r>
      <w:proofErr w:type="spellEnd"/>
      <w:r w:rsidRPr="009409CB">
        <w:rPr>
          <w:sz w:val="16"/>
          <w:szCs w:val="16"/>
        </w:rPr>
        <w:t xml:space="preserve"> HEW (1938) </w:t>
      </w:r>
      <w:proofErr w:type="spellStart"/>
      <w:r w:rsidRPr="009409CB">
        <w:rPr>
          <w:sz w:val="16"/>
          <w:szCs w:val="16"/>
        </w:rPr>
        <w:t>Opstandstafels</w:t>
      </w:r>
      <w:proofErr w:type="spellEnd"/>
      <w:r w:rsidRPr="009409CB">
        <w:rPr>
          <w:sz w:val="16"/>
          <w:szCs w:val="16"/>
        </w:rPr>
        <w:t xml:space="preserve"> </w:t>
      </w:r>
      <w:proofErr w:type="spellStart"/>
      <w:r w:rsidRPr="009409CB">
        <w:rPr>
          <w:sz w:val="16"/>
          <w:szCs w:val="16"/>
        </w:rPr>
        <w:t>voor</w:t>
      </w:r>
      <w:proofErr w:type="spellEnd"/>
      <w:r w:rsidRPr="009409CB">
        <w:rPr>
          <w:sz w:val="16"/>
          <w:szCs w:val="16"/>
        </w:rPr>
        <w:t xml:space="preserve"> </w:t>
      </w:r>
      <w:proofErr w:type="spellStart"/>
      <w:r w:rsidR="00F5729E">
        <w:rPr>
          <w:sz w:val="16"/>
          <w:szCs w:val="16"/>
        </w:rPr>
        <w:t>D</w:t>
      </w:r>
      <w:r w:rsidRPr="009409CB">
        <w:rPr>
          <w:sz w:val="16"/>
          <w:szCs w:val="16"/>
        </w:rPr>
        <w:t>jatiplantsoenen</w:t>
      </w:r>
      <w:proofErr w:type="spellEnd"/>
      <w:r w:rsidRPr="009409CB">
        <w:rPr>
          <w:sz w:val="16"/>
          <w:szCs w:val="16"/>
        </w:rPr>
        <w:t xml:space="preserve">. </w:t>
      </w:r>
      <w:proofErr w:type="spellStart"/>
      <w:r w:rsidRPr="009409CB">
        <w:rPr>
          <w:sz w:val="16"/>
          <w:szCs w:val="16"/>
        </w:rPr>
        <w:t>Tectona</w:t>
      </w:r>
      <w:proofErr w:type="spellEnd"/>
      <w:r w:rsidRPr="009409CB">
        <w:rPr>
          <w:sz w:val="16"/>
          <w:szCs w:val="16"/>
        </w:rPr>
        <w:t xml:space="preserve"> 31:562-579</w:t>
      </w:r>
    </w:p>
    <w:p w14:paraId="598896F2" w14:textId="77777777" w:rsidR="009409CB" w:rsidRPr="009409CB" w:rsidRDefault="009409CB" w:rsidP="009409CB">
      <w:pPr>
        <w:pStyle w:val="MDPI71References"/>
        <w:numPr>
          <w:ilvl w:val="0"/>
          <w:numId w:val="0"/>
        </w:numPr>
        <w:spacing w:line="360" w:lineRule="auto"/>
        <w:ind w:left="567" w:hanging="567"/>
        <w:rPr>
          <w:noProof/>
          <w:sz w:val="16"/>
          <w:szCs w:val="16"/>
        </w:rPr>
      </w:pPr>
      <w:r w:rsidRPr="009409CB">
        <w:rPr>
          <w:noProof/>
          <w:sz w:val="16"/>
          <w:szCs w:val="16"/>
        </w:rPr>
        <w:t xml:space="preserve">Watson RT, Noble IR, Bolin B, Ravindranath NH, Verardo DJ, Dokken DJ (2000) </w:t>
      </w:r>
      <w:r w:rsidRPr="009409CB">
        <w:rPr>
          <w:iCs/>
          <w:noProof/>
          <w:sz w:val="16"/>
          <w:szCs w:val="16"/>
        </w:rPr>
        <w:t>Land Use, Land-Use Change and Forestry</w:t>
      </w:r>
      <w:r w:rsidRPr="009409CB">
        <w:rPr>
          <w:noProof/>
          <w:sz w:val="16"/>
          <w:szCs w:val="16"/>
        </w:rPr>
        <w:t>. Cambridge University Press, Cambridge, UK</w:t>
      </w:r>
    </w:p>
    <w:p w14:paraId="68139F1F" w14:textId="77777777"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t xml:space="preserve">Webb CO, Slik JWF, </w:t>
      </w:r>
      <w:proofErr w:type="spellStart"/>
      <w:r w:rsidRPr="009409CB">
        <w:rPr>
          <w:sz w:val="16"/>
          <w:szCs w:val="16"/>
        </w:rPr>
        <w:t>Triono</w:t>
      </w:r>
      <w:proofErr w:type="spellEnd"/>
      <w:r w:rsidRPr="009409CB">
        <w:rPr>
          <w:sz w:val="16"/>
          <w:szCs w:val="16"/>
        </w:rPr>
        <w:t xml:space="preserve"> T (2010) Biodiversity inventory and informatics in Southeast Asia. </w:t>
      </w:r>
      <w:proofErr w:type="spellStart"/>
      <w:r w:rsidRPr="009409CB">
        <w:rPr>
          <w:sz w:val="16"/>
          <w:szCs w:val="16"/>
        </w:rPr>
        <w:t>Biodivers</w:t>
      </w:r>
      <w:proofErr w:type="spellEnd"/>
      <w:r w:rsidRPr="009409CB">
        <w:rPr>
          <w:sz w:val="16"/>
          <w:szCs w:val="16"/>
        </w:rPr>
        <w:t xml:space="preserve"> </w:t>
      </w:r>
      <w:proofErr w:type="spellStart"/>
      <w:r w:rsidRPr="009409CB">
        <w:rPr>
          <w:sz w:val="16"/>
          <w:szCs w:val="16"/>
        </w:rPr>
        <w:t>Conserv</w:t>
      </w:r>
      <w:proofErr w:type="spellEnd"/>
      <w:r w:rsidRPr="009409CB">
        <w:rPr>
          <w:sz w:val="16"/>
          <w:szCs w:val="16"/>
        </w:rPr>
        <w:t xml:space="preserve"> 19:955–972. </w:t>
      </w:r>
      <w:proofErr w:type="gramStart"/>
      <w:r w:rsidRPr="009409CB">
        <w:rPr>
          <w:sz w:val="16"/>
          <w:szCs w:val="16"/>
        </w:rPr>
        <w:t>doi:</w:t>
      </w:r>
      <w:proofErr w:type="gramEnd"/>
      <w:r w:rsidRPr="009409CB">
        <w:rPr>
          <w:sz w:val="16"/>
          <w:szCs w:val="16"/>
        </w:rPr>
        <w:t>10.1007/s10531-010-9817-x</w:t>
      </w:r>
    </w:p>
    <w:p w14:paraId="53CC66F7" w14:textId="5497C1DB" w:rsidR="009409CB" w:rsidRPr="009409CB" w:rsidRDefault="009409CB" w:rsidP="009409CB">
      <w:pPr>
        <w:pStyle w:val="MDPI71References"/>
        <w:numPr>
          <w:ilvl w:val="0"/>
          <w:numId w:val="0"/>
        </w:numPr>
        <w:spacing w:line="360" w:lineRule="auto"/>
        <w:ind w:left="567" w:hanging="567"/>
        <w:rPr>
          <w:sz w:val="16"/>
          <w:szCs w:val="16"/>
        </w:rPr>
      </w:pPr>
      <w:r w:rsidRPr="009409CB">
        <w:rPr>
          <w:rFonts w:cs="TimesNewRomanPSMT"/>
          <w:sz w:val="16"/>
          <w:szCs w:val="16"/>
        </w:rPr>
        <w:t xml:space="preserve">Whitmore TC (1998) </w:t>
      </w:r>
      <w:proofErr w:type="gramStart"/>
      <w:r w:rsidRPr="009409CB">
        <w:rPr>
          <w:rFonts w:cs="TimesNewRomanPSMT"/>
          <w:sz w:val="16"/>
          <w:szCs w:val="16"/>
        </w:rPr>
        <w:t>An</w:t>
      </w:r>
      <w:proofErr w:type="gramEnd"/>
      <w:r w:rsidRPr="009409CB">
        <w:rPr>
          <w:rFonts w:cs="TimesNewRomanPSMT"/>
          <w:sz w:val="16"/>
          <w:szCs w:val="16"/>
        </w:rPr>
        <w:t xml:space="preserve"> Introduction to Tropical Rain Forests. Oxford University Press, Oxford, UK</w:t>
      </w:r>
    </w:p>
    <w:p w14:paraId="30BB277F" w14:textId="5CF4E2EC"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lang w:val="id-ID"/>
        </w:rPr>
        <w:t>Yahara T</w:t>
      </w:r>
      <w:r w:rsidRPr="009409CB">
        <w:rPr>
          <w:sz w:val="16"/>
          <w:szCs w:val="16"/>
          <w:lang w:val="en-GB"/>
        </w:rPr>
        <w:t>,</w:t>
      </w:r>
      <w:r w:rsidRPr="009409CB">
        <w:rPr>
          <w:sz w:val="16"/>
          <w:szCs w:val="16"/>
          <w:lang w:val="id-ID"/>
        </w:rPr>
        <w:t xml:space="preserve"> Akasaka M, Hirayama H, Ichihashi R, Tagane S, Toyama H, Tsujino </w:t>
      </w:r>
      <w:r w:rsidRPr="009409CB">
        <w:rPr>
          <w:sz w:val="16"/>
          <w:szCs w:val="16"/>
        </w:rPr>
        <w:t>R (2012) Strategies to observe and assess changes of terrestrial biodiversity in the Asia-Pacific regions. In: Nakano S</w:t>
      </w:r>
      <w:r w:rsidR="003A3C36">
        <w:rPr>
          <w:sz w:val="16"/>
          <w:szCs w:val="16"/>
        </w:rPr>
        <w:t>-</w:t>
      </w:r>
      <w:proofErr w:type="spellStart"/>
      <w:r w:rsidRPr="009409CB">
        <w:rPr>
          <w:sz w:val="16"/>
          <w:szCs w:val="16"/>
        </w:rPr>
        <w:t>i</w:t>
      </w:r>
      <w:proofErr w:type="spellEnd"/>
      <w:r w:rsidRPr="009409CB">
        <w:rPr>
          <w:sz w:val="16"/>
          <w:szCs w:val="16"/>
        </w:rPr>
        <w:t xml:space="preserve">, Yahara T, </w:t>
      </w:r>
      <w:proofErr w:type="spellStart"/>
      <w:r w:rsidRPr="009409CB">
        <w:rPr>
          <w:sz w:val="16"/>
          <w:szCs w:val="16"/>
        </w:rPr>
        <w:t>Nakashizuka</w:t>
      </w:r>
      <w:proofErr w:type="spellEnd"/>
      <w:r w:rsidRPr="009409CB">
        <w:rPr>
          <w:sz w:val="16"/>
          <w:szCs w:val="16"/>
        </w:rPr>
        <w:t xml:space="preserve"> T (</w:t>
      </w:r>
      <w:proofErr w:type="spellStart"/>
      <w:proofErr w:type="gramStart"/>
      <w:r w:rsidRPr="009409CB">
        <w:rPr>
          <w:sz w:val="16"/>
          <w:szCs w:val="16"/>
        </w:rPr>
        <w:t>eds</w:t>
      </w:r>
      <w:proofErr w:type="spellEnd"/>
      <w:proofErr w:type="gramEnd"/>
      <w:r w:rsidRPr="009409CB">
        <w:rPr>
          <w:sz w:val="16"/>
          <w:szCs w:val="16"/>
        </w:rPr>
        <w:t xml:space="preserve">). The Biodiversity Observation Network in the Asia-Pacific Region: Toward Further Development of Monitoring. Springer, Tokyo, Japan. pp. 3-20 </w:t>
      </w:r>
    </w:p>
    <w:p w14:paraId="16E6F9DF" w14:textId="39B254F2" w:rsidR="009409CB" w:rsidRPr="009409CB" w:rsidRDefault="009409CB" w:rsidP="009409CB">
      <w:pPr>
        <w:pStyle w:val="MDPI71References"/>
        <w:numPr>
          <w:ilvl w:val="0"/>
          <w:numId w:val="0"/>
        </w:numPr>
        <w:spacing w:line="360" w:lineRule="auto"/>
        <w:ind w:left="567" w:hanging="567"/>
        <w:rPr>
          <w:sz w:val="16"/>
          <w:szCs w:val="16"/>
        </w:rPr>
      </w:pPr>
      <w:r w:rsidRPr="009409CB">
        <w:rPr>
          <w:sz w:val="16"/>
          <w:szCs w:val="16"/>
        </w:rPr>
        <w:lastRenderedPageBreak/>
        <w:t xml:space="preserve">Yahara T, Ma K, </w:t>
      </w:r>
      <w:proofErr w:type="spellStart"/>
      <w:r w:rsidRPr="009409CB">
        <w:rPr>
          <w:sz w:val="16"/>
          <w:szCs w:val="16"/>
        </w:rPr>
        <w:t>Darnaedi</w:t>
      </w:r>
      <w:proofErr w:type="spellEnd"/>
      <w:r w:rsidRPr="009409CB">
        <w:rPr>
          <w:sz w:val="16"/>
          <w:szCs w:val="16"/>
        </w:rPr>
        <w:t xml:space="preserve"> D, Miyashita T, </w:t>
      </w:r>
      <w:proofErr w:type="spellStart"/>
      <w:r w:rsidRPr="009409CB">
        <w:rPr>
          <w:sz w:val="16"/>
          <w:szCs w:val="16"/>
        </w:rPr>
        <w:t>Takenaka</w:t>
      </w:r>
      <w:proofErr w:type="spellEnd"/>
      <w:r w:rsidRPr="009409CB">
        <w:rPr>
          <w:sz w:val="16"/>
          <w:szCs w:val="16"/>
        </w:rPr>
        <w:t xml:space="preserve"> A, </w:t>
      </w:r>
      <w:proofErr w:type="spellStart"/>
      <w:r w:rsidRPr="009409CB">
        <w:rPr>
          <w:sz w:val="16"/>
          <w:szCs w:val="16"/>
        </w:rPr>
        <w:t>Tachida</w:t>
      </w:r>
      <w:proofErr w:type="spellEnd"/>
      <w:r w:rsidRPr="009409CB">
        <w:rPr>
          <w:sz w:val="16"/>
          <w:szCs w:val="16"/>
        </w:rPr>
        <w:t xml:space="preserve"> H, </w:t>
      </w:r>
      <w:proofErr w:type="spellStart"/>
      <w:r w:rsidRPr="009409CB">
        <w:rPr>
          <w:sz w:val="16"/>
          <w:szCs w:val="16"/>
        </w:rPr>
        <w:t>Nakashizuka</w:t>
      </w:r>
      <w:proofErr w:type="spellEnd"/>
      <w:r w:rsidRPr="009409CB">
        <w:rPr>
          <w:sz w:val="16"/>
          <w:szCs w:val="16"/>
        </w:rPr>
        <w:t xml:space="preserve"> T, Kim E-S, </w:t>
      </w:r>
      <w:proofErr w:type="spellStart"/>
      <w:r w:rsidRPr="009409CB">
        <w:rPr>
          <w:sz w:val="16"/>
          <w:szCs w:val="16"/>
        </w:rPr>
        <w:t>Takamura</w:t>
      </w:r>
      <w:proofErr w:type="spellEnd"/>
      <w:r w:rsidRPr="009409CB">
        <w:rPr>
          <w:sz w:val="16"/>
          <w:szCs w:val="16"/>
        </w:rPr>
        <w:t xml:space="preserve"> N, Nakano S</w:t>
      </w:r>
      <w:r w:rsidR="003A3C36">
        <w:rPr>
          <w:sz w:val="16"/>
          <w:szCs w:val="16"/>
        </w:rPr>
        <w:t>-</w:t>
      </w:r>
      <w:proofErr w:type="spellStart"/>
      <w:r w:rsidRPr="009409CB">
        <w:rPr>
          <w:sz w:val="16"/>
          <w:szCs w:val="16"/>
        </w:rPr>
        <w:t>i</w:t>
      </w:r>
      <w:proofErr w:type="spellEnd"/>
      <w:r w:rsidRPr="009409CB">
        <w:rPr>
          <w:sz w:val="16"/>
          <w:szCs w:val="16"/>
        </w:rPr>
        <w:t xml:space="preserve">, </w:t>
      </w:r>
      <w:proofErr w:type="spellStart"/>
      <w:r w:rsidRPr="009409CB">
        <w:rPr>
          <w:sz w:val="16"/>
          <w:szCs w:val="16"/>
        </w:rPr>
        <w:t>Shirayama</w:t>
      </w:r>
      <w:proofErr w:type="spellEnd"/>
      <w:r w:rsidRPr="009409CB">
        <w:rPr>
          <w:sz w:val="16"/>
          <w:szCs w:val="16"/>
        </w:rPr>
        <w:t xml:space="preserve"> Y, Yamamoto H, Vergara SG (2014) Developing a regional network of biodiversity observation in the Asia-Pacific region: achievement and challenges of AP BON. In: Nakano S</w:t>
      </w:r>
      <w:r w:rsidR="003A3C36">
        <w:rPr>
          <w:sz w:val="16"/>
          <w:szCs w:val="16"/>
        </w:rPr>
        <w:t>-</w:t>
      </w:r>
      <w:proofErr w:type="spellStart"/>
      <w:r w:rsidRPr="009409CB">
        <w:rPr>
          <w:sz w:val="16"/>
          <w:szCs w:val="16"/>
        </w:rPr>
        <w:t>i</w:t>
      </w:r>
      <w:proofErr w:type="spellEnd"/>
      <w:r w:rsidRPr="009409CB">
        <w:rPr>
          <w:sz w:val="16"/>
          <w:szCs w:val="16"/>
        </w:rPr>
        <w:t xml:space="preserve">, Yahara T, </w:t>
      </w:r>
      <w:proofErr w:type="spellStart"/>
      <w:r w:rsidRPr="009409CB">
        <w:rPr>
          <w:sz w:val="16"/>
          <w:szCs w:val="16"/>
        </w:rPr>
        <w:t>Nakashizuka</w:t>
      </w:r>
      <w:proofErr w:type="spellEnd"/>
      <w:r w:rsidRPr="009409CB">
        <w:rPr>
          <w:sz w:val="16"/>
          <w:szCs w:val="16"/>
        </w:rPr>
        <w:t xml:space="preserve"> T (</w:t>
      </w:r>
      <w:proofErr w:type="spellStart"/>
      <w:proofErr w:type="gramStart"/>
      <w:r w:rsidRPr="009409CB">
        <w:rPr>
          <w:sz w:val="16"/>
          <w:szCs w:val="16"/>
        </w:rPr>
        <w:t>eds</w:t>
      </w:r>
      <w:proofErr w:type="spellEnd"/>
      <w:proofErr w:type="gramEnd"/>
      <w:r w:rsidRPr="009409CB">
        <w:rPr>
          <w:sz w:val="16"/>
          <w:szCs w:val="16"/>
        </w:rPr>
        <w:t>). Asia-Pacific Biodiversity Observation Network: Integrative Observations and Assessments. Springer, Tokyo, Japan. pp. 3-28</w:t>
      </w:r>
    </w:p>
    <w:p w14:paraId="710241B9" w14:textId="77777777" w:rsidR="00175858" w:rsidRDefault="00175858" w:rsidP="00C66368">
      <w:pPr>
        <w:spacing w:line="360" w:lineRule="auto"/>
        <w:rPr>
          <w:rFonts w:ascii="Palatino Linotype" w:hAnsi="Palatino Linotype"/>
          <w:sz w:val="18"/>
          <w:szCs w:val="18"/>
          <w:lang w:val="en-GB"/>
        </w:rPr>
      </w:pPr>
    </w:p>
    <w:p w14:paraId="0F3C8B47" w14:textId="77777777" w:rsidR="00692B3F" w:rsidRDefault="00692B3F">
      <w:pPr>
        <w:spacing w:line="240" w:lineRule="auto"/>
        <w:jc w:val="left"/>
        <w:rPr>
          <w:rFonts w:ascii="Palatino Linotype" w:hAnsi="Palatino Linotype" w:cstheme="minorBidi"/>
          <w:b/>
          <w:sz w:val="18"/>
          <w:szCs w:val="22"/>
          <w:lang w:val="en-GB" w:bidi="en-US"/>
        </w:rPr>
      </w:pPr>
      <w:r>
        <w:rPr>
          <w:b/>
          <w:lang w:val="en-GB"/>
        </w:rPr>
        <w:br w:type="page"/>
      </w:r>
    </w:p>
    <w:p w14:paraId="1D712D69" w14:textId="671DBD5F" w:rsidR="00692B3F" w:rsidRPr="00AA264B" w:rsidRDefault="00692B3F" w:rsidP="00692B3F">
      <w:pPr>
        <w:pStyle w:val="MDPI41tablecaption"/>
        <w:spacing w:line="360" w:lineRule="auto"/>
        <w:ind w:left="0"/>
        <w:rPr>
          <w:sz w:val="20"/>
          <w:szCs w:val="20"/>
          <w:lang w:val="en-GB"/>
        </w:rPr>
      </w:pPr>
      <w:r w:rsidRPr="00AA264B">
        <w:rPr>
          <w:b/>
          <w:sz w:val="20"/>
          <w:szCs w:val="20"/>
          <w:lang w:val="en-GB"/>
        </w:rPr>
        <w:lastRenderedPageBreak/>
        <w:t xml:space="preserve">Table 1. </w:t>
      </w:r>
      <w:r w:rsidRPr="00AA264B">
        <w:rPr>
          <w:sz w:val="20"/>
          <w:szCs w:val="20"/>
          <w:lang w:val="en-GB"/>
        </w:rPr>
        <w:t>Areas of forested land and sampled by permanent sample plots (PSPs) in primary forest (excluding the National Forest Inventory) on major islands of Indonesia.  Data on land and forest area taken from</w:t>
      </w:r>
      <w:r w:rsidR="005E3876">
        <w:rPr>
          <w:sz w:val="20"/>
          <w:szCs w:val="20"/>
          <w:lang w:val="en-GB"/>
        </w:rPr>
        <w:t xml:space="preserve"> </w:t>
      </w:r>
      <w:proofErr w:type="spellStart"/>
      <w:r w:rsidR="005E3876" w:rsidRPr="00E82F34">
        <w:rPr>
          <w:sz w:val="20"/>
          <w:szCs w:val="20"/>
        </w:rPr>
        <w:t>Kementerian</w:t>
      </w:r>
      <w:proofErr w:type="spellEnd"/>
      <w:r w:rsidR="005E3876" w:rsidRPr="00E82F34">
        <w:rPr>
          <w:sz w:val="20"/>
          <w:szCs w:val="20"/>
        </w:rPr>
        <w:t xml:space="preserve"> </w:t>
      </w:r>
      <w:proofErr w:type="spellStart"/>
      <w:r w:rsidR="005E3876" w:rsidRPr="00E82F34">
        <w:rPr>
          <w:sz w:val="20"/>
          <w:szCs w:val="20"/>
        </w:rPr>
        <w:t>Lingkungan</w:t>
      </w:r>
      <w:proofErr w:type="spellEnd"/>
      <w:r w:rsidR="005E3876" w:rsidRPr="00E82F34">
        <w:rPr>
          <w:sz w:val="20"/>
          <w:szCs w:val="20"/>
        </w:rPr>
        <w:t xml:space="preserve"> </w:t>
      </w:r>
      <w:proofErr w:type="spellStart"/>
      <w:r w:rsidR="005E3876" w:rsidRPr="00E82F34">
        <w:rPr>
          <w:sz w:val="20"/>
          <w:szCs w:val="20"/>
        </w:rPr>
        <w:t>Hidup</w:t>
      </w:r>
      <w:proofErr w:type="spellEnd"/>
      <w:r w:rsidR="005E3876" w:rsidRPr="00E82F34">
        <w:rPr>
          <w:sz w:val="20"/>
          <w:szCs w:val="20"/>
        </w:rPr>
        <w:t xml:space="preserve"> </w:t>
      </w:r>
      <w:proofErr w:type="spellStart"/>
      <w:r w:rsidR="005E3876" w:rsidRPr="00E82F34">
        <w:rPr>
          <w:sz w:val="20"/>
          <w:szCs w:val="20"/>
        </w:rPr>
        <w:t>dan</w:t>
      </w:r>
      <w:proofErr w:type="spellEnd"/>
      <w:r w:rsidR="005E3876" w:rsidRPr="00E82F34">
        <w:rPr>
          <w:sz w:val="20"/>
          <w:szCs w:val="20"/>
        </w:rPr>
        <w:t xml:space="preserve"> </w:t>
      </w:r>
      <w:proofErr w:type="spellStart"/>
      <w:r w:rsidR="005E3876" w:rsidRPr="00E82F34">
        <w:rPr>
          <w:sz w:val="20"/>
          <w:szCs w:val="20"/>
        </w:rPr>
        <w:t>Kehutanan</w:t>
      </w:r>
      <w:proofErr w:type="spellEnd"/>
      <w:r w:rsidR="005E3876" w:rsidRPr="00E82F34">
        <w:rPr>
          <w:sz w:val="20"/>
          <w:szCs w:val="20"/>
        </w:rPr>
        <w:t xml:space="preserve"> (2015b).</w:t>
      </w:r>
    </w:p>
    <w:tbl>
      <w:tblPr>
        <w:tblW w:w="9390" w:type="dxa"/>
        <w:tblInd w:w="-318" w:type="dxa"/>
        <w:tblLayout w:type="fixed"/>
        <w:tblLook w:val="04A0" w:firstRow="1" w:lastRow="0" w:firstColumn="1" w:lastColumn="0" w:noHBand="0" w:noVBand="1"/>
      </w:tblPr>
      <w:tblGrid>
        <w:gridCol w:w="2019"/>
        <w:gridCol w:w="1384"/>
        <w:gridCol w:w="1701"/>
        <w:gridCol w:w="1418"/>
        <w:gridCol w:w="1309"/>
        <w:gridCol w:w="1559"/>
      </w:tblGrid>
      <w:tr w:rsidR="00692B3F" w:rsidRPr="00AA264B" w14:paraId="12010ED7" w14:textId="77777777" w:rsidTr="00692B3F">
        <w:trPr>
          <w:trHeight w:val="300"/>
        </w:trPr>
        <w:tc>
          <w:tcPr>
            <w:tcW w:w="2019" w:type="dxa"/>
            <w:tcBorders>
              <w:top w:val="single" w:sz="4" w:space="0" w:color="auto"/>
              <w:left w:val="nil"/>
              <w:bottom w:val="single" w:sz="4" w:space="0" w:color="auto"/>
              <w:right w:val="nil"/>
            </w:tcBorders>
            <w:shd w:val="clear" w:color="auto" w:fill="auto"/>
            <w:noWrap/>
            <w:vAlign w:val="center"/>
          </w:tcPr>
          <w:p w14:paraId="19E7CBC5" w14:textId="77777777" w:rsidR="00692B3F" w:rsidRPr="00AA264B" w:rsidRDefault="00692B3F" w:rsidP="00692B3F">
            <w:pPr>
              <w:spacing w:line="360" w:lineRule="auto"/>
              <w:jc w:val="center"/>
              <w:rPr>
                <w:rFonts w:ascii="Palatino Linotype" w:eastAsia="Cambria,Times New Roman" w:hAnsi="Palatino Linotype" w:cs="Cambria,Times New Roman"/>
                <w:b/>
                <w:sz w:val="20"/>
              </w:rPr>
            </w:pPr>
            <w:r w:rsidRPr="00AA264B">
              <w:rPr>
                <w:rFonts w:ascii="Palatino Linotype" w:eastAsia="Cambria,Times New Roman" w:hAnsi="Palatino Linotype" w:cs="Cambria,Times New Roman"/>
                <w:b/>
                <w:sz w:val="20"/>
              </w:rPr>
              <w:t>Island(s)</w:t>
            </w:r>
          </w:p>
        </w:tc>
        <w:tc>
          <w:tcPr>
            <w:tcW w:w="1384" w:type="dxa"/>
            <w:tcBorders>
              <w:top w:val="single" w:sz="4" w:space="0" w:color="auto"/>
              <w:left w:val="nil"/>
              <w:bottom w:val="single" w:sz="4" w:space="0" w:color="auto"/>
              <w:right w:val="nil"/>
            </w:tcBorders>
            <w:shd w:val="clear" w:color="auto" w:fill="auto"/>
            <w:noWrap/>
            <w:vAlign w:val="center"/>
          </w:tcPr>
          <w:p w14:paraId="6C810800" w14:textId="77777777" w:rsidR="00692B3F" w:rsidRPr="00AA264B" w:rsidRDefault="00692B3F" w:rsidP="00692B3F">
            <w:pPr>
              <w:spacing w:line="360" w:lineRule="auto"/>
              <w:jc w:val="center"/>
              <w:rPr>
                <w:rFonts w:ascii="Palatino Linotype" w:eastAsia="Cambria,Times New Roman" w:hAnsi="Palatino Linotype" w:cs="Cambria,Times New Roman"/>
                <w:b/>
                <w:bCs/>
                <w:sz w:val="20"/>
              </w:rPr>
            </w:pPr>
            <w:r w:rsidRPr="00AA264B">
              <w:rPr>
                <w:rFonts w:ascii="Palatino Linotype" w:eastAsia="Cambria,Times New Roman" w:hAnsi="Palatino Linotype" w:cs="Cambria,Times New Roman"/>
                <w:b/>
                <w:bCs/>
                <w:sz w:val="20"/>
              </w:rPr>
              <w:t>Land area</w:t>
            </w:r>
          </w:p>
          <w:p w14:paraId="2D1CD41F"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bCs/>
                <w:sz w:val="20"/>
              </w:rPr>
              <w:t>(10</w:t>
            </w:r>
            <w:r w:rsidRPr="00AA264B">
              <w:rPr>
                <w:rFonts w:ascii="Palatino Linotype" w:eastAsia="Cambria,Times New Roman" w:hAnsi="Palatino Linotype" w:cs="Cambria,Times New Roman"/>
                <w:bCs/>
                <w:sz w:val="20"/>
                <w:vertAlign w:val="superscript"/>
              </w:rPr>
              <w:t>6</w:t>
            </w:r>
            <w:r w:rsidRPr="00AA264B">
              <w:rPr>
                <w:rFonts w:ascii="Palatino Linotype" w:eastAsia="Cambria,Times New Roman" w:hAnsi="Palatino Linotype" w:cs="Cambria,Times New Roman"/>
                <w:bCs/>
                <w:sz w:val="20"/>
              </w:rPr>
              <w:t xml:space="preserve"> ha)</w:t>
            </w:r>
          </w:p>
        </w:tc>
        <w:tc>
          <w:tcPr>
            <w:tcW w:w="1701" w:type="dxa"/>
            <w:tcBorders>
              <w:top w:val="single" w:sz="4" w:space="0" w:color="auto"/>
              <w:left w:val="nil"/>
              <w:bottom w:val="single" w:sz="4" w:space="0" w:color="auto"/>
              <w:right w:val="nil"/>
            </w:tcBorders>
            <w:shd w:val="clear" w:color="auto" w:fill="auto"/>
            <w:noWrap/>
            <w:vAlign w:val="center"/>
          </w:tcPr>
          <w:p w14:paraId="4602874C"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b/>
                <w:bCs/>
                <w:sz w:val="20"/>
              </w:rPr>
              <w:t xml:space="preserve">Total forested area </w:t>
            </w:r>
            <w:r w:rsidRPr="00AA264B">
              <w:rPr>
                <w:rFonts w:ascii="Palatino Linotype" w:eastAsia="Cambria,Times New Roman" w:hAnsi="Palatino Linotype" w:cs="Cambria,Times New Roman"/>
                <w:bCs/>
                <w:sz w:val="20"/>
              </w:rPr>
              <w:t>(10</w:t>
            </w:r>
            <w:r w:rsidRPr="00AA264B">
              <w:rPr>
                <w:rFonts w:ascii="Palatino Linotype" w:eastAsia="Cambria,Times New Roman" w:hAnsi="Palatino Linotype" w:cs="Cambria,Times New Roman"/>
                <w:bCs/>
                <w:sz w:val="20"/>
                <w:vertAlign w:val="superscript"/>
              </w:rPr>
              <w:t>6</w:t>
            </w:r>
            <w:r w:rsidRPr="00AA264B">
              <w:rPr>
                <w:rFonts w:ascii="Palatino Linotype" w:eastAsia="Cambria,Times New Roman" w:hAnsi="Palatino Linotype" w:cs="Cambria,Times New Roman"/>
                <w:bCs/>
                <w:sz w:val="20"/>
              </w:rPr>
              <w:t xml:space="preserve"> ha)</w:t>
            </w:r>
          </w:p>
        </w:tc>
        <w:tc>
          <w:tcPr>
            <w:tcW w:w="1418" w:type="dxa"/>
            <w:tcBorders>
              <w:top w:val="single" w:sz="4" w:space="0" w:color="auto"/>
              <w:left w:val="nil"/>
              <w:bottom w:val="single" w:sz="4" w:space="0" w:color="auto"/>
              <w:right w:val="nil"/>
            </w:tcBorders>
          </w:tcPr>
          <w:p w14:paraId="6A0D46DF" w14:textId="77777777" w:rsidR="00692B3F" w:rsidRPr="00AA264B" w:rsidRDefault="00692B3F" w:rsidP="00692B3F">
            <w:pPr>
              <w:spacing w:line="360" w:lineRule="auto"/>
              <w:jc w:val="center"/>
              <w:rPr>
                <w:rFonts w:ascii="Palatino Linotype" w:eastAsia="Cambria,Times New Roman" w:hAnsi="Palatino Linotype" w:cs="Cambria,Times New Roman"/>
                <w:b/>
                <w:bCs/>
                <w:sz w:val="20"/>
              </w:rPr>
            </w:pPr>
            <w:r w:rsidRPr="00AA264B">
              <w:rPr>
                <w:rFonts w:ascii="Palatino Linotype" w:eastAsia="Cambria,Times New Roman" w:hAnsi="Palatino Linotype" w:cs="Cambria,Times New Roman"/>
                <w:b/>
                <w:bCs/>
                <w:sz w:val="20"/>
              </w:rPr>
              <w:t>Primary forest area</w:t>
            </w:r>
          </w:p>
          <w:p w14:paraId="1A64D82B"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bCs/>
                <w:sz w:val="20"/>
              </w:rPr>
              <w:t>(10</w:t>
            </w:r>
            <w:r w:rsidRPr="00AA264B">
              <w:rPr>
                <w:rFonts w:ascii="Palatino Linotype" w:eastAsia="Cambria,Times New Roman" w:hAnsi="Palatino Linotype" w:cs="Cambria,Times New Roman"/>
                <w:bCs/>
                <w:sz w:val="20"/>
                <w:vertAlign w:val="superscript"/>
              </w:rPr>
              <w:t>6</w:t>
            </w:r>
            <w:r w:rsidRPr="00AA264B">
              <w:rPr>
                <w:rFonts w:ascii="Palatino Linotype" w:eastAsia="Cambria,Times New Roman" w:hAnsi="Palatino Linotype" w:cs="Cambria,Times New Roman"/>
                <w:bCs/>
                <w:sz w:val="20"/>
              </w:rPr>
              <w:t xml:space="preserve"> ha)</w:t>
            </w:r>
          </w:p>
        </w:tc>
        <w:tc>
          <w:tcPr>
            <w:tcW w:w="1309" w:type="dxa"/>
            <w:tcBorders>
              <w:top w:val="single" w:sz="4" w:space="0" w:color="auto"/>
              <w:left w:val="nil"/>
              <w:bottom w:val="single" w:sz="4" w:space="0" w:color="auto"/>
              <w:right w:val="nil"/>
            </w:tcBorders>
            <w:shd w:val="clear" w:color="auto" w:fill="auto"/>
            <w:noWrap/>
            <w:vAlign w:val="center"/>
          </w:tcPr>
          <w:p w14:paraId="29C5A677"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b/>
                <w:bCs/>
                <w:sz w:val="20"/>
              </w:rPr>
              <w:t xml:space="preserve">Total PSP area </w:t>
            </w:r>
            <w:r w:rsidRPr="00AA264B">
              <w:rPr>
                <w:rFonts w:ascii="Palatino Linotype" w:eastAsia="Cambria,Times New Roman" w:hAnsi="Palatino Linotype" w:cs="Cambria,Times New Roman"/>
                <w:bCs/>
                <w:sz w:val="20"/>
              </w:rPr>
              <w:t>(ha)</w:t>
            </w:r>
          </w:p>
        </w:tc>
        <w:tc>
          <w:tcPr>
            <w:tcW w:w="1559" w:type="dxa"/>
            <w:tcBorders>
              <w:top w:val="single" w:sz="4" w:space="0" w:color="auto"/>
              <w:left w:val="nil"/>
              <w:bottom w:val="single" w:sz="4" w:space="0" w:color="auto"/>
              <w:right w:val="nil"/>
            </w:tcBorders>
            <w:shd w:val="clear" w:color="auto" w:fill="auto"/>
            <w:noWrap/>
            <w:vAlign w:val="center"/>
          </w:tcPr>
          <w:p w14:paraId="1E8FE997"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b/>
                <w:bCs/>
                <w:sz w:val="20"/>
              </w:rPr>
              <w:t>PSP/forest area ratio**</w:t>
            </w:r>
          </w:p>
        </w:tc>
      </w:tr>
      <w:tr w:rsidR="00692B3F" w:rsidRPr="00AA264B" w14:paraId="2E458769" w14:textId="77777777" w:rsidTr="00692B3F">
        <w:trPr>
          <w:trHeight w:val="300"/>
        </w:trPr>
        <w:tc>
          <w:tcPr>
            <w:tcW w:w="2019" w:type="dxa"/>
            <w:tcBorders>
              <w:top w:val="nil"/>
              <w:left w:val="nil"/>
              <w:bottom w:val="nil"/>
              <w:right w:val="nil"/>
            </w:tcBorders>
            <w:shd w:val="clear" w:color="auto" w:fill="auto"/>
            <w:noWrap/>
            <w:vAlign w:val="center"/>
            <w:hideMark/>
          </w:tcPr>
          <w:p w14:paraId="4DA2FE6F"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sz w:val="20"/>
              </w:rPr>
              <w:t>Java (+ Bali)</w:t>
            </w:r>
          </w:p>
        </w:tc>
        <w:tc>
          <w:tcPr>
            <w:tcW w:w="1384" w:type="dxa"/>
            <w:tcBorders>
              <w:top w:val="nil"/>
              <w:left w:val="nil"/>
              <w:bottom w:val="nil"/>
              <w:right w:val="nil"/>
            </w:tcBorders>
            <w:shd w:val="clear" w:color="auto" w:fill="auto"/>
            <w:noWrap/>
            <w:vAlign w:val="center"/>
            <w:hideMark/>
          </w:tcPr>
          <w:p w14:paraId="0107C83D"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13.95</w:t>
            </w:r>
          </w:p>
        </w:tc>
        <w:tc>
          <w:tcPr>
            <w:tcW w:w="1701" w:type="dxa"/>
            <w:tcBorders>
              <w:top w:val="nil"/>
              <w:left w:val="nil"/>
              <w:bottom w:val="nil"/>
              <w:right w:val="nil"/>
            </w:tcBorders>
            <w:shd w:val="clear" w:color="auto" w:fill="auto"/>
            <w:noWrap/>
            <w:vAlign w:val="center"/>
            <w:hideMark/>
          </w:tcPr>
          <w:p w14:paraId="22996C75"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3.37</w:t>
            </w:r>
          </w:p>
        </w:tc>
        <w:tc>
          <w:tcPr>
            <w:tcW w:w="1418" w:type="dxa"/>
            <w:tcBorders>
              <w:top w:val="nil"/>
              <w:left w:val="nil"/>
              <w:bottom w:val="nil"/>
              <w:right w:val="nil"/>
            </w:tcBorders>
          </w:tcPr>
          <w:p w14:paraId="72E282FE"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0.08</w:t>
            </w:r>
          </w:p>
        </w:tc>
        <w:tc>
          <w:tcPr>
            <w:tcW w:w="1309" w:type="dxa"/>
            <w:tcBorders>
              <w:top w:val="nil"/>
              <w:left w:val="nil"/>
              <w:bottom w:val="nil"/>
              <w:right w:val="nil"/>
            </w:tcBorders>
            <w:shd w:val="clear" w:color="auto" w:fill="auto"/>
            <w:noWrap/>
            <w:vAlign w:val="center"/>
            <w:hideMark/>
          </w:tcPr>
          <w:p w14:paraId="76C84258"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9.0</w:t>
            </w:r>
          </w:p>
        </w:tc>
        <w:tc>
          <w:tcPr>
            <w:tcW w:w="1559" w:type="dxa"/>
            <w:tcBorders>
              <w:top w:val="nil"/>
              <w:left w:val="nil"/>
              <w:bottom w:val="nil"/>
              <w:right w:val="nil"/>
            </w:tcBorders>
            <w:shd w:val="clear" w:color="auto" w:fill="auto"/>
            <w:noWrap/>
            <w:vAlign w:val="center"/>
            <w:hideMark/>
          </w:tcPr>
          <w:p w14:paraId="7BA61A22"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113.0</w:t>
            </w:r>
          </w:p>
        </w:tc>
      </w:tr>
      <w:tr w:rsidR="00692B3F" w:rsidRPr="00AA264B" w14:paraId="4AE8BE70" w14:textId="77777777" w:rsidTr="00692B3F">
        <w:trPr>
          <w:trHeight w:val="300"/>
        </w:trPr>
        <w:tc>
          <w:tcPr>
            <w:tcW w:w="2019" w:type="dxa"/>
            <w:tcBorders>
              <w:top w:val="nil"/>
              <w:left w:val="nil"/>
              <w:bottom w:val="nil"/>
              <w:right w:val="nil"/>
            </w:tcBorders>
            <w:shd w:val="clear" w:color="auto" w:fill="auto"/>
            <w:noWrap/>
            <w:vAlign w:val="center"/>
          </w:tcPr>
          <w:p w14:paraId="3C6880C4" w14:textId="77777777" w:rsidR="00692B3F" w:rsidRPr="00AA264B" w:rsidRDefault="00692B3F" w:rsidP="00692B3F">
            <w:pPr>
              <w:spacing w:line="360" w:lineRule="auto"/>
              <w:jc w:val="center"/>
              <w:rPr>
                <w:rFonts w:ascii="Palatino Linotype" w:eastAsia="Cambria,Times New Roman" w:hAnsi="Palatino Linotype" w:cs="Cambria,Times New Roman"/>
                <w:sz w:val="20"/>
              </w:rPr>
            </w:pPr>
            <w:r w:rsidRPr="00AA264B">
              <w:rPr>
                <w:rFonts w:ascii="Palatino Linotype" w:eastAsia="Cambria,Times New Roman" w:hAnsi="Palatino Linotype" w:cs="Cambria,Times New Roman"/>
                <w:sz w:val="20"/>
              </w:rPr>
              <w:t>Sumatra</w:t>
            </w:r>
          </w:p>
        </w:tc>
        <w:tc>
          <w:tcPr>
            <w:tcW w:w="1384" w:type="dxa"/>
            <w:tcBorders>
              <w:top w:val="nil"/>
              <w:left w:val="nil"/>
              <w:bottom w:val="nil"/>
              <w:right w:val="nil"/>
            </w:tcBorders>
            <w:shd w:val="clear" w:color="auto" w:fill="auto"/>
            <w:noWrap/>
            <w:vAlign w:val="center"/>
          </w:tcPr>
          <w:p w14:paraId="1020ACD5"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47.16</w:t>
            </w:r>
          </w:p>
        </w:tc>
        <w:tc>
          <w:tcPr>
            <w:tcW w:w="1701" w:type="dxa"/>
            <w:tcBorders>
              <w:top w:val="nil"/>
              <w:left w:val="nil"/>
              <w:bottom w:val="nil"/>
              <w:right w:val="nil"/>
            </w:tcBorders>
            <w:shd w:val="clear" w:color="auto" w:fill="auto"/>
            <w:noWrap/>
            <w:vAlign w:val="center"/>
          </w:tcPr>
          <w:p w14:paraId="509321BF"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14.07</w:t>
            </w:r>
          </w:p>
        </w:tc>
        <w:tc>
          <w:tcPr>
            <w:tcW w:w="1418" w:type="dxa"/>
            <w:tcBorders>
              <w:top w:val="nil"/>
              <w:left w:val="nil"/>
              <w:bottom w:val="nil"/>
              <w:right w:val="nil"/>
            </w:tcBorders>
          </w:tcPr>
          <w:p w14:paraId="37828955"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4.49</w:t>
            </w:r>
          </w:p>
        </w:tc>
        <w:tc>
          <w:tcPr>
            <w:tcW w:w="1309" w:type="dxa"/>
            <w:tcBorders>
              <w:top w:val="nil"/>
              <w:left w:val="nil"/>
              <w:bottom w:val="nil"/>
              <w:right w:val="nil"/>
            </w:tcBorders>
            <w:shd w:val="clear" w:color="auto" w:fill="auto"/>
            <w:noWrap/>
            <w:vAlign w:val="center"/>
          </w:tcPr>
          <w:p w14:paraId="25DB5FC4"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38.0</w:t>
            </w:r>
          </w:p>
        </w:tc>
        <w:tc>
          <w:tcPr>
            <w:tcW w:w="1559" w:type="dxa"/>
            <w:tcBorders>
              <w:top w:val="nil"/>
              <w:left w:val="nil"/>
              <w:bottom w:val="nil"/>
              <w:right w:val="nil"/>
            </w:tcBorders>
            <w:shd w:val="clear" w:color="auto" w:fill="auto"/>
            <w:noWrap/>
            <w:vAlign w:val="center"/>
          </w:tcPr>
          <w:p w14:paraId="6BF5AC88"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8.5</w:t>
            </w:r>
          </w:p>
        </w:tc>
      </w:tr>
      <w:tr w:rsidR="00692B3F" w:rsidRPr="00AA264B" w14:paraId="27093F59" w14:textId="77777777" w:rsidTr="00692B3F">
        <w:trPr>
          <w:trHeight w:val="300"/>
        </w:trPr>
        <w:tc>
          <w:tcPr>
            <w:tcW w:w="2019" w:type="dxa"/>
            <w:tcBorders>
              <w:top w:val="nil"/>
              <w:left w:val="nil"/>
              <w:bottom w:val="nil"/>
              <w:right w:val="nil"/>
            </w:tcBorders>
            <w:shd w:val="clear" w:color="auto" w:fill="auto"/>
            <w:noWrap/>
            <w:vAlign w:val="center"/>
            <w:hideMark/>
          </w:tcPr>
          <w:p w14:paraId="5DDEB137"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sz w:val="20"/>
              </w:rPr>
              <w:t>Kalimantan</w:t>
            </w:r>
          </w:p>
        </w:tc>
        <w:tc>
          <w:tcPr>
            <w:tcW w:w="1384" w:type="dxa"/>
            <w:tcBorders>
              <w:top w:val="nil"/>
              <w:left w:val="nil"/>
              <w:bottom w:val="nil"/>
              <w:right w:val="nil"/>
            </w:tcBorders>
            <w:shd w:val="clear" w:color="auto" w:fill="auto"/>
            <w:noWrap/>
            <w:vAlign w:val="center"/>
            <w:hideMark/>
          </w:tcPr>
          <w:p w14:paraId="434185B7"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52.96</w:t>
            </w:r>
          </w:p>
        </w:tc>
        <w:tc>
          <w:tcPr>
            <w:tcW w:w="1701" w:type="dxa"/>
            <w:tcBorders>
              <w:top w:val="nil"/>
              <w:left w:val="nil"/>
              <w:bottom w:val="nil"/>
              <w:right w:val="nil"/>
            </w:tcBorders>
            <w:shd w:val="clear" w:color="auto" w:fill="auto"/>
            <w:noWrap/>
            <w:vAlign w:val="center"/>
            <w:hideMark/>
          </w:tcPr>
          <w:p w14:paraId="43B38530"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27.58</w:t>
            </w:r>
          </w:p>
        </w:tc>
        <w:tc>
          <w:tcPr>
            <w:tcW w:w="1418" w:type="dxa"/>
            <w:tcBorders>
              <w:top w:val="nil"/>
              <w:left w:val="nil"/>
              <w:bottom w:val="nil"/>
              <w:right w:val="nil"/>
            </w:tcBorders>
          </w:tcPr>
          <w:p w14:paraId="590955C2"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9.80</w:t>
            </w:r>
          </w:p>
        </w:tc>
        <w:tc>
          <w:tcPr>
            <w:tcW w:w="1309" w:type="dxa"/>
            <w:tcBorders>
              <w:top w:val="nil"/>
              <w:left w:val="nil"/>
              <w:bottom w:val="nil"/>
              <w:right w:val="nil"/>
            </w:tcBorders>
            <w:shd w:val="clear" w:color="auto" w:fill="auto"/>
            <w:noWrap/>
            <w:vAlign w:val="center"/>
            <w:hideMark/>
          </w:tcPr>
          <w:p w14:paraId="562BCCB7"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82.1</w:t>
            </w:r>
          </w:p>
        </w:tc>
        <w:tc>
          <w:tcPr>
            <w:tcW w:w="1559" w:type="dxa"/>
            <w:tcBorders>
              <w:top w:val="nil"/>
              <w:left w:val="nil"/>
              <w:bottom w:val="nil"/>
              <w:right w:val="nil"/>
            </w:tcBorders>
            <w:shd w:val="clear" w:color="auto" w:fill="auto"/>
            <w:noWrap/>
            <w:vAlign w:val="center"/>
            <w:hideMark/>
          </w:tcPr>
          <w:p w14:paraId="69596F21"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8.4</w:t>
            </w:r>
          </w:p>
        </w:tc>
      </w:tr>
      <w:tr w:rsidR="00692B3F" w:rsidRPr="00AA264B" w14:paraId="7CC6496B" w14:textId="77777777" w:rsidTr="00692B3F">
        <w:trPr>
          <w:trHeight w:val="300"/>
        </w:trPr>
        <w:tc>
          <w:tcPr>
            <w:tcW w:w="2019" w:type="dxa"/>
            <w:tcBorders>
              <w:top w:val="nil"/>
              <w:left w:val="nil"/>
              <w:bottom w:val="nil"/>
              <w:right w:val="nil"/>
            </w:tcBorders>
            <w:shd w:val="clear" w:color="auto" w:fill="auto"/>
            <w:noWrap/>
            <w:vAlign w:val="center"/>
            <w:hideMark/>
          </w:tcPr>
          <w:p w14:paraId="28D00490"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sz w:val="20"/>
              </w:rPr>
              <w:t>Sulawesi</w:t>
            </w:r>
          </w:p>
        </w:tc>
        <w:tc>
          <w:tcPr>
            <w:tcW w:w="1384" w:type="dxa"/>
            <w:tcBorders>
              <w:top w:val="nil"/>
              <w:left w:val="nil"/>
              <w:bottom w:val="nil"/>
              <w:right w:val="nil"/>
            </w:tcBorders>
            <w:shd w:val="clear" w:color="auto" w:fill="auto"/>
            <w:noWrap/>
            <w:vAlign w:val="center"/>
            <w:hideMark/>
          </w:tcPr>
          <w:p w14:paraId="4F4BC9E0"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18.53</w:t>
            </w:r>
          </w:p>
        </w:tc>
        <w:tc>
          <w:tcPr>
            <w:tcW w:w="1701" w:type="dxa"/>
            <w:tcBorders>
              <w:top w:val="nil"/>
              <w:left w:val="nil"/>
              <w:bottom w:val="nil"/>
              <w:right w:val="nil"/>
            </w:tcBorders>
            <w:shd w:val="clear" w:color="auto" w:fill="auto"/>
            <w:noWrap/>
            <w:vAlign w:val="center"/>
            <w:hideMark/>
          </w:tcPr>
          <w:p w14:paraId="298C6DBE"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9.47</w:t>
            </w:r>
          </w:p>
        </w:tc>
        <w:tc>
          <w:tcPr>
            <w:tcW w:w="1418" w:type="dxa"/>
            <w:tcBorders>
              <w:top w:val="nil"/>
              <w:left w:val="nil"/>
              <w:bottom w:val="nil"/>
              <w:right w:val="nil"/>
            </w:tcBorders>
            <w:shd w:val="clear" w:color="auto" w:fill="auto"/>
          </w:tcPr>
          <w:p w14:paraId="0B5AE3EC"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3.91</w:t>
            </w:r>
          </w:p>
        </w:tc>
        <w:tc>
          <w:tcPr>
            <w:tcW w:w="1309" w:type="dxa"/>
            <w:tcBorders>
              <w:top w:val="nil"/>
              <w:left w:val="nil"/>
              <w:bottom w:val="nil"/>
              <w:right w:val="nil"/>
            </w:tcBorders>
            <w:shd w:val="clear" w:color="auto" w:fill="auto"/>
            <w:noWrap/>
            <w:vAlign w:val="center"/>
            <w:hideMark/>
          </w:tcPr>
          <w:p w14:paraId="38E69CAB"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12.3</w:t>
            </w:r>
          </w:p>
        </w:tc>
        <w:tc>
          <w:tcPr>
            <w:tcW w:w="1559" w:type="dxa"/>
            <w:tcBorders>
              <w:top w:val="nil"/>
              <w:left w:val="nil"/>
              <w:bottom w:val="nil"/>
              <w:right w:val="nil"/>
            </w:tcBorders>
            <w:shd w:val="clear" w:color="auto" w:fill="auto"/>
            <w:noWrap/>
            <w:vAlign w:val="center"/>
            <w:hideMark/>
          </w:tcPr>
          <w:p w14:paraId="02150DFD"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3.1</w:t>
            </w:r>
          </w:p>
        </w:tc>
      </w:tr>
      <w:tr w:rsidR="00692B3F" w:rsidRPr="00AA264B" w14:paraId="7068311B" w14:textId="77777777" w:rsidTr="00692B3F">
        <w:trPr>
          <w:trHeight w:val="300"/>
        </w:trPr>
        <w:tc>
          <w:tcPr>
            <w:tcW w:w="2019" w:type="dxa"/>
            <w:tcBorders>
              <w:top w:val="nil"/>
              <w:left w:val="nil"/>
              <w:bottom w:val="nil"/>
              <w:right w:val="nil"/>
            </w:tcBorders>
            <w:shd w:val="clear" w:color="auto" w:fill="auto"/>
            <w:noWrap/>
            <w:vAlign w:val="center"/>
            <w:hideMark/>
          </w:tcPr>
          <w:p w14:paraId="5DFB9C03"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sz w:val="20"/>
              </w:rPr>
              <w:t>Nusa Tenggara*</w:t>
            </w:r>
          </w:p>
        </w:tc>
        <w:tc>
          <w:tcPr>
            <w:tcW w:w="1384" w:type="dxa"/>
            <w:tcBorders>
              <w:top w:val="nil"/>
              <w:left w:val="nil"/>
              <w:bottom w:val="nil"/>
              <w:right w:val="nil"/>
            </w:tcBorders>
            <w:shd w:val="clear" w:color="auto" w:fill="auto"/>
            <w:noWrap/>
            <w:vAlign w:val="center"/>
            <w:hideMark/>
          </w:tcPr>
          <w:p w14:paraId="189CFF86"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6.76</w:t>
            </w:r>
          </w:p>
        </w:tc>
        <w:tc>
          <w:tcPr>
            <w:tcW w:w="1701" w:type="dxa"/>
            <w:tcBorders>
              <w:top w:val="nil"/>
              <w:left w:val="nil"/>
              <w:bottom w:val="nil"/>
              <w:right w:val="nil"/>
            </w:tcBorders>
            <w:shd w:val="clear" w:color="auto" w:fill="auto"/>
            <w:noWrap/>
            <w:vAlign w:val="center"/>
            <w:hideMark/>
          </w:tcPr>
          <w:p w14:paraId="5A0388C0"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2.84</w:t>
            </w:r>
          </w:p>
        </w:tc>
        <w:tc>
          <w:tcPr>
            <w:tcW w:w="1418" w:type="dxa"/>
            <w:tcBorders>
              <w:top w:val="nil"/>
              <w:left w:val="nil"/>
              <w:bottom w:val="nil"/>
              <w:right w:val="nil"/>
            </w:tcBorders>
          </w:tcPr>
          <w:p w14:paraId="54A21C1E"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0.68</w:t>
            </w:r>
          </w:p>
        </w:tc>
        <w:tc>
          <w:tcPr>
            <w:tcW w:w="1309" w:type="dxa"/>
            <w:tcBorders>
              <w:top w:val="nil"/>
              <w:left w:val="nil"/>
              <w:bottom w:val="nil"/>
              <w:right w:val="nil"/>
            </w:tcBorders>
            <w:shd w:val="clear" w:color="auto" w:fill="auto"/>
            <w:noWrap/>
            <w:vAlign w:val="center"/>
            <w:hideMark/>
          </w:tcPr>
          <w:p w14:paraId="6A1D9A17"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2.5</w:t>
            </w:r>
          </w:p>
        </w:tc>
        <w:tc>
          <w:tcPr>
            <w:tcW w:w="1559" w:type="dxa"/>
            <w:tcBorders>
              <w:top w:val="nil"/>
              <w:left w:val="nil"/>
              <w:bottom w:val="nil"/>
              <w:right w:val="nil"/>
            </w:tcBorders>
            <w:shd w:val="clear" w:color="auto" w:fill="auto"/>
            <w:noWrap/>
            <w:vAlign w:val="center"/>
            <w:hideMark/>
          </w:tcPr>
          <w:p w14:paraId="0CAD537A"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3.7</w:t>
            </w:r>
          </w:p>
        </w:tc>
      </w:tr>
      <w:tr w:rsidR="00692B3F" w:rsidRPr="00AA264B" w14:paraId="1050435D" w14:textId="77777777" w:rsidTr="00692B3F">
        <w:trPr>
          <w:trHeight w:val="300"/>
        </w:trPr>
        <w:tc>
          <w:tcPr>
            <w:tcW w:w="2019" w:type="dxa"/>
            <w:tcBorders>
              <w:top w:val="nil"/>
              <w:left w:val="nil"/>
              <w:bottom w:val="nil"/>
              <w:right w:val="nil"/>
            </w:tcBorders>
            <w:shd w:val="clear" w:color="auto" w:fill="auto"/>
            <w:noWrap/>
            <w:vAlign w:val="center"/>
            <w:hideMark/>
          </w:tcPr>
          <w:p w14:paraId="6830C514"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sz w:val="20"/>
              </w:rPr>
              <w:t>Maluku</w:t>
            </w:r>
          </w:p>
        </w:tc>
        <w:tc>
          <w:tcPr>
            <w:tcW w:w="1384" w:type="dxa"/>
            <w:tcBorders>
              <w:top w:val="nil"/>
              <w:left w:val="nil"/>
              <w:bottom w:val="nil"/>
              <w:right w:val="nil"/>
            </w:tcBorders>
            <w:shd w:val="clear" w:color="auto" w:fill="auto"/>
            <w:noWrap/>
            <w:vAlign w:val="center"/>
            <w:hideMark/>
          </w:tcPr>
          <w:p w14:paraId="32057C3D"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7.77</w:t>
            </w:r>
          </w:p>
        </w:tc>
        <w:tc>
          <w:tcPr>
            <w:tcW w:w="1701" w:type="dxa"/>
            <w:tcBorders>
              <w:top w:val="nil"/>
              <w:left w:val="nil"/>
              <w:bottom w:val="nil"/>
              <w:right w:val="nil"/>
            </w:tcBorders>
            <w:shd w:val="clear" w:color="auto" w:fill="auto"/>
            <w:noWrap/>
            <w:vAlign w:val="center"/>
            <w:hideMark/>
          </w:tcPr>
          <w:p w14:paraId="177C0030"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5.11</w:t>
            </w:r>
          </w:p>
        </w:tc>
        <w:tc>
          <w:tcPr>
            <w:tcW w:w="1418" w:type="dxa"/>
            <w:tcBorders>
              <w:top w:val="nil"/>
              <w:left w:val="nil"/>
              <w:bottom w:val="nil"/>
              <w:right w:val="nil"/>
            </w:tcBorders>
          </w:tcPr>
          <w:p w14:paraId="0B1FE49E"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0.96</w:t>
            </w:r>
          </w:p>
        </w:tc>
        <w:tc>
          <w:tcPr>
            <w:tcW w:w="1309" w:type="dxa"/>
            <w:tcBorders>
              <w:top w:val="nil"/>
              <w:left w:val="nil"/>
              <w:bottom w:val="nil"/>
              <w:right w:val="nil"/>
            </w:tcBorders>
            <w:shd w:val="clear" w:color="auto" w:fill="auto"/>
            <w:noWrap/>
            <w:vAlign w:val="center"/>
            <w:hideMark/>
          </w:tcPr>
          <w:p w14:paraId="61923732"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12.3</w:t>
            </w:r>
          </w:p>
        </w:tc>
        <w:tc>
          <w:tcPr>
            <w:tcW w:w="1559" w:type="dxa"/>
            <w:tcBorders>
              <w:top w:val="nil"/>
              <w:left w:val="nil"/>
              <w:bottom w:val="nil"/>
              <w:right w:val="nil"/>
            </w:tcBorders>
            <w:shd w:val="clear" w:color="auto" w:fill="auto"/>
            <w:noWrap/>
            <w:vAlign w:val="center"/>
            <w:hideMark/>
          </w:tcPr>
          <w:p w14:paraId="415C630A"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12.8</w:t>
            </w:r>
          </w:p>
        </w:tc>
      </w:tr>
      <w:tr w:rsidR="00692B3F" w:rsidRPr="00AA264B" w14:paraId="57B2E7BA" w14:textId="77777777" w:rsidTr="00692B3F">
        <w:trPr>
          <w:trHeight w:val="300"/>
        </w:trPr>
        <w:tc>
          <w:tcPr>
            <w:tcW w:w="2019" w:type="dxa"/>
            <w:tcBorders>
              <w:top w:val="nil"/>
              <w:left w:val="nil"/>
              <w:bottom w:val="single" w:sz="4" w:space="0" w:color="auto"/>
              <w:right w:val="nil"/>
            </w:tcBorders>
            <w:shd w:val="clear" w:color="auto" w:fill="auto"/>
            <w:noWrap/>
            <w:vAlign w:val="center"/>
            <w:hideMark/>
          </w:tcPr>
          <w:p w14:paraId="7234FA42"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eastAsia="Cambria,Times New Roman" w:hAnsi="Palatino Linotype" w:cs="Cambria,Times New Roman"/>
                <w:sz w:val="20"/>
              </w:rPr>
              <w:t>Papua</w:t>
            </w:r>
          </w:p>
        </w:tc>
        <w:tc>
          <w:tcPr>
            <w:tcW w:w="1384" w:type="dxa"/>
            <w:tcBorders>
              <w:top w:val="nil"/>
              <w:left w:val="nil"/>
              <w:bottom w:val="single" w:sz="4" w:space="0" w:color="auto"/>
              <w:right w:val="nil"/>
            </w:tcBorders>
            <w:shd w:val="clear" w:color="auto" w:fill="auto"/>
            <w:noWrap/>
            <w:vAlign w:val="center"/>
            <w:hideMark/>
          </w:tcPr>
          <w:p w14:paraId="7571AE02"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40.79</w:t>
            </w:r>
          </w:p>
        </w:tc>
        <w:tc>
          <w:tcPr>
            <w:tcW w:w="1701" w:type="dxa"/>
            <w:tcBorders>
              <w:top w:val="nil"/>
              <w:left w:val="nil"/>
              <w:bottom w:val="single" w:sz="4" w:space="0" w:color="auto"/>
              <w:right w:val="nil"/>
            </w:tcBorders>
            <w:shd w:val="clear" w:color="auto" w:fill="auto"/>
            <w:noWrap/>
            <w:vAlign w:val="center"/>
            <w:hideMark/>
          </w:tcPr>
          <w:p w14:paraId="252D82A2"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34.06</w:t>
            </w:r>
          </w:p>
        </w:tc>
        <w:tc>
          <w:tcPr>
            <w:tcW w:w="1418" w:type="dxa"/>
            <w:tcBorders>
              <w:top w:val="nil"/>
              <w:left w:val="nil"/>
              <w:bottom w:val="single" w:sz="4" w:space="0" w:color="auto"/>
              <w:right w:val="nil"/>
            </w:tcBorders>
          </w:tcPr>
          <w:p w14:paraId="5DF936B9"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26.15</w:t>
            </w:r>
          </w:p>
        </w:tc>
        <w:tc>
          <w:tcPr>
            <w:tcW w:w="1309" w:type="dxa"/>
            <w:tcBorders>
              <w:top w:val="nil"/>
              <w:left w:val="nil"/>
              <w:bottom w:val="single" w:sz="4" w:space="0" w:color="auto"/>
              <w:right w:val="nil"/>
            </w:tcBorders>
            <w:shd w:val="clear" w:color="auto" w:fill="auto"/>
            <w:noWrap/>
            <w:vAlign w:val="center"/>
            <w:hideMark/>
          </w:tcPr>
          <w:p w14:paraId="3CB5480D"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2.0</w:t>
            </w:r>
          </w:p>
        </w:tc>
        <w:tc>
          <w:tcPr>
            <w:tcW w:w="1559" w:type="dxa"/>
            <w:tcBorders>
              <w:top w:val="nil"/>
              <w:left w:val="nil"/>
              <w:bottom w:val="single" w:sz="4" w:space="0" w:color="auto"/>
              <w:right w:val="nil"/>
            </w:tcBorders>
            <w:shd w:val="clear" w:color="auto" w:fill="auto"/>
            <w:noWrap/>
            <w:vAlign w:val="center"/>
            <w:hideMark/>
          </w:tcPr>
          <w:p w14:paraId="1199E355" w14:textId="77777777" w:rsidR="00692B3F" w:rsidRPr="00AA264B" w:rsidRDefault="00692B3F" w:rsidP="00692B3F">
            <w:pPr>
              <w:spacing w:line="360" w:lineRule="auto"/>
              <w:jc w:val="center"/>
              <w:rPr>
                <w:rFonts w:ascii="Palatino Linotype" w:hAnsi="Palatino Linotype"/>
                <w:sz w:val="20"/>
              </w:rPr>
            </w:pPr>
            <w:r w:rsidRPr="00AA264B">
              <w:rPr>
                <w:rFonts w:ascii="Palatino Linotype" w:hAnsi="Palatino Linotype"/>
                <w:sz w:val="20"/>
              </w:rPr>
              <w:t>0.1</w:t>
            </w:r>
          </w:p>
        </w:tc>
      </w:tr>
      <w:tr w:rsidR="00692B3F" w:rsidRPr="00AA264B" w14:paraId="78D37D5B" w14:textId="77777777" w:rsidTr="00692B3F">
        <w:trPr>
          <w:trHeight w:val="300"/>
        </w:trPr>
        <w:tc>
          <w:tcPr>
            <w:tcW w:w="2019" w:type="dxa"/>
            <w:tcBorders>
              <w:top w:val="nil"/>
              <w:left w:val="nil"/>
              <w:bottom w:val="single" w:sz="4" w:space="0" w:color="auto"/>
              <w:right w:val="nil"/>
            </w:tcBorders>
            <w:shd w:val="clear" w:color="auto" w:fill="auto"/>
            <w:noWrap/>
            <w:vAlign w:val="center"/>
            <w:hideMark/>
          </w:tcPr>
          <w:p w14:paraId="0570BF16" w14:textId="77777777" w:rsidR="00692B3F" w:rsidRPr="00AA264B" w:rsidRDefault="00692B3F" w:rsidP="00692B3F">
            <w:pPr>
              <w:spacing w:line="360" w:lineRule="auto"/>
              <w:jc w:val="center"/>
              <w:rPr>
                <w:rFonts w:ascii="Palatino Linotype" w:hAnsi="Palatino Linotype"/>
                <w:b/>
                <w:bCs/>
                <w:sz w:val="20"/>
              </w:rPr>
            </w:pPr>
            <w:r w:rsidRPr="00AA264B">
              <w:rPr>
                <w:rFonts w:ascii="Palatino Linotype" w:eastAsia="Cambria,Times New Roman" w:hAnsi="Palatino Linotype" w:cs="Cambria,Times New Roman"/>
                <w:b/>
                <w:bCs/>
                <w:sz w:val="20"/>
              </w:rPr>
              <w:t>Total</w:t>
            </w:r>
          </w:p>
        </w:tc>
        <w:tc>
          <w:tcPr>
            <w:tcW w:w="1384" w:type="dxa"/>
            <w:tcBorders>
              <w:top w:val="nil"/>
              <w:left w:val="nil"/>
              <w:bottom w:val="single" w:sz="4" w:space="0" w:color="auto"/>
              <w:right w:val="nil"/>
            </w:tcBorders>
            <w:shd w:val="clear" w:color="auto" w:fill="auto"/>
            <w:noWrap/>
            <w:vAlign w:val="center"/>
            <w:hideMark/>
          </w:tcPr>
          <w:p w14:paraId="515F73C7" w14:textId="77777777" w:rsidR="00692B3F" w:rsidRPr="00AA264B" w:rsidRDefault="00692B3F" w:rsidP="00692B3F">
            <w:pPr>
              <w:spacing w:line="360" w:lineRule="auto"/>
              <w:jc w:val="center"/>
              <w:rPr>
                <w:rFonts w:ascii="Palatino Linotype" w:hAnsi="Palatino Linotype"/>
                <w:b/>
                <w:bCs/>
                <w:sz w:val="20"/>
              </w:rPr>
            </w:pPr>
            <w:r w:rsidRPr="00AA264B">
              <w:rPr>
                <w:rFonts w:ascii="Palatino Linotype" w:hAnsi="Palatino Linotype"/>
                <w:b/>
                <w:bCs/>
                <w:sz w:val="20"/>
              </w:rPr>
              <w:t>187.92</w:t>
            </w:r>
          </w:p>
        </w:tc>
        <w:tc>
          <w:tcPr>
            <w:tcW w:w="1701" w:type="dxa"/>
            <w:tcBorders>
              <w:top w:val="nil"/>
              <w:left w:val="nil"/>
              <w:bottom w:val="single" w:sz="4" w:space="0" w:color="auto"/>
              <w:right w:val="nil"/>
            </w:tcBorders>
            <w:shd w:val="clear" w:color="auto" w:fill="auto"/>
            <w:noWrap/>
            <w:vAlign w:val="center"/>
            <w:hideMark/>
          </w:tcPr>
          <w:p w14:paraId="55E96964" w14:textId="77777777" w:rsidR="00692B3F" w:rsidRPr="00AA264B" w:rsidRDefault="00692B3F" w:rsidP="00692B3F">
            <w:pPr>
              <w:spacing w:line="360" w:lineRule="auto"/>
              <w:jc w:val="center"/>
              <w:rPr>
                <w:rFonts w:ascii="Palatino Linotype" w:hAnsi="Palatino Linotype"/>
                <w:b/>
                <w:bCs/>
                <w:sz w:val="20"/>
              </w:rPr>
            </w:pPr>
            <w:r w:rsidRPr="00AA264B">
              <w:rPr>
                <w:rFonts w:ascii="Palatino Linotype" w:hAnsi="Palatino Linotype"/>
                <w:b/>
                <w:bCs/>
                <w:sz w:val="20"/>
              </w:rPr>
              <w:t>96.50</w:t>
            </w:r>
          </w:p>
        </w:tc>
        <w:tc>
          <w:tcPr>
            <w:tcW w:w="1418" w:type="dxa"/>
            <w:tcBorders>
              <w:top w:val="nil"/>
              <w:left w:val="nil"/>
              <w:bottom w:val="single" w:sz="4" w:space="0" w:color="auto"/>
              <w:right w:val="nil"/>
            </w:tcBorders>
          </w:tcPr>
          <w:p w14:paraId="767D01D5" w14:textId="77777777" w:rsidR="00692B3F" w:rsidRPr="00AA264B" w:rsidRDefault="00692B3F" w:rsidP="00692B3F">
            <w:pPr>
              <w:spacing w:line="360" w:lineRule="auto"/>
              <w:jc w:val="center"/>
              <w:rPr>
                <w:rFonts w:ascii="Palatino Linotype" w:hAnsi="Palatino Linotype"/>
                <w:b/>
                <w:bCs/>
                <w:sz w:val="20"/>
              </w:rPr>
            </w:pPr>
            <w:r w:rsidRPr="00AA264B">
              <w:rPr>
                <w:rFonts w:ascii="Palatino Linotype" w:hAnsi="Palatino Linotype"/>
                <w:b/>
                <w:bCs/>
                <w:sz w:val="20"/>
              </w:rPr>
              <w:t>46.07</w:t>
            </w:r>
          </w:p>
        </w:tc>
        <w:tc>
          <w:tcPr>
            <w:tcW w:w="1309" w:type="dxa"/>
            <w:tcBorders>
              <w:top w:val="nil"/>
              <w:left w:val="nil"/>
              <w:bottom w:val="single" w:sz="4" w:space="0" w:color="auto"/>
              <w:right w:val="nil"/>
            </w:tcBorders>
            <w:shd w:val="clear" w:color="auto" w:fill="auto"/>
            <w:noWrap/>
            <w:vAlign w:val="center"/>
            <w:hideMark/>
          </w:tcPr>
          <w:p w14:paraId="34BC46C9" w14:textId="77777777" w:rsidR="00692B3F" w:rsidRPr="00AA264B" w:rsidRDefault="00692B3F" w:rsidP="00692B3F">
            <w:pPr>
              <w:spacing w:line="360" w:lineRule="auto"/>
              <w:jc w:val="center"/>
              <w:rPr>
                <w:rFonts w:ascii="Palatino Linotype" w:hAnsi="Palatino Linotype"/>
                <w:b/>
                <w:bCs/>
                <w:sz w:val="20"/>
              </w:rPr>
            </w:pPr>
            <w:r w:rsidRPr="00AA264B">
              <w:rPr>
                <w:rFonts w:ascii="Palatino Linotype" w:hAnsi="Palatino Linotype"/>
                <w:b/>
                <w:bCs/>
                <w:sz w:val="20"/>
              </w:rPr>
              <w:t>158.1</w:t>
            </w:r>
          </w:p>
        </w:tc>
        <w:tc>
          <w:tcPr>
            <w:tcW w:w="1559" w:type="dxa"/>
            <w:tcBorders>
              <w:top w:val="nil"/>
              <w:left w:val="nil"/>
              <w:bottom w:val="single" w:sz="4" w:space="0" w:color="auto"/>
              <w:right w:val="nil"/>
            </w:tcBorders>
            <w:shd w:val="clear" w:color="auto" w:fill="auto"/>
            <w:noWrap/>
            <w:vAlign w:val="center"/>
            <w:hideMark/>
          </w:tcPr>
          <w:p w14:paraId="35F450FB" w14:textId="77777777" w:rsidR="00692B3F" w:rsidRPr="00AA264B" w:rsidRDefault="00692B3F" w:rsidP="00692B3F">
            <w:pPr>
              <w:spacing w:line="360" w:lineRule="auto"/>
              <w:jc w:val="center"/>
              <w:rPr>
                <w:rFonts w:ascii="Palatino Linotype" w:hAnsi="Palatino Linotype"/>
                <w:b/>
                <w:bCs/>
                <w:sz w:val="20"/>
              </w:rPr>
            </w:pPr>
            <w:r w:rsidRPr="00AA264B">
              <w:rPr>
                <w:rFonts w:ascii="Palatino Linotype" w:hAnsi="Palatino Linotype"/>
                <w:b/>
                <w:bCs/>
                <w:sz w:val="20"/>
              </w:rPr>
              <w:t>3.4</w:t>
            </w:r>
          </w:p>
        </w:tc>
      </w:tr>
    </w:tbl>
    <w:p w14:paraId="647CF388" w14:textId="77777777" w:rsidR="00692B3F" w:rsidRPr="009409CB" w:rsidRDefault="00692B3F" w:rsidP="00692B3F">
      <w:pPr>
        <w:spacing w:line="360" w:lineRule="auto"/>
        <w:rPr>
          <w:rFonts w:ascii="Palatino Linotype" w:hAnsi="Palatino Linotype"/>
          <w:sz w:val="18"/>
          <w:szCs w:val="18"/>
        </w:rPr>
      </w:pPr>
      <w:r w:rsidRPr="009409CB">
        <w:rPr>
          <w:rFonts w:ascii="Palatino Linotype" w:hAnsi="Palatino Linotype"/>
          <w:sz w:val="18"/>
          <w:szCs w:val="18"/>
        </w:rPr>
        <w:t>* Excluding Bali, which is included with Java due to their biogeographical affinity.</w:t>
      </w:r>
    </w:p>
    <w:p w14:paraId="2897A2C4" w14:textId="77777777" w:rsidR="00692B3F" w:rsidRPr="009409CB" w:rsidRDefault="00692B3F" w:rsidP="00692B3F">
      <w:pPr>
        <w:spacing w:line="360" w:lineRule="auto"/>
        <w:rPr>
          <w:rFonts w:ascii="Palatino Linotype" w:hAnsi="Palatino Linotype"/>
          <w:sz w:val="18"/>
          <w:szCs w:val="18"/>
        </w:rPr>
      </w:pPr>
      <w:r w:rsidRPr="009409CB">
        <w:rPr>
          <w:rFonts w:ascii="Palatino Linotype" w:hAnsi="Palatino Linotype"/>
          <w:sz w:val="18"/>
          <w:szCs w:val="18"/>
        </w:rPr>
        <w:t>** Area of permanent sampling plots (ha) per 10</w:t>
      </w:r>
      <w:r w:rsidRPr="009409CB">
        <w:rPr>
          <w:rFonts w:ascii="Palatino Linotype" w:hAnsi="Palatino Linotype"/>
          <w:sz w:val="18"/>
          <w:szCs w:val="18"/>
          <w:vertAlign w:val="superscript"/>
        </w:rPr>
        <w:t>6</w:t>
      </w:r>
      <w:r w:rsidRPr="009409CB">
        <w:rPr>
          <w:rFonts w:ascii="Palatino Linotype" w:hAnsi="Palatino Linotype"/>
          <w:sz w:val="18"/>
          <w:szCs w:val="18"/>
        </w:rPr>
        <w:t xml:space="preserve"> ha of primary forest.</w:t>
      </w:r>
    </w:p>
    <w:p w14:paraId="5C4C046E" w14:textId="77777777" w:rsidR="00692B3F" w:rsidRDefault="00692B3F" w:rsidP="00692B3F">
      <w:pPr>
        <w:pStyle w:val="MDPI63AuthorContributions"/>
        <w:spacing w:line="360" w:lineRule="auto"/>
      </w:pPr>
    </w:p>
    <w:p w14:paraId="26556A7E" w14:textId="77777777" w:rsidR="00692B3F" w:rsidRPr="009409CB" w:rsidRDefault="00692B3F" w:rsidP="00692B3F">
      <w:pPr>
        <w:pStyle w:val="MDPI63AuthorContributions"/>
        <w:spacing w:line="360" w:lineRule="auto"/>
      </w:pPr>
    </w:p>
    <w:p w14:paraId="08391C4C" w14:textId="77777777" w:rsidR="0080380B" w:rsidRDefault="0080380B">
      <w:pPr>
        <w:spacing w:line="240" w:lineRule="auto"/>
        <w:jc w:val="left"/>
        <w:rPr>
          <w:rFonts w:ascii="Palatino Linotype" w:hAnsi="Palatino Linotype"/>
          <w:b/>
          <w:sz w:val="20"/>
          <w:lang w:val="en-GB" w:bidi="en-US"/>
        </w:rPr>
      </w:pPr>
      <w:r>
        <w:rPr>
          <w:b/>
          <w:sz w:val="20"/>
          <w:lang w:val="en-GB"/>
        </w:rPr>
        <w:br w:type="page"/>
      </w:r>
    </w:p>
    <w:p w14:paraId="6B52D7E2" w14:textId="54ACE77A" w:rsidR="00692B3F" w:rsidRDefault="00692B3F" w:rsidP="00692B3F">
      <w:pPr>
        <w:pStyle w:val="MDPI51figurecaption"/>
        <w:spacing w:line="360" w:lineRule="auto"/>
        <w:ind w:left="0"/>
        <w:rPr>
          <w:sz w:val="20"/>
          <w:lang w:val="en-GB"/>
        </w:rPr>
      </w:pPr>
      <w:r w:rsidRPr="00BA26B5">
        <w:rPr>
          <w:b/>
          <w:sz w:val="20"/>
          <w:lang w:val="en-GB"/>
        </w:rPr>
        <w:lastRenderedPageBreak/>
        <w:t>Figure 1</w:t>
      </w:r>
      <w:r w:rsidRPr="00BA26B5">
        <w:rPr>
          <w:sz w:val="20"/>
          <w:lang w:val="en-GB"/>
        </w:rPr>
        <w:t>.</w:t>
      </w:r>
      <w:r w:rsidRPr="00BA26B5">
        <w:rPr>
          <w:sz w:val="20"/>
        </w:rPr>
        <w:t xml:space="preserve"> (a) </w:t>
      </w:r>
      <w:r w:rsidRPr="00BA26B5">
        <w:rPr>
          <w:sz w:val="20"/>
          <w:lang w:val="en-GB"/>
        </w:rPr>
        <w:t>Locations of primary forest and (b) primary and disturbed permanent sampling plots (PSPs) in Indonesia (excluding the National Forest Inventory).</w:t>
      </w:r>
    </w:p>
    <w:p w14:paraId="3E9AFBAD" w14:textId="7DD90967" w:rsidR="00692B3F" w:rsidRPr="00BA26B5" w:rsidRDefault="0080380B" w:rsidP="00692B3F">
      <w:pPr>
        <w:pStyle w:val="MDPI51figurecaption"/>
        <w:spacing w:line="360" w:lineRule="auto"/>
        <w:ind w:left="0"/>
        <w:rPr>
          <w:sz w:val="20"/>
          <w:lang w:val="en-GB"/>
        </w:rPr>
      </w:pPr>
      <w:r w:rsidRPr="0080380B">
        <w:rPr>
          <w:noProof/>
          <w:sz w:val="20"/>
          <w:lang w:val="en-GB" w:eastAsia="ja-JP" w:bidi="ar-SA"/>
        </w:rPr>
        <w:drawing>
          <wp:inline distT="0" distB="0" distL="0" distR="0" wp14:anchorId="44448073" wp14:editId="566E6AF8">
            <wp:extent cx="5615940" cy="5848268"/>
            <wp:effectExtent l="0" t="0" r="3810" b="635"/>
            <wp:docPr id="1" name="Picture 1" descr="C:\Users\55011486\Dropbox\Forest plots workshop\Plot Database\Fig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011486\Dropbox\Forest plots workshop\Plot Database\Fig1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5848268"/>
                    </a:xfrm>
                    <a:prstGeom prst="rect">
                      <a:avLst/>
                    </a:prstGeom>
                    <a:noFill/>
                    <a:ln>
                      <a:noFill/>
                    </a:ln>
                  </pic:spPr>
                </pic:pic>
              </a:graphicData>
            </a:graphic>
          </wp:inline>
        </w:drawing>
      </w:r>
    </w:p>
    <w:p w14:paraId="7DA9F8D1" w14:textId="77777777" w:rsidR="0080380B" w:rsidRDefault="0080380B">
      <w:pPr>
        <w:spacing w:line="240" w:lineRule="auto"/>
        <w:jc w:val="left"/>
        <w:rPr>
          <w:rFonts w:ascii="Palatino Linotype" w:hAnsi="Palatino Linotype"/>
          <w:b/>
          <w:sz w:val="20"/>
          <w:lang w:val="en-GB" w:bidi="en-US"/>
        </w:rPr>
      </w:pPr>
      <w:r>
        <w:rPr>
          <w:b/>
          <w:sz w:val="20"/>
          <w:lang w:val="en-GB"/>
        </w:rPr>
        <w:br w:type="page"/>
      </w:r>
    </w:p>
    <w:p w14:paraId="6430F6D4" w14:textId="4836E989" w:rsidR="00692B3F" w:rsidRDefault="00692B3F" w:rsidP="00692B3F">
      <w:pPr>
        <w:pStyle w:val="MDPI51figurecaption"/>
        <w:spacing w:line="360" w:lineRule="auto"/>
        <w:ind w:left="0"/>
        <w:rPr>
          <w:sz w:val="20"/>
          <w:lang w:val="en-GB"/>
        </w:rPr>
      </w:pPr>
      <w:r w:rsidRPr="00BA26B5">
        <w:rPr>
          <w:b/>
          <w:sz w:val="20"/>
          <w:lang w:val="en-GB"/>
        </w:rPr>
        <w:lastRenderedPageBreak/>
        <w:t>Figure 2</w:t>
      </w:r>
      <w:r w:rsidRPr="00BA26B5">
        <w:rPr>
          <w:sz w:val="20"/>
          <w:lang w:val="en-GB"/>
        </w:rPr>
        <w:t>.</w:t>
      </w:r>
      <w:r w:rsidRPr="00BA26B5">
        <w:rPr>
          <w:sz w:val="20"/>
        </w:rPr>
        <w:t xml:space="preserve"> </w:t>
      </w:r>
      <w:r w:rsidRPr="00BA26B5">
        <w:rPr>
          <w:sz w:val="20"/>
          <w:lang w:val="en-GB"/>
        </w:rPr>
        <w:t>(a) Plot areas, (b) total plot area under different lengths of monitoring and (c) total monitoring effort (i.e. sum of area multiplied by monitoring length for each plot) for permanent sample plots (PSPs) in primary forest (excluding the National Forest Inventory) on major islands of Indonesia.</w:t>
      </w:r>
      <w:r w:rsidRPr="00BA26B5">
        <w:rPr>
          <w:sz w:val="20"/>
        </w:rPr>
        <w:t xml:space="preserve">  </w:t>
      </w:r>
      <w:r w:rsidRPr="00BA26B5">
        <w:rPr>
          <w:sz w:val="20"/>
          <w:lang w:val="en-GB"/>
        </w:rPr>
        <w:t xml:space="preserve">Note that plots only measured once are given a monitoring length of one year </w:t>
      </w:r>
      <w:proofErr w:type="gramStart"/>
      <w:r w:rsidRPr="00BA26B5">
        <w:rPr>
          <w:sz w:val="20"/>
          <w:lang w:val="en-GB"/>
        </w:rPr>
        <w:t>and also</w:t>
      </w:r>
      <w:proofErr w:type="gramEnd"/>
      <w:r w:rsidRPr="00BA26B5">
        <w:rPr>
          <w:sz w:val="20"/>
          <w:lang w:val="en-GB"/>
        </w:rPr>
        <w:t xml:space="preserve"> note the logarithmic scale for panel (c).</w:t>
      </w:r>
    </w:p>
    <w:p w14:paraId="5FC3B12F" w14:textId="17183515" w:rsidR="001E25FD" w:rsidRDefault="0080380B" w:rsidP="00692B3F">
      <w:pPr>
        <w:pStyle w:val="MDPI51figurecaption"/>
        <w:spacing w:line="360" w:lineRule="auto"/>
        <w:ind w:left="0"/>
        <w:rPr>
          <w:sz w:val="20"/>
          <w:lang w:val="en-GB"/>
        </w:rPr>
      </w:pPr>
      <w:r w:rsidRPr="0080380B">
        <w:rPr>
          <w:noProof/>
          <w:sz w:val="20"/>
          <w:lang w:val="en-GB" w:eastAsia="ja-JP" w:bidi="ar-SA"/>
        </w:rPr>
        <w:drawing>
          <wp:inline distT="0" distB="0" distL="0" distR="0" wp14:anchorId="6FF9D02A" wp14:editId="12AE8C6B">
            <wp:extent cx="5615940" cy="4321260"/>
            <wp:effectExtent l="0" t="0" r="3810" b="3175"/>
            <wp:docPr id="2" name="Picture 2" descr="C:\Users\55011486\Dropbox\Forest plots workshop\Plot Database\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011486\Dropbox\Forest plots workshop\Plot Database\Fi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4321260"/>
                    </a:xfrm>
                    <a:prstGeom prst="rect">
                      <a:avLst/>
                    </a:prstGeom>
                    <a:noFill/>
                    <a:ln>
                      <a:noFill/>
                    </a:ln>
                  </pic:spPr>
                </pic:pic>
              </a:graphicData>
            </a:graphic>
          </wp:inline>
        </w:drawing>
      </w:r>
    </w:p>
    <w:p w14:paraId="399AD02A" w14:textId="77777777" w:rsidR="001E25FD" w:rsidRDefault="001E25FD" w:rsidP="00692B3F">
      <w:pPr>
        <w:pStyle w:val="MDPI51figurecaption"/>
        <w:spacing w:line="360" w:lineRule="auto"/>
        <w:ind w:left="0"/>
        <w:rPr>
          <w:sz w:val="20"/>
          <w:lang w:val="en-GB"/>
        </w:rPr>
      </w:pPr>
    </w:p>
    <w:p w14:paraId="25C086AD" w14:textId="77777777" w:rsidR="001E25FD" w:rsidRPr="00BA26B5" w:rsidRDefault="001E25FD" w:rsidP="00692B3F">
      <w:pPr>
        <w:pStyle w:val="MDPI51figurecaption"/>
        <w:spacing w:line="360" w:lineRule="auto"/>
        <w:ind w:left="0"/>
        <w:rPr>
          <w:sz w:val="20"/>
          <w:lang w:val="en-GB"/>
        </w:rPr>
      </w:pPr>
    </w:p>
    <w:p w14:paraId="3385C5A7" w14:textId="77777777" w:rsidR="00692B3F" w:rsidRPr="00692B3F" w:rsidRDefault="00692B3F" w:rsidP="00C66368">
      <w:pPr>
        <w:spacing w:line="360" w:lineRule="auto"/>
        <w:rPr>
          <w:rFonts w:ascii="Palatino Linotype" w:hAnsi="Palatino Linotype"/>
          <w:sz w:val="18"/>
          <w:szCs w:val="18"/>
        </w:rPr>
      </w:pPr>
    </w:p>
    <w:sectPr w:rsidR="00692B3F" w:rsidRPr="00692B3F" w:rsidSect="00063E92">
      <w:headerReference w:type="even" r:id="rId10"/>
      <w:headerReference w:type="default" r:id="rId11"/>
      <w:footerReference w:type="default" r:id="rId12"/>
      <w:footerReference w:type="first" r:id="rId1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D8D6C" w14:textId="77777777" w:rsidR="00190675" w:rsidRDefault="00190675" w:rsidP="00C1340D">
      <w:r>
        <w:separator/>
      </w:r>
    </w:p>
  </w:endnote>
  <w:endnote w:type="continuationSeparator" w:id="0">
    <w:p w14:paraId="306790CE" w14:textId="77777777" w:rsidR="00190675" w:rsidRDefault="00190675"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VckxtdAdvTT3713a231+20">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462519"/>
      <w:docPartObj>
        <w:docPartGallery w:val="Page Numbers (Bottom of Page)"/>
        <w:docPartUnique/>
      </w:docPartObj>
    </w:sdtPr>
    <w:sdtEndPr>
      <w:rPr>
        <w:noProof/>
      </w:rPr>
    </w:sdtEndPr>
    <w:sdtContent>
      <w:p w14:paraId="0CA00845" w14:textId="657F10AF" w:rsidR="0062200E" w:rsidRDefault="0062200E">
        <w:pPr>
          <w:pStyle w:val="Footer"/>
          <w:ind w:firstLine="120"/>
        </w:pPr>
        <w:r>
          <w:fldChar w:fldCharType="begin"/>
        </w:r>
        <w:r>
          <w:instrText xml:space="preserve"> PAGE   \* MERGEFORMAT </w:instrText>
        </w:r>
        <w:r>
          <w:fldChar w:fldCharType="separate"/>
        </w:r>
        <w:r w:rsidR="0080380B">
          <w:rPr>
            <w:noProof/>
          </w:rPr>
          <w:t>2</w:t>
        </w:r>
        <w:r>
          <w:rPr>
            <w:noProof/>
          </w:rPr>
          <w:fldChar w:fldCharType="end"/>
        </w:r>
      </w:p>
    </w:sdtContent>
  </w:sdt>
  <w:p w14:paraId="04388E78" w14:textId="77777777" w:rsidR="0062200E" w:rsidRPr="0074274C" w:rsidRDefault="0062200E" w:rsidP="0074274C">
    <w:pPr>
      <w:pStyle w:val="Foote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981738401"/>
      <w:docPartObj>
        <w:docPartGallery w:val="Page Numbers (Top of Page)"/>
        <w:docPartUnique/>
      </w:docPartObj>
    </w:sdtPr>
    <w:sdtEndPr>
      <w:rPr>
        <w:i w:val="0"/>
      </w:rPr>
    </w:sdtEndPr>
    <w:sdtContent>
      <w:p w14:paraId="07EAE404" w14:textId="63808FAB" w:rsidR="0062200E" w:rsidRPr="00211E06" w:rsidRDefault="0062200E" w:rsidP="00391035">
        <w:pPr>
          <w:pStyle w:val="MDPIfooterfirstpage"/>
          <w:rPr>
            <w:lang w:val="en-GB"/>
          </w:rPr>
        </w:pPr>
        <w:r w:rsidRPr="00211E06">
          <w:rPr>
            <w:lang w:val="en-GB"/>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5788C" w14:textId="77777777" w:rsidR="00190675" w:rsidRDefault="00190675" w:rsidP="00C1340D">
      <w:r>
        <w:separator/>
      </w:r>
    </w:p>
  </w:footnote>
  <w:footnote w:type="continuationSeparator" w:id="0">
    <w:p w14:paraId="1F81FCCE" w14:textId="77777777" w:rsidR="00190675" w:rsidRDefault="00190675" w:rsidP="00C1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05701" w14:textId="77777777" w:rsidR="0062200E" w:rsidRDefault="0062200E"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11964" w14:textId="77777777" w:rsidR="0062200E" w:rsidRPr="00E439CF" w:rsidRDefault="0062200E" w:rsidP="00E439CF">
    <w:pPr>
      <w:adjustRightInd w:val="0"/>
      <w:snapToGrid w:val="0"/>
      <w:spacing w:after="240" w:line="240" w:lineRule="auto"/>
      <w:rPr>
        <w:rFonts w:ascii="Palatino Linotype" w:hAnsi="Palatino Linotype"/>
        <w:sz w:val="16"/>
      </w:rPr>
    </w:pPr>
    <w:r>
      <w:rPr>
        <w:rFonts w:ascii="Palatino Linotype" w:hAnsi="Palatino Linotype"/>
        <w:sz w:val="16"/>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10AC4"/>
    <w:multiLevelType w:val="multilevel"/>
    <w:tmpl w:val="645A6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1D47D8F"/>
    <w:multiLevelType w:val="hybridMultilevel"/>
    <w:tmpl w:val="7CBEFBE6"/>
    <w:lvl w:ilvl="0" w:tplc="0C7EC06C">
      <w:start w:val="1"/>
      <w:numFmt w:val="decimal"/>
      <w:lvlText w:val="%1"/>
      <w:lvlJc w:val="left"/>
      <w:pPr>
        <w:ind w:left="473" w:hanging="360"/>
      </w:pPr>
      <w:rPr>
        <w:rFonts w:hint="default"/>
      </w:rPr>
    </w:lvl>
    <w:lvl w:ilvl="1" w:tplc="08090019">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30B505B"/>
    <w:multiLevelType w:val="hybridMultilevel"/>
    <w:tmpl w:val="CF28E572"/>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73C370A"/>
    <w:multiLevelType w:val="hybridMultilevel"/>
    <w:tmpl w:val="32AA1E1C"/>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5ACCC9AE"/>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15:restartNumberingAfterBreak="0">
    <w:nsid w:val="759828B9"/>
    <w:multiLevelType w:val="hybridMultilevel"/>
    <w:tmpl w:val="E4AA0438"/>
    <w:lvl w:ilvl="0" w:tplc="51A20698">
      <w:start w:val="1"/>
      <w:numFmt w:val="bullet"/>
      <w:lvlText w:val="•"/>
      <w:lvlJc w:val="left"/>
      <w:pPr>
        <w:tabs>
          <w:tab w:val="num" w:pos="720"/>
        </w:tabs>
        <w:ind w:left="720" w:hanging="360"/>
      </w:pPr>
      <w:rPr>
        <w:rFonts w:ascii="Arial" w:hAnsi="Arial" w:hint="default"/>
      </w:rPr>
    </w:lvl>
    <w:lvl w:ilvl="1" w:tplc="710AFD12" w:tentative="1">
      <w:start w:val="1"/>
      <w:numFmt w:val="bullet"/>
      <w:lvlText w:val="•"/>
      <w:lvlJc w:val="left"/>
      <w:pPr>
        <w:tabs>
          <w:tab w:val="num" w:pos="1440"/>
        </w:tabs>
        <w:ind w:left="1440" w:hanging="360"/>
      </w:pPr>
      <w:rPr>
        <w:rFonts w:ascii="Arial" w:hAnsi="Arial" w:hint="default"/>
      </w:rPr>
    </w:lvl>
    <w:lvl w:ilvl="2" w:tplc="3C8879D6" w:tentative="1">
      <w:start w:val="1"/>
      <w:numFmt w:val="bullet"/>
      <w:lvlText w:val="•"/>
      <w:lvlJc w:val="left"/>
      <w:pPr>
        <w:tabs>
          <w:tab w:val="num" w:pos="2160"/>
        </w:tabs>
        <w:ind w:left="2160" w:hanging="360"/>
      </w:pPr>
      <w:rPr>
        <w:rFonts w:ascii="Arial" w:hAnsi="Arial" w:hint="default"/>
      </w:rPr>
    </w:lvl>
    <w:lvl w:ilvl="3" w:tplc="A0069B2E" w:tentative="1">
      <w:start w:val="1"/>
      <w:numFmt w:val="bullet"/>
      <w:lvlText w:val="•"/>
      <w:lvlJc w:val="left"/>
      <w:pPr>
        <w:tabs>
          <w:tab w:val="num" w:pos="2880"/>
        </w:tabs>
        <w:ind w:left="2880" w:hanging="360"/>
      </w:pPr>
      <w:rPr>
        <w:rFonts w:ascii="Arial" w:hAnsi="Arial" w:hint="default"/>
      </w:rPr>
    </w:lvl>
    <w:lvl w:ilvl="4" w:tplc="D0CCAEFA" w:tentative="1">
      <w:start w:val="1"/>
      <w:numFmt w:val="bullet"/>
      <w:lvlText w:val="•"/>
      <w:lvlJc w:val="left"/>
      <w:pPr>
        <w:tabs>
          <w:tab w:val="num" w:pos="3600"/>
        </w:tabs>
        <w:ind w:left="3600" w:hanging="360"/>
      </w:pPr>
      <w:rPr>
        <w:rFonts w:ascii="Arial" w:hAnsi="Arial" w:hint="default"/>
      </w:rPr>
    </w:lvl>
    <w:lvl w:ilvl="5" w:tplc="19D447A2" w:tentative="1">
      <w:start w:val="1"/>
      <w:numFmt w:val="bullet"/>
      <w:lvlText w:val="•"/>
      <w:lvlJc w:val="left"/>
      <w:pPr>
        <w:tabs>
          <w:tab w:val="num" w:pos="4320"/>
        </w:tabs>
        <w:ind w:left="4320" w:hanging="360"/>
      </w:pPr>
      <w:rPr>
        <w:rFonts w:ascii="Arial" w:hAnsi="Arial" w:hint="default"/>
      </w:rPr>
    </w:lvl>
    <w:lvl w:ilvl="6" w:tplc="905CA0F0" w:tentative="1">
      <w:start w:val="1"/>
      <w:numFmt w:val="bullet"/>
      <w:lvlText w:val="•"/>
      <w:lvlJc w:val="left"/>
      <w:pPr>
        <w:tabs>
          <w:tab w:val="num" w:pos="5040"/>
        </w:tabs>
        <w:ind w:left="5040" w:hanging="360"/>
      </w:pPr>
      <w:rPr>
        <w:rFonts w:ascii="Arial" w:hAnsi="Arial" w:hint="default"/>
      </w:rPr>
    </w:lvl>
    <w:lvl w:ilvl="7" w:tplc="90EE8FFE" w:tentative="1">
      <w:start w:val="1"/>
      <w:numFmt w:val="bullet"/>
      <w:lvlText w:val="•"/>
      <w:lvlJc w:val="left"/>
      <w:pPr>
        <w:tabs>
          <w:tab w:val="num" w:pos="5760"/>
        </w:tabs>
        <w:ind w:left="5760" w:hanging="360"/>
      </w:pPr>
      <w:rPr>
        <w:rFonts w:ascii="Arial" w:hAnsi="Arial" w:hint="default"/>
      </w:rPr>
    </w:lvl>
    <w:lvl w:ilvl="8" w:tplc="936883C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4"/>
  </w:num>
  <w:num w:numId="4">
    <w:abstractNumId w:val="2"/>
  </w:num>
  <w:num w:numId="5">
    <w:abstractNumId w:val="6"/>
  </w:num>
  <w:num w:numId="6">
    <w:abstractNumId w:val="7"/>
  </w:num>
  <w:num w:numId="7">
    <w:abstractNumId w:val="5"/>
  </w:num>
  <w:num w:numId="8">
    <w:abstractNumId w:val="1"/>
  </w:num>
  <w:num w:numId="9">
    <w:abstractNumId w:val="0"/>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axsDAxMjQ3M7MwMTdQ0lEKTi0uzszPAykwrgUAGK+IxywAAAA="/>
  </w:docVars>
  <w:rsids>
    <w:rsidRoot w:val="000F71B1"/>
    <w:rsid w:val="00000637"/>
    <w:rsid w:val="000006F8"/>
    <w:rsid w:val="00000CC4"/>
    <w:rsid w:val="000024DC"/>
    <w:rsid w:val="00002F93"/>
    <w:rsid w:val="0000408D"/>
    <w:rsid w:val="000046B6"/>
    <w:rsid w:val="00004BA7"/>
    <w:rsid w:val="00005B4D"/>
    <w:rsid w:val="00005FC2"/>
    <w:rsid w:val="00006F97"/>
    <w:rsid w:val="000074D1"/>
    <w:rsid w:val="0000765B"/>
    <w:rsid w:val="00010D20"/>
    <w:rsid w:val="000113B3"/>
    <w:rsid w:val="00011BC3"/>
    <w:rsid w:val="0001283B"/>
    <w:rsid w:val="00015404"/>
    <w:rsid w:val="000155C3"/>
    <w:rsid w:val="00017901"/>
    <w:rsid w:val="0002090C"/>
    <w:rsid w:val="00021037"/>
    <w:rsid w:val="00024621"/>
    <w:rsid w:val="0002467B"/>
    <w:rsid w:val="00025C56"/>
    <w:rsid w:val="00026F6F"/>
    <w:rsid w:val="0002731F"/>
    <w:rsid w:val="0003012E"/>
    <w:rsid w:val="000319B8"/>
    <w:rsid w:val="000319C7"/>
    <w:rsid w:val="0003351A"/>
    <w:rsid w:val="00034840"/>
    <w:rsid w:val="00034BF8"/>
    <w:rsid w:val="0003521A"/>
    <w:rsid w:val="000361F7"/>
    <w:rsid w:val="00036947"/>
    <w:rsid w:val="00037F00"/>
    <w:rsid w:val="000413E7"/>
    <w:rsid w:val="00041A10"/>
    <w:rsid w:val="0004245C"/>
    <w:rsid w:val="00042C12"/>
    <w:rsid w:val="000439F3"/>
    <w:rsid w:val="00043F91"/>
    <w:rsid w:val="00044417"/>
    <w:rsid w:val="0004473F"/>
    <w:rsid w:val="00045898"/>
    <w:rsid w:val="00050716"/>
    <w:rsid w:val="00050C65"/>
    <w:rsid w:val="000520E3"/>
    <w:rsid w:val="00053578"/>
    <w:rsid w:val="000542A8"/>
    <w:rsid w:val="0005482E"/>
    <w:rsid w:val="000549D3"/>
    <w:rsid w:val="000551E0"/>
    <w:rsid w:val="000562B9"/>
    <w:rsid w:val="00056DBB"/>
    <w:rsid w:val="000578BD"/>
    <w:rsid w:val="000602E4"/>
    <w:rsid w:val="000605CD"/>
    <w:rsid w:val="00063A6A"/>
    <w:rsid w:val="00063E92"/>
    <w:rsid w:val="00064406"/>
    <w:rsid w:val="0006467F"/>
    <w:rsid w:val="00070486"/>
    <w:rsid w:val="00070923"/>
    <w:rsid w:val="00071D03"/>
    <w:rsid w:val="00073043"/>
    <w:rsid w:val="00073BD9"/>
    <w:rsid w:val="00075125"/>
    <w:rsid w:val="00077A9D"/>
    <w:rsid w:val="00082D78"/>
    <w:rsid w:val="000833FA"/>
    <w:rsid w:val="000837DC"/>
    <w:rsid w:val="00083EA7"/>
    <w:rsid w:val="000848F9"/>
    <w:rsid w:val="00091D99"/>
    <w:rsid w:val="00093148"/>
    <w:rsid w:val="00094176"/>
    <w:rsid w:val="00097E32"/>
    <w:rsid w:val="000A0B80"/>
    <w:rsid w:val="000A0E49"/>
    <w:rsid w:val="000A0F29"/>
    <w:rsid w:val="000A175E"/>
    <w:rsid w:val="000A1B0C"/>
    <w:rsid w:val="000A3155"/>
    <w:rsid w:val="000A411D"/>
    <w:rsid w:val="000A45A9"/>
    <w:rsid w:val="000A5FAE"/>
    <w:rsid w:val="000B0469"/>
    <w:rsid w:val="000B05D0"/>
    <w:rsid w:val="000B279D"/>
    <w:rsid w:val="000B38AC"/>
    <w:rsid w:val="000B4E90"/>
    <w:rsid w:val="000B529D"/>
    <w:rsid w:val="000B5482"/>
    <w:rsid w:val="000B7EF6"/>
    <w:rsid w:val="000C299D"/>
    <w:rsid w:val="000C4338"/>
    <w:rsid w:val="000C4A82"/>
    <w:rsid w:val="000C4B5D"/>
    <w:rsid w:val="000C4FB6"/>
    <w:rsid w:val="000C517C"/>
    <w:rsid w:val="000C7BF6"/>
    <w:rsid w:val="000D0305"/>
    <w:rsid w:val="000D0745"/>
    <w:rsid w:val="000D0874"/>
    <w:rsid w:val="000D093A"/>
    <w:rsid w:val="000D1117"/>
    <w:rsid w:val="000D1356"/>
    <w:rsid w:val="000D166F"/>
    <w:rsid w:val="000D2842"/>
    <w:rsid w:val="000D2AB1"/>
    <w:rsid w:val="000D2F06"/>
    <w:rsid w:val="000D5059"/>
    <w:rsid w:val="000D5554"/>
    <w:rsid w:val="000D603B"/>
    <w:rsid w:val="000E08FD"/>
    <w:rsid w:val="000E1212"/>
    <w:rsid w:val="000E35FE"/>
    <w:rsid w:val="000E37D1"/>
    <w:rsid w:val="000E5EBD"/>
    <w:rsid w:val="000E7A5D"/>
    <w:rsid w:val="000F0825"/>
    <w:rsid w:val="000F0E85"/>
    <w:rsid w:val="000F0F9F"/>
    <w:rsid w:val="000F1636"/>
    <w:rsid w:val="000F3E24"/>
    <w:rsid w:val="000F4E0E"/>
    <w:rsid w:val="000F500C"/>
    <w:rsid w:val="000F51A8"/>
    <w:rsid w:val="000F562D"/>
    <w:rsid w:val="000F5B8C"/>
    <w:rsid w:val="000F71B1"/>
    <w:rsid w:val="00100B2F"/>
    <w:rsid w:val="00100FE2"/>
    <w:rsid w:val="00102733"/>
    <w:rsid w:val="0010360F"/>
    <w:rsid w:val="00103634"/>
    <w:rsid w:val="00107D96"/>
    <w:rsid w:val="001104F0"/>
    <w:rsid w:val="001147AC"/>
    <w:rsid w:val="00116987"/>
    <w:rsid w:val="001170CF"/>
    <w:rsid w:val="0011779E"/>
    <w:rsid w:val="00117A1B"/>
    <w:rsid w:val="00117EB2"/>
    <w:rsid w:val="00120D15"/>
    <w:rsid w:val="0012125D"/>
    <w:rsid w:val="00122892"/>
    <w:rsid w:val="001231C8"/>
    <w:rsid w:val="00124285"/>
    <w:rsid w:val="0012462F"/>
    <w:rsid w:val="001268A0"/>
    <w:rsid w:val="00126A64"/>
    <w:rsid w:val="001271BB"/>
    <w:rsid w:val="00127B58"/>
    <w:rsid w:val="00130139"/>
    <w:rsid w:val="00130843"/>
    <w:rsid w:val="00130C7B"/>
    <w:rsid w:val="00130F88"/>
    <w:rsid w:val="00131ECB"/>
    <w:rsid w:val="00131F3D"/>
    <w:rsid w:val="00133B2D"/>
    <w:rsid w:val="001352B6"/>
    <w:rsid w:val="00135C14"/>
    <w:rsid w:val="00140A39"/>
    <w:rsid w:val="0014158B"/>
    <w:rsid w:val="00143181"/>
    <w:rsid w:val="00144660"/>
    <w:rsid w:val="00144DC5"/>
    <w:rsid w:val="00144E54"/>
    <w:rsid w:val="00145770"/>
    <w:rsid w:val="00145F5A"/>
    <w:rsid w:val="00150342"/>
    <w:rsid w:val="00151E48"/>
    <w:rsid w:val="00152159"/>
    <w:rsid w:val="00152F85"/>
    <w:rsid w:val="001540A0"/>
    <w:rsid w:val="001552EF"/>
    <w:rsid w:val="00155401"/>
    <w:rsid w:val="00156006"/>
    <w:rsid w:val="00160C50"/>
    <w:rsid w:val="00160CAF"/>
    <w:rsid w:val="0016263E"/>
    <w:rsid w:val="001632F9"/>
    <w:rsid w:val="00163372"/>
    <w:rsid w:val="00163A9A"/>
    <w:rsid w:val="001648C6"/>
    <w:rsid w:val="00165A01"/>
    <w:rsid w:val="00165B4A"/>
    <w:rsid w:val="00165C58"/>
    <w:rsid w:val="001665A2"/>
    <w:rsid w:val="00166FB2"/>
    <w:rsid w:val="0016702F"/>
    <w:rsid w:val="001670DB"/>
    <w:rsid w:val="001716ED"/>
    <w:rsid w:val="001732EE"/>
    <w:rsid w:val="001739FB"/>
    <w:rsid w:val="00173FC0"/>
    <w:rsid w:val="00175858"/>
    <w:rsid w:val="001763AE"/>
    <w:rsid w:val="00176BBA"/>
    <w:rsid w:val="00176DC5"/>
    <w:rsid w:val="00176E73"/>
    <w:rsid w:val="0017709E"/>
    <w:rsid w:val="001812DE"/>
    <w:rsid w:val="001817BD"/>
    <w:rsid w:val="0018215B"/>
    <w:rsid w:val="001837B4"/>
    <w:rsid w:val="00183DE7"/>
    <w:rsid w:val="00184B65"/>
    <w:rsid w:val="00184ECF"/>
    <w:rsid w:val="001851AF"/>
    <w:rsid w:val="001854A7"/>
    <w:rsid w:val="00190541"/>
    <w:rsid w:val="00190675"/>
    <w:rsid w:val="001915BE"/>
    <w:rsid w:val="00192141"/>
    <w:rsid w:val="001929BE"/>
    <w:rsid w:val="00193EBD"/>
    <w:rsid w:val="0019405E"/>
    <w:rsid w:val="00194B41"/>
    <w:rsid w:val="00194DCB"/>
    <w:rsid w:val="001A0138"/>
    <w:rsid w:val="001A0D5B"/>
    <w:rsid w:val="001A103B"/>
    <w:rsid w:val="001A2D5C"/>
    <w:rsid w:val="001A3926"/>
    <w:rsid w:val="001A4A0E"/>
    <w:rsid w:val="001A4ED4"/>
    <w:rsid w:val="001A60B7"/>
    <w:rsid w:val="001A6E35"/>
    <w:rsid w:val="001A7D08"/>
    <w:rsid w:val="001B09F9"/>
    <w:rsid w:val="001B0A38"/>
    <w:rsid w:val="001B22D3"/>
    <w:rsid w:val="001B2E32"/>
    <w:rsid w:val="001B396D"/>
    <w:rsid w:val="001B3A0F"/>
    <w:rsid w:val="001B446E"/>
    <w:rsid w:val="001B5AD7"/>
    <w:rsid w:val="001B7B3D"/>
    <w:rsid w:val="001C0136"/>
    <w:rsid w:val="001C02A2"/>
    <w:rsid w:val="001C0A77"/>
    <w:rsid w:val="001C2A2E"/>
    <w:rsid w:val="001C3B86"/>
    <w:rsid w:val="001C4305"/>
    <w:rsid w:val="001C537E"/>
    <w:rsid w:val="001C6374"/>
    <w:rsid w:val="001D0A2E"/>
    <w:rsid w:val="001D0BD8"/>
    <w:rsid w:val="001D4C88"/>
    <w:rsid w:val="001D4CBF"/>
    <w:rsid w:val="001D5C83"/>
    <w:rsid w:val="001D5CB0"/>
    <w:rsid w:val="001D6F72"/>
    <w:rsid w:val="001D7008"/>
    <w:rsid w:val="001D7118"/>
    <w:rsid w:val="001D7351"/>
    <w:rsid w:val="001D790D"/>
    <w:rsid w:val="001E00EA"/>
    <w:rsid w:val="001E0BFA"/>
    <w:rsid w:val="001E0CCF"/>
    <w:rsid w:val="001E11A1"/>
    <w:rsid w:val="001E12D4"/>
    <w:rsid w:val="001E25E8"/>
    <w:rsid w:val="001E25FD"/>
    <w:rsid w:val="001E26BA"/>
    <w:rsid w:val="001E2963"/>
    <w:rsid w:val="001E31A2"/>
    <w:rsid w:val="001E3DBC"/>
    <w:rsid w:val="001E5004"/>
    <w:rsid w:val="001F2913"/>
    <w:rsid w:val="001F40C1"/>
    <w:rsid w:val="001F45A9"/>
    <w:rsid w:val="001F4E15"/>
    <w:rsid w:val="001F55DC"/>
    <w:rsid w:val="001F5A4A"/>
    <w:rsid w:val="001F5AC0"/>
    <w:rsid w:val="001F68F0"/>
    <w:rsid w:val="00200A10"/>
    <w:rsid w:val="0020147D"/>
    <w:rsid w:val="002021CF"/>
    <w:rsid w:val="002026F5"/>
    <w:rsid w:val="00202CC7"/>
    <w:rsid w:val="002058C9"/>
    <w:rsid w:val="002062C2"/>
    <w:rsid w:val="002066A9"/>
    <w:rsid w:val="00206B4D"/>
    <w:rsid w:val="0021062A"/>
    <w:rsid w:val="00211DF5"/>
    <w:rsid w:val="00211E06"/>
    <w:rsid w:val="0021202D"/>
    <w:rsid w:val="00214190"/>
    <w:rsid w:val="00216FA9"/>
    <w:rsid w:val="00220209"/>
    <w:rsid w:val="0022123B"/>
    <w:rsid w:val="0022194C"/>
    <w:rsid w:val="00221BB1"/>
    <w:rsid w:val="00221E41"/>
    <w:rsid w:val="002220D5"/>
    <w:rsid w:val="00222AD3"/>
    <w:rsid w:val="00223A64"/>
    <w:rsid w:val="00225217"/>
    <w:rsid w:val="00225F3F"/>
    <w:rsid w:val="00226AB1"/>
    <w:rsid w:val="00226DAC"/>
    <w:rsid w:val="0023362C"/>
    <w:rsid w:val="00234505"/>
    <w:rsid w:val="00235077"/>
    <w:rsid w:val="00235973"/>
    <w:rsid w:val="00236969"/>
    <w:rsid w:val="00236C0D"/>
    <w:rsid w:val="00236D35"/>
    <w:rsid w:val="00236F94"/>
    <w:rsid w:val="00237EDD"/>
    <w:rsid w:val="00240842"/>
    <w:rsid w:val="0024084D"/>
    <w:rsid w:val="00240C8C"/>
    <w:rsid w:val="00241C14"/>
    <w:rsid w:val="002434C9"/>
    <w:rsid w:val="002457C6"/>
    <w:rsid w:val="00246CE0"/>
    <w:rsid w:val="0025127B"/>
    <w:rsid w:val="00251811"/>
    <w:rsid w:val="0025232D"/>
    <w:rsid w:val="00252515"/>
    <w:rsid w:val="0025259B"/>
    <w:rsid w:val="00252BD9"/>
    <w:rsid w:val="00253193"/>
    <w:rsid w:val="00255B5C"/>
    <w:rsid w:val="002562BA"/>
    <w:rsid w:val="00257403"/>
    <w:rsid w:val="0025777F"/>
    <w:rsid w:val="00257C26"/>
    <w:rsid w:val="00257F18"/>
    <w:rsid w:val="002609D3"/>
    <w:rsid w:val="00261B77"/>
    <w:rsid w:val="00262A5F"/>
    <w:rsid w:val="00263890"/>
    <w:rsid w:val="0026479E"/>
    <w:rsid w:val="00264C4B"/>
    <w:rsid w:val="002665A2"/>
    <w:rsid w:val="0027027D"/>
    <w:rsid w:val="00271978"/>
    <w:rsid w:val="00271C12"/>
    <w:rsid w:val="00272574"/>
    <w:rsid w:val="00273440"/>
    <w:rsid w:val="002741A4"/>
    <w:rsid w:val="002746F5"/>
    <w:rsid w:val="0027513B"/>
    <w:rsid w:val="00275652"/>
    <w:rsid w:val="0027593D"/>
    <w:rsid w:val="00275F7E"/>
    <w:rsid w:val="0027660D"/>
    <w:rsid w:val="00276B71"/>
    <w:rsid w:val="0027713B"/>
    <w:rsid w:val="00280587"/>
    <w:rsid w:val="002813F6"/>
    <w:rsid w:val="00285954"/>
    <w:rsid w:val="0028727D"/>
    <w:rsid w:val="002908FC"/>
    <w:rsid w:val="002915B6"/>
    <w:rsid w:val="0029287A"/>
    <w:rsid w:val="00293DA9"/>
    <w:rsid w:val="00294C2F"/>
    <w:rsid w:val="002960F8"/>
    <w:rsid w:val="0029628E"/>
    <w:rsid w:val="00296EB7"/>
    <w:rsid w:val="002A0EEA"/>
    <w:rsid w:val="002A1863"/>
    <w:rsid w:val="002A2F51"/>
    <w:rsid w:val="002A31E4"/>
    <w:rsid w:val="002A395C"/>
    <w:rsid w:val="002A66E9"/>
    <w:rsid w:val="002B0BCA"/>
    <w:rsid w:val="002B37F5"/>
    <w:rsid w:val="002B4981"/>
    <w:rsid w:val="002B75A2"/>
    <w:rsid w:val="002B7893"/>
    <w:rsid w:val="002C0781"/>
    <w:rsid w:val="002C0E6A"/>
    <w:rsid w:val="002C28DD"/>
    <w:rsid w:val="002C300A"/>
    <w:rsid w:val="002C5045"/>
    <w:rsid w:val="002C553C"/>
    <w:rsid w:val="002C6C5F"/>
    <w:rsid w:val="002C7423"/>
    <w:rsid w:val="002C7CEB"/>
    <w:rsid w:val="002D070E"/>
    <w:rsid w:val="002D0834"/>
    <w:rsid w:val="002D2055"/>
    <w:rsid w:val="002D300D"/>
    <w:rsid w:val="002D465F"/>
    <w:rsid w:val="002D476D"/>
    <w:rsid w:val="002D4F9D"/>
    <w:rsid w:val="002D6FA3"/>
    <w:rsid w:val="002D7EB2"/>
    <w:rsid w:val="002E08FB"/>
    <w:rsid w:val="002E0B8D"/>
    <w:rsid w:val="002E11AF"/>
    <w:rsid w:val="002E1570"/>
    <w:rsid w:val="002E1F9C"/>
    <w:rsid w:val="002E2323"/>
    <w:rsid w:val="002E2696"/>
    <w:rsid w:val="002E45FF"/>
    <w:rsid w:val="002E4AE9"/>
    <w:rsid w:val="002E59FA"/>
    <w:rsid w:val="002E699F"/>
    <w:rsid w:val="002E73E2"/>
    <w:rsid w:val="002F0022"/>
    <w:rsid w:val="002F0EE1"/>
    <w:rsid w:val="002F18F9"/>
    <w:rsid w:val="002F1F90"/>
    <w:rsid w:val="002F30E0"/>
    <w:rsid w:val="002F3A40"/>
    <w:rsid w:val="002F6006"/>
    <w:rsid w:val="002F667B"/>
    <w:rsid w:val="002F6728"/>
    <w:rsid w:val="002F6DE6"/>
    <w:rsid w:val="002F6FC8"/>
    <w:rsid w:val="002F731B"/>
    <w:rsid w:val="00300F39"/>
    <w:rsid w:val="00302591"/>
    <w:rsid w:val="0030282D"/>
    <w:rsid w:val="0030286C"/>
    <w:rsid w:val="00303695"/>
    <w:rsid w:val="0030379B"/>
    <w:rsid w:val="00303D47"/>
    <w:rsid w:val="003052DF"/>
    <w:rsid w:val="003053D7"/>
    <w:rsid w:val="00305668"/>
    <w:rsid w:val="003066AC"/>
    <w:rsid w:val="00306771"/>
    <w:rsid w:val="00306EC9"/>
    <w:rsid w:val="0030792C"/>
    <w:rsid w:val="00307DAD"/>
    <w:rsid w:val="0031121F"/>
    <w:rsid w:val="003127EC"/>
    <w:rsid w:val="00312F5B"/>
    <w:rsid w:val="0031308C"/>
    <w:rsid w:val="0031392A"/>
    <w:rsid w:val="003139D3"/>
    <w:rsid w:val="003167AC"/>
    <w:rsid w:val="003211C0"/>
    <w:rsid w:val="00322277"/>
    <w:rsid w:val="0032250E"/>
    <w:rsid w:val="00322580"/>
    <w:rsid w:val="003229FD"/>
    <w:rsid w:val="00323581"/>
    <w:rsid w:val="00324430"/>
    <w:rsid w:val="003246E2"/>
    <w:rsid w:val="0032589B"/>
    <w:rsid w:val="00326097"/>
    <w:rsid w:val="003260DD"/>
    <w:rsid w:val="003306DD"/>
    <w:rsid w:val="0033124F"/>
    <w:rsid w:val="0033164F"/>
    <w:rsid w:val="00332A45"/>
    <w:rsid w:val="00332B54"/>
    <w:rsid w:val="00333C2D"/>
    <w:rsid w:val="003352F1"/>
    <w:rsid w:val="0033595E"/>
    <w:rsid w:val="00336080"/>
    <w:rsid w:val="003360DF"/>
    <w:rsid w:val="00336BEA"/>
    <w:rsid w:val="003379F5"/>
    <w:rsid w:val="00340477"/>
    <w:rsid w:val="00341126"/>
    <w:rsid w:val="00341638"/>
    <w:rsid w:val="00341815"/>
    <w:rsid w:val="003443C5"/>
    <w:rsid w:val="00344684"/>
    <w:rsid w:val="00344DFE"/>
    <w:rsid w:val="00346A68"/>
    <w:rsid w:val="00346B1B"/>
    <w:rsid w:val="00347596"/>
    <w:rsid w:val="00350B90"/>
    <w:rsid w:val="00352D55"/>
    <w:rsid w:val="0035313A"/>
    <w:rsid w:val="0035340A"/>
    <w:rsid w:val="003534A4"/>
    <w:rsid w:val="00353B41"/>
    <w:rsid w:val="00353F39"/>
    <w:rsid w:val="0035469E"/>
    <w:rsid w:val="0035521D"/>
    <w:rsid w:val="00356DE8"/>
    <w:rsid w:val="00357207"/>
    <w:rsid w:val="00360E54"/>
    <w:rsid w:val="00363D81"/>
    <w:rsid w:val="00366619"/>
    <w:rsid w:val="00367166"/>
    <w:rsid w:val="00367343"/>
    <w:rsid w:val="003675B2"/>
    <w:rsid w:val="00367C05"/>
    <w:rsid w:val="00370569"/>
    <w:rsid w:val="003705CD"/>
    <w:rsid w:val="003709EC"/>
    <w:rsid w:val="00371490"/>
    <w:rsid w:val="00373D16"/>
    <w:rsid w:val="00373F32"/>
    <w:rsid w:val="003744D3"/>
    <w:rsid w:val="00374898"/>
    <w:rsid w:val="00376FA1"/>
    <w:rsid w:val="00380587"/>
    <w:rsid w:val="00381C2D"/>
    <w:rsid w:val="00381D89"/>
    <w:rsid w:val="00381FC4"/>
    <w:rsid w:val="003835CE"/>
    <w:rsid w:val="00383C7B"/>
    <w:rsid w:val="003855CF"/>
    <w:rsid w:val="003902E6"/>
    <w:rsid w:val="0039069C"/>
    <w:rsid w:val="00391035"/>
    <w:rsid w:val="003911F6"/>
    <w:rsid w:val="00391F71"/>
    <w:rsid w:val="003936F3"/>
    <w:rsid w:val="003938E0"/>
    <w:rsid w:val="00394742"/>
    <w:rsid w:val="003A0754"/>
    <w:rsid w:val="003A0FDD"/>
    <w:rsid w:val="003A116E"/>
    <w:rsid w:val="003A1FCC"/>
    <w:rsid w:val="003A2168"/>
    <w:rsid w:val="003A3C36"/>
    <w:rsid w:val="003A3F7E"/>
    <w:rsid w:val="003A445F"/>
    <w:rsid w:val="003A4FD3"/>
    <w:rsid w:val="003A5E59"/>
    <w:rsid w:val="003A61D0"/>
    <w:rsid w:val="003A67AB"/>
    <w:rsid w:val="003A6AEF"/>
    <w:rsid w:val="003A78A5"/>
    <w:rsid w:val="003A79CF"/>
    <w:rsid w:val="003B088F"/>
    <w:rsid w:val="003B2A22"/>
    <w:rsid w:val="003B2F3D"/>
    <w:rsid w:val="003B2FF1"/>
    <w:rsid w:val="003B3A7C"/>
    <w:rsid w:val="003B42F7"/>
    <w:rsid w:val="003B4E63"/>
    <w:rsid w:val="003B559A"/>
    <w:rsid w:val="003B5922"/>
    <w:rsid w:val="003B601C"/>
    <w:rsid w:val="003B65E3"/>
    <w:rsid w:val="003B7746"/>
    <w:rsid w:val="003B7FBF"/>
    <w:rsid w:val="003C014C"/>
    <w:rsid w:val="003C098D"/>
    <w:rsid w:val="003C1CF4"/>
    <w:rsid w:val="003C245C"/>
    <w:rsid w:val="003C2C26"/>
    <w:rsid w:val="003C4A20"/>
    <w:rsid w:val="003C4AAF"/>
    <w:rsid w:val="003C6CB2"/>
    <w:rsid w:val="003C7C01"/>
    <w:rsid w:val="003D1BCF"/>
    <w:rsid w:val="003D2888"/>
    <w:rsid w:val="003D2BC8"/>
    <w:rsid w:val="003D55AE"/>
    <w:rsid w:val="003D6836"/>
    <w:rsid w:val="003D6DF8"/>
    <w:rsid w:val="003D740F"/>
    <w:rsid w:val="003E08EB"/>
    <w:rsid w:val="003E0C56"/>
    <w:rsid w:val="003E14E1"/>
    <w:rsid w:val="003E2B81"/>
    <w:rsid w:val="003E423F"/>
    <w:rsid w:val="003E5F91"/>
    <w:rsid w:val="003E68A1"/>
    <w:rsid w:val="003E6E63"/>
    <w:rsid w:val="003E6EB6"/>
    <w:rsid w:val="003F0471"/>
    <w:rsid w:val="003F21C8"/>
    <w:rsid w:val="003F2876"/>
    <w:rsid w:val="003F35A6"/>
    <w:rsid w:val="003F368E"/>
    <w:rsid w:val="003F4AE6"/>
    <w:rsid w:val="003F5683"/>
    <w:rsid w:val="003F6004"/>
    <w:rsid w:val="003F6831"/>
    <w:rsid w:val="003F693E"/>
    <w:rsid w:val="003F6CAC"/>
    <w:rsid w:val="00401EA0"/>
    <w:rsid w:val="00403941"/>
    <w:rsid w:val="004057A3"/>
    <w:rsid w:val="0040655F"/>
    <w:rsid w:val="00407752"/>
    <w:rsid w:val="004112C4"/>
    <w:rsid w:val="00411667"/>
    <w:rsid w:val="004123C0"/>
    <w:rsid w:val="00412F36"/>
    <w:rsid w:val="00412FD3"/>
    <w:rsid w:val="004137AF"/>
    <w:rsid w:val="00414006"/>
    <w:rsid w:val="00414159"/>
    <w:rsid w:val="00415DCC"/>
    <w:rsid w:val="00415FB0"/>
    <w:rsid w:val="0041658A"/>
    <w:rsid w:val="00416645"/>
    <w:rsid w:val="00417A0D"/>
    <w:rsid w:val="00417EBF"/>
    <w:rsid w:val="00420AC8"/>
    <w:rsid w:val="00421E21"/>
    <w:rsid w:val="00423429"/>
    <w:rsid w:val="00423B77"/>
    <w:rsid w:val="00424882"/>
    <w:rsid w:val="0042571B"/>
    <w:rsid w:val="00425AEA"/>
    <w:rsid w:val="0042627E"/>
    <w:rsid w:val="004262FE"/>
    <w:rsid w:val="004267F7"/>
    <w:rsid w:val="00426B51"/>
    <w:rsid w:val="00427902"/>
    <w:rsid w:val="0043115A"/>
    <w:rsid w:val="00432800"/>
    <w:rsid w:val="00433837"/>
    <w:rsid w:val="00434423"/>
    <w:rsid w:val="00435D1D"/>
    <w:rsid w:val="00436BA8"/>
    <w:rsid w:val="0043748F"/>
    <w:rsid w:val="004378B1"/>
    <w:rsid w:val="0044006E"/>
    <w:rsid w:val="00441209"/>
    <w:rsid w:val="00441AF9"/>
    <w:rsid w:val="00441FA3"/>
    <w:rsid w:val="004434D7"/>
    <w:rsid w:val="004466AA"/>
    <w:rsid w:val="00446B56"/>
    <w:rsid w:val="00446CA3"/>
    <w:rsid w:val="0045011E"/>
    <w:rsid w:val="00450807"/>
    <w:rsid w:val="0045101B"/>
    <w:rsid w:val="00451B19"/>
    <w:rsid w:val="004535FE"/>
    <w:rsid w:val="004539D4"/>
    <w:rsid w:val="00453CFB"/>
    <w:rsid w:val="0045405C"/>
    <w:rsid w:val="0045446A"/>
    <w:rsid w:val="00455021"/>
    <w:rsid w:val="00456BA6"/>
    <w:rsid w:val="00457E27"/>
    <w:rsid w:val="00460446"/>
    <w:rsid w:val="00461413"/>
    <w:rsid w:val="004614D9"/>
    <w:rsid w:val="00461DA2"/>
    <w:rsid w:val="00462789"/>
    <w:rsid w:val="00462F89"/>
    <w:rsid w:val="00466638"/>
    <w:rsid w:val="00467F33"/>
    <w:rsid w:val="00470C15"/>
    <w:rsid w:val="00471732"/>
    <w:rsid w:val="00471859"/>
    <w:rsid w:val="00472746"/>
    <w:rsid w:val="00472967"/>
    <w:rsid w:val="00472FCB"/>
    <w:rsid w:val="00475D6B"/>
    <w:rsid w:val="00475F95"/>
    <w:rsid w:val="00476172"/>
    <w:rsid w:val="00477487"/>
    <w:rsid w:val="0048098C"/>
    <w:rsid w:val="00480BAE"/>
    <w:rsid w:val="00481ADA"/>
    <w:rsid w:val="004823B2"/>
    <w:rsid w:val="00483436"/>
    <w:rsid w:val="00484615"/>
    <w:rsid w:val="004869B2"/>
    <w:rsid w:val="004907F3"/>
    <w:rsid w:val="00492418"/>
    <w:rsid w:val="00492DD6"/>
    <w:rsid w:val="004938FB"/>
    <w:rsid w:val="00495448"/>
    <w:rsid w:val="004971EB"/>
    <w:rsid w:val="00497433"/>
    <w:rsid w:val="004975CF"/>
    <w:rsid w:val="004A070F"/>
    <w:rsid w:val="004A3D67"/>
    <w:rsid w:val="004A3EEB"/>
    <w:rsid w:val="004A44AE"/>
    <w:rsid w:val="004A485C"/>
    <w:rsid w:val="004A69C6"/>
    <w:rsid w:val="004A6A7F"/>
    <w:rsid w:val="004A6CCD"/>
    <w:rsid w:val="004A6E3D"/>
    <w:rsid w:val="004A7C02"/>
    <w:rsid w:val="004B1516"/>
    <w:rsid w:val="004B2F27"/>
    <w:rsid w:val="004B637A"/>
    <w:rsid w:val="004B664F"/>
    <w:rsid w:val="004C12AA"/>
    <w:rsid w:val="004C16C9"/>
    <w:rsid w:val="004C1961"/>
    <w:rsid w:val="004C1A82"/>
    <w:rsid w:val="004C1AB7"/>
    <w:rsid w:val="004C1B70"/>
    <w:rsid w:val="004C2B71"/>
    <w:rsid w:val="004C3D4B"/>
    <w:rsid w:val="004C410A"/>
    <w:rsid w:val="004C5BB6"/>
    <w:rsid w:val="004C5F9E"/>
    <w:rsid w:val="004C6EE2"/>
    <w:rsid w:val="004C71C5"/>
    <w:rsid w:val="004D0408"/>
    <w:rsid w:val="004D18D2"/>
    <w:rsid w:val="004D24B6"/>
    <w:rsid w:val="004D3D30"/>
    <w:rsid w:val="004D45C6"/>
    <w:rsid w:val="004D464D"/>
    <w:rsid w:val="004D50E0"/>
    <w:rsid w:val="004D6828"/>
    <w:rsid w:val="004E16F5"/>
    <w:rsid w:val="004E2217"/>
    <w:rsid w:val="004E3197"/>
    <w:rsid w:val="004E4A0D"/>
    <w:rsid w:val="004E5B0D"/>
    <w:rsid w:val="004E70CE"/>
    <w:rsid w:val="004F03CB"/>
    <w:rsid w:val="004F1511"/>
    <w:rsid w:val="004F41A3"/>
    <w:rsid w:val="004F4E10"/>
    <w:rsid w:val="004F6E84"/>
    <w:rsid w:val="004F7B5B"/>
    <w:rsid w:val="00503A01"/>
    <w:rsid w:val="00505218"/>
    <w:rsid w:val="00505235"/>
    <w:rsid w:val="005052F4"/>
    <w:rsid w:val="005055B1"/>
    <w:rsid w:val="0050609E"/>
    <w:rsid w:val="005100F7"/>
    <w:rsid w:val="00511038"/>
    <w:rsid w:val="00513A45"/>
    <w:rsid w:val="00514569"/>
    <w:rsid w:val="00514D19"/>
    <w:rsid w:val="00516F26"/>
    <w:rsid w:val="00516FD5"/>
    <w:rsid w:val="005173DA"/>
    <w:rsid w:val="00517655"/>
    <w:rsid w:val="0051798C"/>
    <w:rsid w:val="00517CDE"/>
    <w:rsid w:val="00520C33"/>
    <w:rsid w:val="0052224B"/>
    <w:rsid w:val="00523C06"/>
    <w:rsid w:val="00525CC6"/>
    <w:rsid w:val="00527380"/>
    <w:rsid w:val="00527BF5"/>
    <w:rsid w:val="00530009"/>
    <w:rsid w:val="0053070D"/>
    <w:rsid w:val="0053108C"/>
    <w:rsid w:val="0053228C"/>
    <w:rsid w:val="00532B9C"/>
    <w:rsid w:val="005332DD"/>
    <w:rsid w:val="00533883"/>
    <w:rsid w:val="00533FA8"/>
    <w:rsid w:val="00534135"/>
    <w:rsid w:val="005350C7"/>
    <w:rsid w:val="00536823"/>
    <w:rsid w:val="00537231"/>
    <w:rsid w:val="005378D6"/>
    <w:rsid w:val="005400CD"/>
    <w:rsid w:val="0054031B"/>
    <w:rsid w:val="00541BC9"/>
    <w:rsid w:val="00541DC6"/>
    <w:rsid w:val="005468FA"/>
    <w:rsid w:val="00546A9B"/>
    <w:rsid w:val="005477D0"/>
    <w:rsid w:val="00547A73"/>
    <w:rsid w:val="00547BB3"/>
    <w:rsid w:val="00547D8A"/>
    <w:rsid w:val="00550565"/>
    <w:rsid w:val="00550577"/>
    <w:rsid w:val="00550622"/>
    <w:rsid w:val="005510DE"/>
    <w:rsid w:val="005518BE"/>
    <w:rsid w:val="005519F1"/>
    <w:rsid w:val="0055205A"/>
    <w:rsid w:val="00554334"/>
    <w:rsid w:val="00554BD9"/>
    <w:rsid w:val="00554D7C"/>
    <w:rsid w:val="005569C6"/>
    <w:rsid w:val="00556FA7"/>
    <w:rsid w:val="005574FA"/>
    <w:rsid w:val="005579F5"/>
    <w:rsid w:val="0056035C"/>
    <w:rsid w:val="0056045F"/>
    <w:rsid w:val="00564014"/>
    <w:rsid w:val="0056451B"/>
    <w:rsid w:val="00565398"/>
    <w:rsid w:val="00565F87"/>
    <w:rsid w:val="005661B4"/>
    <w:rsid w:val="005664D5"/>
    <w:rsid w:val="005665B7"/>
    <w:rsid w:val="0056676E"/>
    <w:rsid w:val="00566825"/>
    <w:rsid w:val="00566C4A"/>
    <w:rsid w:val="00566F82"/>
    <w:rsid w:val="00567171"/>
    <w:rsid w:val="0056718A"/>
    <w:rsid w:val="00567455"/>
    <w:rsid w:val="00570518"/>
    <w:rsid w:val="00571422"/>
    <w:rsid w:val="005727F3"/>
    <w:rsid w:val="00572AB9"/>
    <w:rsid w:val="00572FAF"/>
    <w:rsid w:val="005754B9"/>
    <w:rsid w:val="005774AE"/>
    <w:rsid w:val="00580739"/>
    <w:rsid w:val="005809AD"/>
    <w:rsid w:val="00580E5B"/>
    <w:rsid w:val="00581C63"/>
    <w:rsid w:val="005844C3"/>
    <w:rsid w:val="00584BF1"/>
    <w:rsid w:val="005854FF"/>
    <w:rsid w:val="00586539"/>
    <w:rsid w:val="00587918"/>
    <w:rsid w:val="005879FB"/>
    <w:rsid w:val="005904F3"/>
    <w:rsid w:val="00591118"/>
    <w:rsid w:val="00592174"/>
    <w:rsid w:val="005931CD"/>
    <w:rsid w:val="00593512"/>
    <w:rsid w:val="005967E7"/>
    <w:rsid w:val="0059706B"/>
    <w:rsid w:val="0059738E"/>
    <w:rsid w:val="005A1A79"/>
    <w:rsid w:val="005A2F67"/>
    <w:rsid w:val="005A3333"/>
    <w:rsid w:val="005A42BD"/>
    <w:rsid w:val="005A4745"/>
    <w:rsid w:val="005A5AB9"/>
    <w:rsid w:val="005A6846"/>
    <w:rsid w:val="005A791C"/>
    <w:rsid w:val="005B2340"/>
    <w:rsid w:val="005B372B"/>
    <w:rsid w:val="005B3B60"/>
    <w:rsid w:val="005B7475"/>
    <w:rsid w:val="005C001C"/>
    <w:rsid w:val="005C0A37"/>
    <w:rsid w:val="005C1C6F"/>
    <w:rsid w:val="005C2A6C"/>
    <w:rsid w:val="005C5730"/>
    <w:rsid w:val="005D03B5"/>
    <w:rsid w:val="005D196D"/>
    <w:rsid w:val="005D19D4"/>
    <w:rsid w:val="005D2650"/>
    <w:rsid w:val="005D35BB"/>
    <w:rsid w:val="005D4AE1"/>
    <w:rsid w:val="005E1274"/>
    <w:rsid w:val="005E13E0"/>
    <w:rsid w:val="005E2B83"/>
    <w:rsid w:val="005E36A0"/>
    <w:rsid w:val="005E3732"/>
    <w:rsid w:val="005E3876"/>
    <w:rsid w:val="005E4EC3"/>
    <w:rsid w:val="005E5CE0"/>
    <w:rsid w:val="005E64B5"/>
    <w:rsid w:val="005E7457"/>
    <w:rsid w:val="005E74D7"/>
    <w:rsid w:val="005E790B"/>
    <w:rsid w:val="005E7EE4"/>
    <w:rsid w:val="005F06EA"/>
    <w:rsid w:val="005F092A"/>
    <w:rsid w:val="005F1258"/>
    <w:rsid w:val="005F19BE"/>
    <w:rsid w:val="005F3117"/>
    <w:rsid w:val="005F409A"/>
    <w:rsid w:val="005F49A6"/>
    <w:rsid w:val="005F4C37"/>
    <w:rsid w:val="005F5317"/>
    <w:rsid w:val="005F69DB"/>
    <w:rsid w:val="00600A05"/>
    <w:rsid w:val="0060191C"/>
    <w:rsid w:val="006039C8"/>
    <w:rsid w:val="00603D46"/>
    <w:rsid w:val="0060502A"/>
    <w:rsid w:val="006054D8"/>
    <w:rsid w:val="00605532"/>
    <w:rsid w:val="00607C65"/>
    <w:rsid w:val="00610143"/>
    <w:rsid w:val="006101B1"/>
    <w:rsid w:val="00610C2F"/>
    <w:rsid w:val="0061169C"/>
    <w:rsid w:val="006118C4"/>
    <w:rsid w:val="00612526"/>
    <w:rsid w:val="00612FD7"/>
    <w:rsid w:val="00614AE8"/>
    <w:rsid w:val="0061522B"/>
    <w:rsid w:val="0061539D"/>
    <w:rsid w:val="0061583B"/>
    <w:rsid w:val="00615B18"/>
    <w:rsid w:val="00616E34"/>
    <w:rsid w:val="00621703"/>
    <w:rsid w:val="00621836"/>
    <w:rsid w:val="00621F58"/>
    <w:rsid w:val="0062200E"/>
    <w:rsid w:val="00622237"/>
    <w:rsid w:val="00622325"/>
    <w:rsid w:val="00622348"/>
    <w:rsid w:val="006231C9"/>
    <w:rsid w:val="00625F2E"/>
    <w:rsid w:val="00626100"/>
    <w:rsid w:val="006261F2"/>
    <w:rsid w:val="00626476"/>
    <w:rsid w:val="00626ACF"/>
    <w:rsid w:val="00627115"/>
    <w:rsid w:val="00630326"/>
    <w:rsid w:val="006310D8"/>
    <w:rsid w:val="006321FF"/>
    <w:rsid w:val="00632FFF"/>
    <w:rsid w:val="006349FA"/>
    <w:rsid w:val="006378A2"/>
    <w:rsid w:val="00637E6E"/>
    <w:rsid w:val="006402BD"/>
    <w:rsid w:val="006406DA"/>
    <w:rsid w:val="00640717"/>
    <w:rsid w:val="006408F0"/>
    <w:rsid w:val="006410D6"/>
    <w:rsid w:val="006411A5"/>
    <w:rsid w:val="00641221"/>
    <w:rsid w:val="00641809"/>
    <w:rsid w:val="00642B45"/>
    <w:rsid w:val="0064371D"/>
    <w:rsid w:val="006439B4"/>
    <w:rsid w:val="00645862"/>
    <w:rsid w:val="006458D8"/>
    <w:rsid w:val="00650F05"/>
    <w:rsid w:val="0065221D"/>
    <w:rsid w:val="00652887"/>
    <w:rsid w:val="00652DFC"/>
    <w:rsid w:val="00653B88"/>
    <w:rsid w:val="00654659"/>
    <w:rsid w:val="00655087"/>
    <w:rsid w:val="00655F4C"/>
    <w:rsid w:val="0065777B"/>
    <w:rsid w:val="00661780"/>
    <w:rsid w:val="00662E63"/>
    <w:rsid w:val="006630A5"/>
    <w:rsid w:val="00663D7F"/>
    <w:rsid w:val="00663FED"/>
    <w:rsid w:val="00666297"/>
    <w:rsid w:val="00666B65"/>
    <w:rsid w:val="00666D87"/>
    <w:rsid w:val="00667717"/>
    <w:rsid w:val="00667F99"/>
    <w:rsid w:val="006719DE"/>
    <w:rsid w:val="00672AE3"/>
    <w:rsid w:val="00673C97"/>
    <w:rsid w:val="00673D3D"/>
    <w:rsid w:val="00674121"/>
    <w:rsid w:val="00674566"/>
    <w:rsid w:val="006746B1"/>
    <w:rsid w:val="00675847"/>
    <w:rsid w:val="00676C44"/>
    <w:rsid w:val="006770C7"/>
    <w:rsid w:val="0067735F"/>
    <w:rsid w:val="006808E8"/>
    <w:rsid w:val="006814C6"/>
    <w:rsid w:val="00682FE2"/>
    <w:rsid w:val="0068320D"/>
    <w:rsid w:val="00684284"/>
    <w:rsid w:val="00684579"/>
    <w:rsid w:val="00685A14"/>
    <w:rsid w:val="00686750"/>
    <w:rsid w:val="00686CBD"/>
    <w:rsid w:val="00686CC5"/>
    <w:rsid w:val="0068700B"/>
    <w:rsid w:val="0068771F"/>
    <w:rsid w:val="006904EB"/>
    <w:rsid w:val="006916E6"/>
    <w:rsid w:val="006928B6"/>
    <w:rsid w:val="00692B3F"/>
    <w:rsid w:val="0069559D"/>
    <w:rsid w:val="00695D67"/>
    <w:rsid w:val="00696F8C"/>
    <w:rsid w:val="0069700C"/>
    <w:rsid w:val="00697037"/>
    <w:rsid w:val="00697801"/>
    <w:rsid w:val="006A0249"/>
    <w:rsid w:val="006A074F"/>
    <w:rsid w:val="006A1054"/>
    <w:rsid w:val="006A27A9"/>
    <w:rsid w:val="006A2BED"/>
    <w:rsid w:val="006A54E3"/>
    <w:rsid w:val="006A55D7"/>
    <w:rsid w:val="006A7AD1"/>
    <w:rsid w:val="006B020E"/>
    <w:rsid w:val="006B20CA"/>
    <w:rsid w:val="006B374B"/>
    <w:rsid w:val="006B440B"/>
    <w:rsid w:val="006B5189"/>
    <w:rsid w:val="006C09DE"/>
    <w:rsid w:val="006C1055"/>
    <w:rsid w:val="006C3E2F"/>
    <w:rsid w:val="006C3E9D"/>
    <w:rsid w:val="006C44B9"/>
    <w:rsid w:val="006C4FA4"/>
    <w:rsid w:val="006C6552"/>
    <w:rsid w:val="006C664D"/>
    <w:rsid w:val="006C67DC"/>
    <w:rsid w:val="006C7D91"/>
    <w:rsid w:val="006C7FED"/>
    <w:rsid w:val="006D00F2"/>
    <w:rsid w:val="006D0C85"/>
    <w:rsid w:val="006D2191"/>
    <w:rsid w:val="006D2612"/>
    <w:rsid w:val="006D27FF"/>
    <w:rsid w:val="006D2ED9"/>
    <w:rsid w:val="006D3473"/>
    <w:rsid w:val="006D34AC"/>
    <w:rsid w:val="006D4052"/>
    <w:rsid w:val="006D425B"/>
    <w:rsid w:val="006D6F56"/>
    <w:rsid w:val="006D7B28"/>
    <w:rsid w:val="006D7C42"/>
    <w:rsid w:val="006D7D80"/>
    <w:rsid w:val="006E033F"/>
    <w:rsid w:val="006E17AC"/>
    <w:rsid w:val="006E24C6"/>
    <w:rsid w:val="006E2E4D"/>
    <w:rsid w:val="006E32F6"/>
    <w:rsid w:val="006E4EE5"/>
    <w:rsid w:val="006E60D8"/>
    <w:rsid w:val="006E60E5"/>
    <w:rsid w:val="006E6109"/>
    <w:rsid w:val="006F0B83"/>
    <w:rsid w:val="006F2059"/>
    <w:rsid w:val="006F2753"/>
    <w:rsid w:val="006F510F"/>
    <w:rsid w:val="006F53CE"/>
    <w:rsid w:val="006F6BB2"/>
    <w:rsid w:val="00701836"/>
    <w:rsid w:val="00701F70"/>
    <w:rsid w:val="00702650"/>
    <w:rsid w:val="00705391"/>
    <w:rsid w:val="007062E3"/>
    <w:rsid w:val="007066B6"/>
    <w:rsid w:val="00706936"/>
    <w:rsid w:val="0070769C"/>
    <w:rsid w:val="00712890"/>
    <w:rsid w:val="0071410E"/>
    <w:rsid w:val="00715914"/>
    <w:rsid w:val="007164EB"/>
    <w:rsid w:val="00716CC2"/>
    <w:rsid w:val="0071759D"/>
    <w:rsid w:val="0072079B"/>
    <w:rsid w:val="00722184"/>
    <w:rsid w:val="007229D7"/>
    <w:rsid w:val="0072401B"/>
    <w:rsid w:val="00724474"/>
    <w:rsid w:val="00725C55"/>
    <w:rsid w:val="007264FC"/>
    <w:rsid w:val="007269A0"/>
    <w:rsid w:val="007309C9"/>
    <w:rsid w:val="00730EDD"/>
    <w:rsid w:val="007318F1"/>
    <w:rsid w:val="00731A8F"/>
    <w:rsid w:val="00731D83"/>
    <w:rsid w:val="007339EE"/>
    <w:rsid w:val="00734C7C"/>
    <w:rsid w:val="00736FD6"/>
    <w:rsid w:val="0073714D"/>
    <w:rsid w:val="00737F17"/>
    <w:rsid w:val="00741EBA"/>
    <w:rsid w:val="0074264B"/>
    <w:rsid w:val="0074274C"/>
    <w:rsid w:val="00743AE3"/>
    <w:rsid w:val="0074415C"/>
    <w:rsid w:val="00744F58"/>
    <w:rsid w:val="00746790"/>
    <w:rsid w:val="0074696F"/>
    <w:rsid w:val="00746DFC"/>
    <w:rsid w:val="007473E8"/>
    <w:rsid w:val="0074753F"/>
    <w:rsid w:val="00747BD5"/>
    <w:rsid w:val="007512D0"/>
    <w:rsid w:val="0075223F"/>
    <w:rsid w:val="00752DCE"/>
    <w:rsid w:val="00753727"/>
    <w:rsid w:val="00755404"/>
    <w:rsid w:val="00755676"/>
    <w:rsid w:val="00756A1D"/>
    <w:rsid w:val="007607B0"/>
    <w:rsid w:val="00760E65"/>
    <w:rsid w:val="007637D7"/>
    <w:rsid w:val="00763B07"/>
    <w:rsid w:val="00763D41"/>
    <w:rsid w:val="00766315"/>
    <w:rsid w:val="00766CD4"/>
    <w:rsid w:val="00767DED"/>
    <w:rsid w:val="00770F08"/>
    <w:rsid w:val="0077147D"/>
    <w:rsid w:val="00772827"/>
    <w:rsid w:val="00772B8A"/>
    <w:rsid w:val="007737C6"/>
    <w:rsid w:val="00774326"/>
    <w:rsid w:val="00775338"/>
    <w:rsid w:val="00775B3D"/>
    <w:rsid w:val="007770E1"/>
    <w:rsid w:val="00780E22"/>
    <w:rsid w:val="007814A1"/>
    <w:rsid w:val="00783272"/>
    <w:rsid w:val="00786C6C"/>
    <w:rsid w:val="007870FF"/>
    <w:rsid w:val="00787CE7"/>
    <w:rsid w:val="00790072"/>
    <w:rsid w:val="00790859"/>
    <w:rsid w:val="00791FB2"/>
    <w:rsid w:val="00792569"/>
    <w:rsid w:val="00792C10"/>
    <w:rsid w:val="007936E5"/>
    <w:rsid w:val="00793A96"/>
    <w:rsid w:val="00794EDD"/>
    <w:rsid w:val="007958D6"/>
    <w:rsid w:val="00796722"/>
    <w:rsid w:val="007A1D68"/>
    <w:rsid w:val="007A29C5"/>
    <w:rsid w:val="007A30F4"/>
    <w:rsid w:val="007A3D8D"/>
    <w:rsid w:val="007A6E62"/>
    <w:rsid w:val="007B0185"/>
    <w:rsid w:val="007B0A56"/>
    <w:rsid w:val="007B227D"/>
    <w:rsid w:val="007B339A"/>
    <w:rsid w:val="007B475A"/>
    <w:rsid w:val="007B4B9B"/>
    <w:rsid w:val="007B702D"/>
    <w:rsid w:val="007B7493"/>
    <w:rsid w:val="007C02FA"/>
    <w:rsid w:val="007C3D26"/>
    <w:rsid w:val="007C425D"/>
    <w:rsid w:val="007C431E"/>
    <w:rsid w:val="007C590A"/>
    <w:rsid w:val="007C6578"/>
    <w:rsid w:val="007C7E77"/>
    <w:rsid w:val="007D26F0"/>
    <w:rsid w:val="007D3CF3"/>
    <w:rsid w:val="007D40E6"/>
    <w:rsid w:val="007D4789"/>
    <w:rsid w:val="007D6401"/>
    <w:rsid w:val="007D76D3"/>
    <w:rsid w:val="007D7BFF"/>
    <w:rsid w:val="007D7ECD"/>
    <w:rsid w:val="007E1C66"/>
    <w:rsid w:val="007E250D"/>
    <w:rsid w:val="007E25C6"/>
    <w:rsid w:val="007E3C59"/>
    <w:rsid w:val="007E3F1E"/>
    <w:rsid w:val="007E49A4"/>
    <w:rsid w:val="007E49C3"/>
    <w:rsid w:val="007E52C3"/>
    <w:rsid w:val="007E58AF"/>
    <w:rsid w:val="007E596F"/>
    <w:rsid w:val="007E5C5E"/>
    <w:rsid w:val="007E70AC"/>
    <w:rsid w:val="007E735C"/>
    <w:rsid w:val="007E7A85"/>
    <w:rsid w:val="007F0197"/>
    <w:rsid w:val="007F0281"/>
    <w:rsid w:val="007F1923"/>
    <w:rsid w:val="007F1FB0"/>
    <w:rsid w:val="007F263B"/>
    <w:rsid w:val="007F2DC8"/>
    <w:rsid w:val="007F5437"/>
    <w:rsid w:val="007F5BE2"/>
    <w:rsid w:val="007F7723"/>
    <w:rsid w:val="0080057F"/>
    <w:rsid w:val="008005B3"/>
    <w:rsid w:val="0080262B"/>
    <w:rsid w:val="0080380B"/>
    <w:rsid w:val="0080381D"/>
    <w:rsid w:val="00803BBF"/>
    <w:rsid w:val="00804027"/>
    <w:rsid w:val="008045A7"/>
    <w:rsid w:val="00804F2A"/>
    <w:rsid w:val="00806F80"/>
    <w:rsid w:val="008111C0"/>
    <w:rsid w:val="00811217"/>
    <w:rsid w:val="00814E34"/>
    <w:rsid w:val="008156EB"/>
    <w:rsid w:val="008158EE"/>
    <w:rsid w:val="0081603E"/>
    <w:rsid w:val="00816EB3"/>
    <w:rsid w:val="008205F9"/>
    <w:rsid w:val="00822F22"/>
    <w:rsid w:val="0082527A"/>
    <w:rsid w:val="008252B3"/>
    <w:rsid w:val="00826339"/>
    <w:rsid w:val="00826661"/>
    <w:rsid w:val="008277BB"/>
    <w:rsid w:val="00831D40"/>
    <w:rsid w:val="00832530"/>
    <w:rsid w:val="008332EA"/>
    <w:rsid w:val="0083491C"/>
    <w:rsid w:val="00834DFD"/>
    <w:rsid w:val="00835E4C"/>
    <w:rsid w:val="00837B94"/>
    <w:rsid w:val="00837BC3"/>
    <w:rsid w:val="00840C66"/>
    <w:rsid w:val="008417F4"/>
    <w:rsid w:val="008418F1"/>
    <w:rsid w:val="008434A1"/>
    <w:rsid w:val="00844A58"/>
    <w:rsid w:val="008471DD"/>
    <w:rsid w:val="00847204"/>
    <w:rsid w:val="0084766E"/>
    <w:rsid w:val="00847CB8"/>
    <w:rsid w:val="008505B7"/>
    <w:rsid w:val="00851EA5"/>
    <w:rsid w:val="00852591"/>
    <w:rsid w:val="008552A7"/>
    <w:rsid w:val="00856533"/>
    <w:rsid w:val="00856761"/>
    <w:rsid w:val="00857347"/>
    <w:rsid w:val="008573D5"/>
    <w:rsid w:val="008625BD"/>
    <w:rsid w:val="00862FC3"/>
    <w:rsid w:val="008640E5"/>
    <w:rsid w:val="00865499"/>
    <w:rsid w:val="008670AA"/>
    <w:rsid w:val="0086721C"/>
    <w:rsid w:val="00870E00"/>
    <w:rsid w:val="008711D2"/>
    <w:rsid w:val="00871560"/>
    <w:rsid w:val="0087156B"/>
    <w:rsid w:val="008751EA"/>
    <w:rsid w:val="008753F2"/>
    <w:rsid w:val="00875E74"/>
    <w:rsid w:val="008777D3"/>
    <w:rsid w:val="00880FA3"/>
    <w:rsid w:val="008810B3"/>
    <w:rsid w:val="00883B03"/>
    <w:rsid w:val="0088505F"/>
    <w:rsid w:val="0088519A"/>
    <w:rsid w:val="00890C8F"/>
    <w:rsid w:val="0089165E"/>
    <w:rsid w:val="00891F22"/>
    <w:rsid w:val="008933CE"/>
    <w:rsid w:val="00894850"/>
    <w:rsid w:val="00894D12"/>
    <w:rsid w:val="00894E26"/>
    <w:rsid w:val="00895D2A"/>
    <w:rsid w:val="00896C4C"/>
    <w:rsid w:val="008A1923"/>
    <w:rsid w:val="008A1DC3"/>
    <w:rsid w:val="008A20CD"/>
    <w:rsid w:val="008A26D8"/>
    <w:rsid w:val="008A37CD"/>
    <w:rsid w:val="008A4FFB"/>
    <w:rsid w:val="008A5B8F"/>
    <w:rsid w:val="008A5EC4"/>
    <w:rsid w:val="008A6BDF"/>
    <w:rsid w:val="008A716B"/>
    <w:rsid w:val="008A7B6B"/>
    <w:rsid w:val="008B20DA"/>
    <w:rsid w:val="008B21C0"/>
    <w:rsid w:val="008B2CC2"/>
    <w:rsid w:val="008B31C7"/>
    <w:rsid w:val="008B31D1"/>
    <w:rsid w:val="008B5374"/>
    <w:rsid w:val="008B5B4F"/>
    <w:rsid w:val="008B6BB6"/>
    <w:rsid w:val="008B7538"/>
    <w:rsid w:val="008B7B06"/>
    <w:rsid w:val="008C0E13"/>
    <w:rsid w:val="008C21A9"/>
    <w:rsid w:val="008C2CAB"/>
    <w:rsid w:val="008C3CC7"/>
    <w:rsid w:val="008C5A60"/>
    <w:rsid w:val="008D2721"/>
    <w:rsid w:val="008D3CB5"/>
    <w:rsid w:val="008D3E91"/>
    <w:rsid w:val="008D4222"/>
    <w:rsid w:val="008D448D"/>
    <w:rsid w:val="008D48DD"/>
    <w:rsid w:val="008D4FF5"/>
    <w:rsid w:val="008D5336"/>
    <w:rsid w:val="008D5B12"/>
    <w:rsid w:val="008D5E3B"/>
    <w:rsid w:val="008E02EE"/>
    <w:rsid w:val="008E0FF3"/>
    <w:rsid w:val="008E114F"/>
    <w:rsid w:val="008E4700"/>
    <w:rsid w:val="008E6856"/>
    <w:rsid w:val="008E7A56"/>
    <w:rsid w:val="008E7C63"/>
    <w:rsid w:val="008F1A68"/>
    <w:rsid w:val="008F2DEE"/>
    <w:rsid w:val="008F33FE"/>
    <w:rsid w:val="008F35C1"/>
    <w:rsid w:val="008F392E"/>
    <w:rsid w:val="008F3A92"/>
    <w:rsid w:val="008F4676"/>
    <w:rsid w:val="008F6D7E"/>
    <w:rsid w:val="008F71EA"/>
    <w:rsid w:val="008F7983"/>
    <w:rsid w:val="008F7DBE"/>
    <w:rsid w:val="009000BD"/>
    <w:rsid w:val="00900F5C"/>
    <w:rsid w:val="0090225C"/>
    <w:rsid w:val="0090278A"/>
    <w:rsid w:val="009029A5"/>
    <w:rsid w:val="00903B7C"/>
    <w:rsid w:val="00903D89"/>
    <w:rsid w:val="00904420"/>
    <w:rsid w:val="00907028"/>
    <w:rsid w:val="00907D51"/>
    <w:rsid w:val="00910A12"/>
    <w:rsid w:val="0091173D"/>
    <w:rsid w:val="00912280"/>
    <w:rsid w:val="009136F9"/>
    <w:rsid w:val="009161B5"/>
    <w:rsid w:val="00916274"/>
    <w:rsid w:val="00917AB1"/>
    <w:rsid w:val="0092016B"/>
    <w:rsid w:val="0092078E"/>
    <w:rsid w:val="00921161"/>
    <w:rsid w:val="00922F79"/>
    <w:rsid w:val="0092342B"/>
    <w:rsid w:val="00923D04"/>
    <w:rsid w:val="00924154"/>
    <w:rsid w:val="00924749"/>
    <w:rsid w:val="0092599A"/>
    <w:rsid w:val="00926435"/>
    <w:rsid w:val="00930D40"/>
    <w:rsid w:val="00931A85"/>
    <w:rsid w:val="00931F12"/>
    <w:rsid w:val="009320BE"/>
    <w:rsid w:val="0093245D"/>
    <w:rsid w:val="00932DF7"/>
    <w:rsid w:val="00935FFF"/>
    <w:rsid w:val="00936873"/>
    <w:rsid w:val="00937630"/>
    <w:rsid w:val="009409CB"/>
    <w:rsid w:val="00941A38"/>
    <w:rsid w:val="009439A4"/>
    <w:rsid w:val="00943DB0"/>
    <w:rsid w:val="009442EB"/>
    <w:rsid w:val="00944486"/>
    <w:rsid w:val="009445C2"/>
    <w:rsid w:val="00944C7B"/>
    <w:rsid w:val="00945ABF"/>
    <w:rsid w:val="009479BC"/>
    <w:rsid w:val="00950116"/>
    <w:rsid w:val="009502B2"/>
    <w:rsid w:val="00950631"/>
    <w:rsid w:val="00953BF5"/>
    <w:rsid w:val="0095432D"/>
    <w:rsid w:val="00954F6E"/>
    <w:rsid w:val="009564D7"/>
    <w:rsid w:val="00956728"/>
    <w:rsid w:val="0095730D"/>
    <w:rsid w:val="009573AE"/>
    <w:rsid w:val="00957A7B"/>
    <w:rsid w:val="00957C7E"/>
    <w:rsid w:val="00960204"/>
    <w:rsid w:val="00960B37"/>
    <w:rsid w:val="009636E0"/>
    <w:rsid w:val="00965D9A"/>
    <w:rsid w:val="0096637F"/>
    <w:rsid w:val="00971857"/>
    <w:rsid w:val="0097478B"/>
    <w:rsid w:val="00974BC7"/>
    <w:rsid w:val="009753FA"/>
    <w:rsid w:val="00975E0B"/>
    <w:rsid w:val="0097717F"/>
    <w:rsid w:val="009777FB"/>
    <w:rsid w:val="009801B6"/>
    <w:rsid w:val="0098119E"/>
    <w:rsid w:val="0098171F"/>
    <w:rsid w:val="009836DF"/>
    <w:rsid w:val="00986BB9"/>
    <w:rsid w:val="00986EA0"/>
    <w:rsid w:val="0098796E"/>
    <w:rsid w:val="0099115A"/>
    <w:rsid w:val="009915A0"/>
    <w:rsid w:val="00992FA0"/>
    <w:rsid w:val="009933FD"/>
    <w:rsid w:val="0099449B"/>
    <w:rsid w:val="009947DB"/>
    <w:rsid w:val="00994E48"/>
    <w:rsid w:val="00995A79"/>
    <w:rsid w:val="0099601C"/>
    <w:rsid w:val="009969D8"/>
    <w:rsid w:val="0099738A"/>
    <w:rsid w:val="00997702"/>
    <w:rsid w:val="00997C1C"/>
    <w:rsid w:val="009A21C5"/>
    <w:rsid w:val="009A2D1C"/>
    <w:rsid w:val="009A428D"/>
    <w:rsid w:val="009A4393"/>
    <w:rsid w:val="009A453D"/>
    <w:rsid w:val="009A4D41"/>
    <w:rsid w:val="009A656B"/>
    <w:rsid w:val="009A714D"/>
    <w:rsid w:val="009A73A9"/>
    <w:rsid w:val="009A76E1"/>
    <w:rsid w:val="009A7DE1"/>
    <w:rsid w:val="009B1383"/>
    <w:rsid w:val="009B1B79"/>
    <w:rsid w:val="009B1C72"/>
    <w:rsid w:val="009B2EC8"/>
    <w:rsid w:val="009B75D1"/>
    <w:rsid w:val="009B7CE7"/>
    <w:rsid w:val="009C0162"/>
    <w:rsid w:val="009C061B"/>
    <w:rsid w:val="009C1EA0"/>
    <w:rsid w:val="009C3A17"/>
    <w:rsid w:val="009C47DE"/>
    <w:rsid w:val="009C4D38"/>
    <w:rsid w:val="009C501E"/>
    <w:rsid w:val="009C50FC"/>
    <w:rsid w:val="009C68F3"/>
    <w:rsid w:val="009D0479"/>
    <w:rsid w:val="009D0924"/>
    <w:rsid w:val="009D1C20"/>
    <w:rsid w:val="009D2C8A"/>
    <w:rsid w:val="009D34D2"/>
    <w:rsid w:val="009D55DE"/>
    <w:rsid w:val="009D56B4"/>
    <w:rsid w:val="009D671E"/>
    <w:rsid w:val="009D6AE3"/>
    <w:rsid w:val="009E0B84"/>
    <w:rsid w:val="009E1E38"/>
    <w:rsid w:val="009E2755"/>
    <w:rsid w:val="009E43C3"/>
    <w:rsid w:val="009E4410"/>
    <w:rsid w:val="009E46F1"/>
    <w:rsid w:val="009E4722"/>
    <w:rsid w:val="009E50FD"/>
    <w:rsid w:val="009E5D13"/>
    <w:rsid w:val="009E5FB2"/>
    <w:rsid w:val="009E61C0"/>
    <w:rsid w:val="009E7648"/>
    <w:rsid w:val="009F017C"/>
    <w:rsid w:val="009F1081"/>
    <w:rsid w:val="009F20BF"/>
    <w:rsid w:val="009F245B"/>
    <w:rsid w:val="009F3C30"/>
    <w:rsid w:val="009F4399"/>
    <w:rsid w:val="009F5171"/>
    <w:rsid w:val="009F6BBD"/>
    <w:rsid w:val="009F6F14"/>
    <w:rsid w:val="009F70DB"/>
    <w:rsid w:val="009F75A4"/>
    <w:rsid w:val="00A00529"/>
    <w:rsid w:val="00A01504"/>
    <w:rsid w:val="00A01773"/>
    <w:rsid w:val="00A06558"/>
    <w:rsid w:val="00A06614"/>
    <w:rsid w:val="00A0689F"/>
    <w:rsid w:val="00A07365"/>
    <w:rsid w:val="00A075D8"/>
    <w:rsid w:val="00A077D6"/>
    <w:rsid w:val="00A10B4B"/>
    <w:rsid w:val="00A12039"/>
    <w:rsid w:val="00A1235D"/>
    <w:rsid w:val="00A14C60"/>
    <w:rsid w:val="00A1582A"/>
    <w:rsid w:val="00A15B50"/>
    <w:rsid w:val="00A16B99"/>
    <w:rsid w:val="00A202CE"/>
    <w:rsid w:val="00A21703"/>
    <w:rsid w:val="00A21738"/>
    <w:rsid w:val="00A24C24"/>
    <w:rsid w:val="00A25CBC"/>
    <w:rsid w:val="00A26424"/>
    <w:rsid w:val="00A265CC"/>
    <w:rsid w:val="00A2661C"/>
    <w:rsid w:val="00A30E40"/>
    <w:rsid w:val="00A31AFC"/>
    <w:rsid w:val="00A32E38"/>
    <w:rsid w:val="00A32EAA"/>
    <w:rsid w:val="00A33732"/>
    <w:rsid w:val="00A33BB8"/>
    <w:rsid w:val="00A34A3A"/>
    <w:rsid w:val="00A34AC3"/>
    <w:rsid w:val="00A37CE5"/>
    <w:rsid w:val="00A404B1"/>
    <w:rsid w:val="00A425A6"/>
    <w:rsid w:val="00A434D9"/>
    <w:rsid w:val="00A44129"/>
    <w:rsid w:val="00A44FB7"/>
    <w:rsid w:val="00A46EC6"/>
    <w:rsid w:val="00A46FB9"/>
    <w:rsid w:val="00A47071"/>
    <w:rsid w:val="00A51E43"/>
    <w:rsid w:val="00A52002"/>
    <w:rsid w:val="00A530BE"/>
    <w:rsid w:val="00A53E78"/>
    <w:rsid w:val="00A555EF"/>
    <w:rsid w:val="00A55A64"/>
    <w:rsid w:val="00A56DE7"/>
    <w:rsid w:val="00A56E48"/>
    <w:rsid w:val="00A5719F"/>
    <w:rsid w:val="00A577EE"/>
    <w:rsid w:val="00A61DE2"/>
    <w:rsid w:val="00A623FB"/>
    <w:rsid w:val="00A66256"/>
    <w:rsid w:val="00A67762"/>
    <w:rsid w:val="00A67B03"/>
    <w:rsid w:val="00A67E0F"/>
    <w:rsid w:val="00A7032E"/>
    <w:rsid w:val="00A70838"/>
    <w:rsid w:val="00A722DF"/>
    <w:rsid w:val="00A7295D"/>
    <w:rsid w:val="00A73618"/>
    <w:rsid w:val="00A753C9"/>
    <w:rsid w:val="00A75FF2"/>
    <w:rsid w:val="00A808AC"/>
    <w:rsid w:val="00A80CFE"/>
    <w:rsid w:val="00A80E54"/>
    <w:rsid w:val="00A816B6"/>
    <w:rsid w:val="00A8245D"/>
    <w:rsid w:val="00A82ADF"/>
    <w:rsid w:val="00A84F67"/>
    <w:rsid w:val="00A8598D"/>
    <w:rsid w:val="00A861F6"/>
    <w:rsid w:val="00A902DE"/>
    <w:rsid w:val="00A9156B"/>
    <w:rsid w:val="00A91FB2"/>
    <w:rsid w:val="00A940E0"/>
    <w:rsid w:val="00A94902"/>
    <w:rsid w:val="00A94DF7"/>
    <w:rsid w:val="00A95E52"/>
    <w:rsid w:val="00A96386"/>
    <w:rsid w:val="00A96AAA"/>
    <w:rsid w:val="00A96DC0"/>
    <w:rsid w:val="00A96FA2"/>
    <w:rsid w:val="00AA06A0"/>
    <w:rsid w:val="00AA264B"/>
    <w:rsid w:val="00AA2CBC"/>
    <w:rsid w:val="00AA4A24"/>
    <w:rsid w:val="00AA4CDC"/>
    <w:rsid w:val="00AA534C"/>
    <w:rsid w:val="00AA53D1"/>
    <w:rsid w:val="00AA6D33"/>
    <w:rsid w:val="00AA6D42"/>
    <w:rsid w:val="00AA7D47"/>
    <w:rsid w:val="00AB118B"/>
    <w:rsid w:val="00AB3B2F"/>
    <w:rsid w:val="00AB4374"/>
    <w:rsid w:val="00AB446A"/>
    <w:rsid w:val="00AB6FCB"/>
    <w:rsid w:val="00AB7823"/>
    <w:rsid w:val="00AC0B73"/>
    <w:rsid w:val="00AC0F37"/>
    <w:rsid w:val="00AC1CB6"/>
    <w:rsid w:val="00AC2E74"/>
    <w:rsid w:val="00AC2EB3"/>
    <w:rsid w:val="00AC37B2"/>
    <w:rsid w:val="00AC5FE4"/>
    <w:rsid w:val="00AC6651"/>
    <w:rsid w:val="00AD0C1D"/>
    <w:rsid w:val="00AD1793"/>
    <w:rsid w:val="00AD1980"/>
    <w:rsid w:val="00AD323F"/>
    <w:rsid w:val="00AD414A"/>
    <w:rsid w:val="00AD419B"/>
    <w:rsid w:val="00AD452E"/>
    <w:rsid w:val="00AD595E"/>
    <w:rsid w:val="00AD5DDA"/>
    <w:rsid w:val="00AD5FE8"/>
    <w:rsid w:val="00AD631B"/>
    <w:rsid w:val="00AD6E91"/>
    <w:rsid w:val="00AE1459"/>
    <w:rsid w:val="00AE1E15"/>
    <w:rsid w:val="00AE1FC9"/>
    <w:rsid w:val="00AE26B0"/>
    <w:rsid w:val="00AE481D"/>
    <w:rsid w:val="00AE5359"/>
    <w:rsid w:val="00AE6D42"/>
    <w:rsid w:val="00AE7212"/>
    <w:rsid w:val="00AE737B"/>
    <w:rsid w:val="00AE7DBB"/>
    <w:rsid w:val="00AF01FF"/>
    <w:rsid w:val="00AF26A8"/>
    <w:rsid w:val="00AF319E"/>
    <w:rsid w:val="00AF321C"/>
    <w:rsid w:val="00AF3647"/>
    <w:rsid w:val="00AF69A6"/>
    <w:rsid w:val="00AF6B00"/>
    <w:rsid w:val="00AF6C25"/>
    <w:rsid w:val="00AF6F96"/>
    <w:rsid w:val="00AF75FB"/>
    <w:rsid w:val="00AF7D31"/>
    <w:rsid w:val="00B00435"/>
    <w:rsid w:val="00B00829"/>
    <w:rsid w:val="00B013F7"/>
    <w:rsid w:val="00B04A30"/>
    <w:rsid w:val="00B06155"/>
    <w:rsid w:val="00B062AD"/>
    <w:rsid w:val="00B06C8B"/>
    <w:rsid w:val="00B075B0"/>
    <w:rsid w:val="00B110B4"/>
    <w:rsid w:val="00B122B3"/>
    <w:rsid w:val="00B137A6"/>
    <w:rsid w:val="00B13A86"/>
    <w:rsid w:val="00B14954"/>
    <w:rsid w:val="00B16275"/>
    <w:rsid w:val="00B16A08"/>
    <w:rsid w:val="00B17AA5"/>
    <w:rsid w:val="00B2055D"/>
    <w:rsid w:val="00B20AF8"/>
    <w:rsid w:val="00B21A85"/>
    <w:rsid w:val="00B21C2D"/>
    <w:rsid w:val="00B225D6"/>
    <w:rsid w:val="00B23DA4"/>
    <w:rsid w:val="00B23E7B"/>
    <w:rsid w:val="00B241D1"/>
    <w:rsid w:val="00B243FE"/>
    <w:rsid w:val="00B24904"/>
    <w:rsid w:val="00B24CBA"/>
    <w:rsid w:val="00B24D2D"/>
    <w:rsid w:val="00B25050"/>
    <w:rsid w:val="00B25AA7"/>
    <w:rsid w:val="00B2666F"/>
    <w:rsid w:val="00B26F93"/>
    <w:rsid w:val="00B27BFC"/>
    <w:rsid w:val="00B306A5"/>
    <w:rsid w:val="00B3081D"/>
    <w:rsid w:val="00B3096E"/>
    <w:rsid w:val="00B3205D"/>
    <w:rsid w:val="00B32A73"/>
    <w:rsid w:val="00B36FA1"/>
    <w:rsid w:val="00B37046"/>
    <w:rsid w:val="00B37511"/>
    <w:rsid w:val="00B40F35"/>
    <w:rsid w:val="00B451AE"/>
    <w:rsid w:val="00B46499"/>
    <w:rsid w:val="00B50323"/>
    <w:rsid w:val="00B52973"/>
    <w:rsid w:val="00B52EB1"/>
    <w:rsid w:val="00B5455D"/>
    <w:rsid w:val="00B56B33"/>
    <w:rsid w:val="00B56B51"/>
    <w:rsid w:val="00B6121E"/>
    <w:rsid w:val="00B61A5C"/>
    <w:rsid w:val="00B6282C"/>
    <w:rsid w:val="00B62B2E"/>
    <w:rsid w:val="00B637D3"/>
    <w:rsid w:val="00B65855"/>
    <w:rsid w:val="00B65A10"/>
    <w:rsid w:val="00B65EB3"/>
    <w:rsid w:val="00B66BBA"/>
    <w:rsid w:val="00B66CCB"/>
    <w:rsid w:val="00B66F4D"/>
    <w:rsid w:val="00B67031"/>
    <w:rsid w:val="00B74786"/>
    <w:rsid w:val="00B757FD"/>
    <w:rsid w:val="00B770CF"/>
    <w:rsid w:val="00B77363"/>
    <w:rsid w:val="00B807D4"/>
    <w:rsid w:val="00B80E53"/>
    <w:rsid w:val="00B80F65"/>
    <w:rsid w:val="00B82878"/>
    <w:rsid w:val="00B831F6"/>
    <w:rsid w:val="00B832AE"/>
    <w:rsid w:val="00B83B50"/>
    <w:rsid w:val="00B83FF0"/>
    <w:rsid w:val="00B847E7"/>
    <w:rsid w:val="00B85C83"/>
    <w:rsid w:val="00B8797E"/>
    <w:rsid w:val="00B90114"/>
    <w:rsid w:val="00B90965"/>
    <w:rsid w:val="00B92E82"/>
    <w:rsid w:val="00B93F30"/>
    <w:rsid w:val="00B94B25"/>
    <w:rsid w:val="00B958A6"/>
    <w:rsid w:val="00B9682C"/>
    <w:rsid w:val="00B96FBF"/>
    <w:rsid w:val="00BA0B98"/>
    <w:rsid w:val="00BA1537"/>
    <w:rsid w:val="00BA2636"/>
    <w:rsid w:val="00BA264D"/>
    <w:rsid w:val="00BA26B5"/>
    <w:rsid w:val="00BA2E7A"/>
    <w:rsid w:val="00BA5D67"/>
    <w:rsid w:val="00BA6462"/>
    <w:rsid w:val="00BA6755"/>
    <w:rsid w:val="00BA7087"/>
    <w:rsid w:val="00BA78AB"/>
    <w:rsid w:val="00BB268F"/>
    <w:rsid w:val="00BB3233"/>
    <w:rsid w:val="00BB33D9"/>
    <w:rsid w:val="00BB349D"/>
    <w:rsid w:val="00BB3AEF"/>
    <w:rsid w:val="00BB5110"/>
    <w:rsid w:val="00BB514E"/>
    <w:rsid w:val="00BB5E3A"/>
    <w:rsid w:val="00BB64DE"/>
    <w:rsid w:val="00BB6DAA"/>
    <w:rsid w:val="00BC0793"/>
    <w:rsid w:val="00BC092A"/>
    <w:rsid w:val="00BC0C8A"/>
    <w:rsid w:val="00BC1814"/>
    <w:rsid w:val="00BC2E11"/>
    <w:rsid w:val="00BC33F8"/>
    <w:rsid w:val="00BC61FC"/>
    <w:rsid w:val="00BD0B73"/>
    <w:rsid w:val="00BD2457"/>
    <w:rsid w:val="00BD30B2"/>
    <w:rsid w:val="00BD3F58"/>
    <w:rsid w:val="00BD4131"/>
    <w:rsid w:val="00BD583E"/>
    <w:rsid w:val="00BD6250"/>
    <w:rsid w:val="00BD64B7"/>
    <w:rsid w:val="00BD6E4F"/>
    <w:rsid w:val="00BD77FC"/>
    <w:rsid w:val="00BE052A"/>
    <w:rsid w:val="00BE0ADB"/>
    <w:rsid w:val="00BE0C6B"/>
    <w:rsid w:val="00BE0EB9"/>
    <w:rsid w:val="00BE10C7"/>
    <w:rsid w:val="00BE6469"/>
    <w:rsid w:val="00BE7816"/>
    <w:rsid w:val="00BE7A85"/>
    <w:rsid w:val="00BE7D4C"/>
    <w:rsid w:val="00BF0E48"/>
    <w:rsid w:val="00BF1568"/>
    <w:rsid w:val="00BF321E"/>
    <w:rsid w:val="00BF4640"/>
    <w:rsid w:val="00BF4E44"/>
    <w:rsid w:val="00BF602D"/>
    <w:rsid w:val="00BF7563"/>
    <w:rsid w:val="00BF7B4F"/>
    <w:rsid w:val="00C00083"/>
    <w:rsid w:val="00C00218"/>
    <w:rsid w:val="00C01305"/>
    <w:rsid w:val="00C01849"/>
    <w:rsid w:val="00C03B0B"/>
    <w:rsid w:val="00C0532A"/>
    <w:rsid w:val="00C05CBE"/>
    <w:rsid w:val="00C05F9F"/>
    <w:rsid w:val="00C065D6"/>
    <w:rsid w:val="00C06CF0"/>
    <w:rsid w:val="00C0741A"/>
    <w:rsid w:val="00C07D01"/>
    <w:rsid w:val="00C11FAA"/>
    <w:rsid w:val="00C11FEA"/>
    <w:rsid w:val="00C124C6"/>
    <w:rsid w:val="00C1340D"/>
    <w:rsid w:val="00C14785"/>
    <w:rsid w:val="00C14AF9"/>
    <w:rsid w:val="00C152AD"/>
    <w:rsid w:val="00C165D9"/>
    <w:rsid w:val="00C2014E"/>
    <w:rsid w:val="00C2082E"/>
    <w:rsid w:val="00C210B6"/>
    <w:rsid w:val="00C2214E"/>
    <w:rsid w:val="00C221B1"/>
    <w:rsid w:val="00C22B7B"/>
    <w:rsid w:val="00C232C0"/>
    <w:rsid w:val="00C235D0"/>
    <w:rsid w:val="00C236E0"/>
    <w:rsid w:val="00C23C5C"/>
    <w:rsid w:val="00C23CA1"/>
    <w:rsid w:val="00C23F3D"/>
    <w:rsid w:val="00C24F7E"/>
    <w:rsid w:val="00C258E4"/>
    <w:rsid w:val="00C25FEE"/>
    <w:rsid w:val="00C2778F"/>
    <w:rsid w:val="00C31793"/>
    <w:rsid w:val="00C32AC9"/>
    <w:rsid w:val="00C34500"/>
    <w:rsid w:val="00C3734D"/>
    <w:rsid w:val="00C373FE"/>
    <w:rsid w:val="00C37A8F"/>
    <w:rsid w:val="00C41FF4"/>
    <w:rsid w:val="00C4299C"/>
    <w:rsid w:val="00C4329A"/>
    <w:rsid w:val="00C45687"/>
    <w:rsid w:val="00C45730"/>
    <w:rsid w:val="00C45A45"/>
    <w:rsid w:val="00C46197"/>
    <w:rsid w:val="00C4701D"/>
    <w:rsid w:val="00C47CCD"/>
    <w:rsid w:val="00C47DFB"/>
    <w:rsid w:val="00C50174"/>
    <w:rsid w:val="00C504B1"/>
    <w:rsid w:val="00C5168A"/>
    <w:rsid w:val="00C5213B"/>
    <w:rsid w:val="00C522FE"/>
    <w:rsid w:val="00C52964"/>
    <w:rsid w:val="00C52AF1"/>
    <w:rsid w:val="00C53638"/>
    <w:rsid w:val="00C541C4"/>
    <w:rsid w:val="00C54255"/>
    <w:rsid w:val="00C55BA4"/>
    <w:rsid w:val="00C56A7F"/>
    <w:rsid w:val="00C57C8A"/>
    <w:rsid w:val="00C57E9A"/>
    <w:rsid w:val="00C62E0E"/>
    <w:rsid w:val="00C6396E"/>
    <w:rsid w:val="00C64ACC"/>
    <w:rsid w:val="00C6573A"/>
    <w:rsid w:val="00C65875"/>
    <w:rsid w:val="00C66368"/>
    <w:rsid w:val="00C66CC4"/>
    <w:rsid w:val="00C70D7F"/>
    <w:rsid w:val="00C715CB"/>
    <w:rsid w:val="00C7209A"/>
    <w:rsid w:val="00C721BC"/>
    <w:rsid w:val="00C77BDE"/>
    <w:rsid w:val="00C77C78"/>
    <w:rsid w:val="00C804DA"/>
    <w:rsid w:val="00C805CE"/>
    <w:rsid w:val="00C80FCB"/>
    <w:rsid w:val="00C814C8"/>
    <w:rsid w:val="00C819D0"/>
    <w:rsid w:val="00C81B6C"/>
    <w:rsid w:val="00C8206B"/>
    <w:rsid w:val="00C84B50"/>
    <w:rsid w:val="00C86511"/>
    <w:rsid w:val="00C874D2"/>
    <w:rsid w:val="00C9168E"/>
    <w:rsid w:val="00C92FD4"/>
    <w:rsid w:val="00C930E0"/>
    <w:rsid w:val="00C935C5"/>
    <w:rsid w:val="00C937F4"/>
    <w:rsid w:val="00C93855"/>
    <w:rsid w:val="00C93DD8"/>
    <w:rsid w:val="00C941E2"/>
    <w:rsid w:val="00C94ADE"/>
    <w:rsid w:val="00C94F22"/>
    <w:rsid w:val="00C951CD"/>
    <w:rsid w:val="00C9626D"/>
    <w:rsid w:val="00C96464"/>
    <w:rsid w:val="00C97745"/>
    <w:rsid w:val="00C97C7E"/>
    <w:rsid w:val="00CA464D"/>
    <w:rsid w:val="00CA538C"/>
    <w:rsid w:val="00CA54B4"/>
    <w:rsid w:val="00CA70EC"/>
    <w:rsid w:val="00CB16E4"/>
    <w:rsid w:val="00CB275A"/>
    <w:rsid w:val="00CB2FA0"/>
    <w:rsid w:val="00CB5754"/>
    <w:rsid w:val="00CB5825"/>
    <w:rsid w:val="00CB5C91"/>
    <w:rsid w:val="00CB5CE3"/>
    <w:rsid w:val="00CB6330"/>
    <w:rsid w:val="00CB7564"/>
    <w:rsid w:val="00CC0829"/>
    <w:rsid w:val="00CC1B4D"/>
    <w:rsid w:val="00CC1C29"/>
    <w:rsid w:val="00CC2405"/>
    <w:rsid w:val="00CC28F1"/>
    <w:rsid w:val="00CC3EA6"/>
    <w:rsid w:val="00CC489B"/>
    <w:rsid w:val="00CC6229"/>
    <w:rsid w:val="00CC7174"/>
    <w:rsid w:val="00CC758E"/>
    <w:rsid w:val="00CC7B2B"/>
    <w:rsid w:val="00CD00FE"/>
    <w:rsid w:val="00CD024A"/>
    <w:rsid w:val="00CD0F34"/>
    <w:rsid w:val="00CD145E"/>
    <w:rsid w:val="00CD1EB7"/>
    <w:rsid w:val="00CD2D10"/>
    <w:rsid w:val="00CD2F6F"/>
    <w:rsid w:val="00CD37F4"/>
    <w:rsid w:val="00CD3827"/>
    <w:rsid w:val="00CD4098"/>
    <w:rsid w:val="00CD43A6"/>
    <w:rsid w:val="00CD4785"/>
    <w:rsid w:val="00CD661D"/>
    <w:rsid w:val="00CD6E6C"/>
    <w:rsid w:val="00CE091A"/>
    <w:rsid w:val="00CE0E7A"/>
    <w:rsid w:val="00CE10A1"/>
    <w:rsid w:val="00CE19F7"/>
    <w:rsid w:val="00CE1AE4"/>
    <w:rsid w:val="00CE2A1C"/>
    <w:rsid w:val="00CE31A6"/>
    <w:rsid w:val="00CE4940"/>
    <w:rsid w:val="00CE7427"/>
    <w:rsid w:val="00CF01EB"/>
    <w:rsid w:val="00CF1A7E"/>
    <w:rsid w:val="00CF1BC0"/>
    <w:rsid w:val="00CF22FA"/>
    <w:rsid w:val="00CF28B7"/>
    <w:rsid w:val="00CF39CC"/>
    <w:rsid w:val="00CF3B0F"/>
    <w:rsid w:val="00CF422F"/>
    <w:rsid w:val="00CF5340"/>
    <w:rsid w:val="00CF64E5"/>
    <w:rsid w:val="00CF6942"/>
    <w:rsid w:val="00CF7633"/>
    <w:rsid w:val="00CF7FB7"/>
    <w:rsid w:val="00D01554"/>
    <w:rsid w:val="00D023E9"/>
    <w:rsid w:val="00D02E83"/>
    <w:rsid w:val="00D055F1"/>
    <w:rsid w:val="00D05F55"/>
    <w:rsid w:val="00D062B4"/>
    <w:rsid w:val="00D06480"/>
    <w:rsid w:val="00D07F18"/>
    <w:rsid w:val="00D1143D"/>
    <w:rsid w:val="00D1289B"/>
    <w:rsid w:val="00D12CA8"/>
    <w:rsid w:val="00D13A04"/>
    <w:rsid w:val="00D13D95"/>
    <w:rsid w:val="00D1653A"/>
    <w:rsid w:val="00D1694F"/>
    <w:rsid w:val="00D17DF2"/>
    <w:rsid w:val="00D205B1"/>
    <w:rsid w:val="00D21550"/>
    <w:rsid w:val="00D222AD"/>
    <w:rsid w:val="00D22B5B"/>
    <w:rsid w:val="00D22C3A"/>
    <w:rsid w:val="00D22E1E"/>
    <w:rsid w:val="00D24178"/>
    <w:rsid w:val="00D24A1C"/>
    <w:rsid w:val="00D2504A"/>
    <w:rsid w:val="00D250E6"/>
    <w:rsid w:val="00D2768C"/>
    <w:rsid w:val="00D30AFB"/>
    <w:rsid w:val="00D31166"/>
    <w:rsid w:val="00D32ECC"/>
    <w:rsid w:val="00D33791"/>
    <w:rsid w:val="00D34E66"/>
    <w:rsid w:val="00D36CA9"/>
    <w:rsid w:val="00D4012B"/>
    <w:rsid w:val="00D4065E"/>
    <w:rsid w:val="00D40F21"/>
    <w:rsid w:val="00D41DF8"/>
    <w:rsid w:val="00D427F0"/>
    <w:rsid w:val="00D43C23"/>
    <w:rsid w:val="00D4499F"/>
    <w:rsid w:val="00D45316"/>
    <w:rsid w:val="00D46144"/>
    <w:rsid w:val="00D47372"/>
    <w:rsid w:val="00D4756A"/>
    <w:rsid w:val="00D525A8"/>
    <w:rsid w:val="00D52ACF"/>
    <w:rsid w:val="00D53787"/>
    <w:rsid w:val="00D539AF"/>
    <w:rsid w:val="00D5468C"/>
    <w:rsid w:val="00D5554E"/>
    <w:rsid w:val="00D558C8"/>
    <w:rsid w:val="00D56052"/>
    <w:rsid w:val="00D56DA9"/>
    <w:rsid w:val="00D623A0"/>
    <w:rsid w:val="00D624EC"/>
    <w:rsid w:val="00D625D4"/>
    <w:rsid w:val="00D6365B"/>
    <w:rsid w:val="00D63B1F"/>
    <w:rsid w:val="00D64261"/>
    <w:rsid w:val="00D6520A"/>
    <w:rsid w:val="00D66105"/>
    <w:rsid w:val="00D66692"/>
    <w:rsid w:val="00D66C14"/>
    <w:rsid w:val="00D7071C"/>
    <w:rsid w:val="00D70AE3"/>
    <w:rsid w:val="00D713E4"/>
    <w:rsid w:val="00D7202D"/>
    <w:rsid w:val="00D72DC1"/>
    <w:rsid w:val="00D73B65"/>
    <w:rsid w:val="00D73B8E"/>
    <w:rsid w:val="00D73D41"/>
    <w:rsid w:val="00D751EB"/>
    <w:rsid w:val="00D75A30"/>
    <w:rsid w:val="00D75A89"/>
    <w:rsid w:val="00D77608"/>
    <w:rsid w:val="00D77EB3"/>
    <w:rsid w:val="00D807CB"/>
    <w:rsid w:val="00D80CFC"/>
    <w:rsid w:val="00D82A79"/>
    <w:rsid w:val="00D83E51"/>
    <w:rsid w:val="00D84033"/>
    <w:rsid w:val="00D8426C"/>
    <w:rsid w:val="00D86798"/>
    <w:rsid w:val="00D87270"/>
    <w:rsid w:val="00D90392"/>
    <w:rsid w:val="00D914A3"/>
    <w:rsid w:val="00D92A92"/>
    <w:rsid w:val="00D932A2"/>
    <w:rsid w:val="00D946C1"/>
    <w:rsid w:val="00D9548A"/>
    <w:rsid w:val="00D97C31"/>
    <w:rsid w:val="00DA179D"/>
    <w:rsid w:val="00DA183E"/>
    <w:rsid w:val="00DA1E4B"/>
    <w:rsid w:val="00DA1F64"/>
    <w:rsid w:val="00DA2D13"/>
    <w:rsid w:val="00DA3880"/>
    <w:rsid w:val="00DA4517"/>
    <w:rsid w:val="00DA4CBA"/>
    <w:rsid w:val="00DA514C"/>
    <w:rsid w:val="00DA52A7"/>
    <w:rsid w:val="00DA6CE0"/>
    <w:rsid w:val="00DA6E1F"/>
    <w:rsid w:val="00DA7759"/>
    <w:rsid w:val="00DA7F13"/>
    <w:rsid w:val="00DB0B81"/>
    <w:rsid w:val="00DB0D6E"/>
    <w:rsid w:val="00DB0ED0"/>
    <w:rsid w:val="00DB1636"/>
    <w:rsid w:val="00DB21ED"/>
    <w:rsid w:val="00DB2DC3"/>
    <w:rsid w:val="00DB4349"/>
    <w:rsid w:val="00DB65FB"/>
    <w:rsid w:val="00DB6C33"/>
    <w:rsid w:val="00DB75FF"/>
    <w:rsid w:val="00DC2AAE"/>
    <w:rsid w:val="00DC2CB7"/>
    <w:rsid w:val="00DC336D"/>
    <w:rsid w:val="00DC35D5"/>
    <w:rsid w:val="00DC3888"/>
    <w:rsid w:val="00DC3A3B"/>
    <w:rsid w:val="00DC440B"/>
    <w:rsid w:val="00DC485D"/>
    <w:rsid w:val="00DC4A24"/>
    <w:rsid w:val="00DC7F92"/>
    <w:rsid w:val="00DD0593"/>
    <w:rsid w:val="00DD10A4"/>
    <w:rsid w:val="00DD268D"/>
    <w:rsid w:val="00DD33B8"/>
    <w:rsid w:val="00DD3E4C"/>
    <w:rsid w:val="00DD502C"/>
    <w:rsid w:val="00DD5FC4"/>
    <w:rsid w:val="00DD6AC2"/>
    <w:rsid w:val="00DD7120"/>
    <w:rsid w:val="00DD72A0"/>
    <w:rsid w:val="00DD7C63"/>
    <w:rsid w:val="00DE0C52"/>
    <w:rsid w:val="00DE5A20"/>
    <w:rsid w:val="00DE5F8E"/>
    <w:rsid w:val="00DE5FD8"/>
    <w:rsid w:val="00DE691C"/>
    <w:rsid w:val="00DF0811"/>
    <w:rsid w:val="00DF0CCF"/>
    <w:rsid w:val="00DF0F70"/>
    <w:rsid w:val="00DF0FE2"/>
    <w:rsid w:val="00DF396A"/>
    <w:rsid w:val="00DF51EC"/>
    <w:rsid w:val="00DF5AE2"/>
    <w:rsid w:val="00DF6E6A"/>
    <w:rsid w:val="00DF7BE7"/>
    <w:rsid w:val="00E0097E"/>
    <w:rsid w:val="00E009DF"/>
    <w:rsid w:val="00E00EE7"/>
    <w:rsid w:val="00E01097"/>
    <w:rsid w:val="00E014CB"/>
    <w:rsid w:val="00E025D4"/>
    <w:rsid w:val="00E07D81"/>
    <w:rsid w:val="00E1004D"/>
    <w:rsid w:val="00E104D3"/>
    <w:rsid w:val="00E125E4"/>
    <w:rsid w:val="00E12963"/>
    <w:rsid w:val="00E12DF4"/>
    <w:rsid w:val="00E13FF8"/>
    <w:rsid w:val="00E14281"/>
    <w:rsid w:val="00E1428A"/>
    <w:rsid w:val="00E145C4"/>
    <w:rsid w:val="00E14BB3"/>
    <w:rsid w:val="00E169AA"/>
    <w:rsid w:val="00E16D8E"/>
    <w:rsid w:val="00E20C0F"/>
    <w:rsid w:val="00E23E06"/>
    <w:rsid w:val="00E2458B"/>
    <w:rsid w:val="00E2468A"/>
    <w:rsid w:val="00E254F0"/>
    <w:rsid w:val="00E26AB9"/>
    <w:rsid w:val="00E26EC5"/>
    <w:rsid w:val="00E307F9"/>
    <w:rsid w:val="00E32238"/>
    <w:rsid w:val="00E32B16"/>
    <w:rsid w:val="00E32DAA"/>
    <w:rsid w:val="00E36E4C"/>
    <w:rsid w:val="00E3769D"/>
    <w:rsid w:val="00E37EDF"/>
    <w:rsid w:val="00E4022E"/>
    <w:rsid w:val="00E40FE3"/>
    <w:rsid w:val="00E439CF"/>
    <w:rsid w:val="00E43CE9"/>
    <w:rsid w:val="00E4488A"/>
    <w:rsid w:val="00E456D6"/>
    <w:rsid w:val="00E52D0D"/>
    <w:rsid w:val="00E54541"/>
    <w:rsid w:val="00E54EAF"/>
    <w:rsid w:val="00E558E4"/>
    <w:rsid w:val="00E563E8"/>
    <w:rsid w:val="00E56549"/>
    <w:rsid w:val="00E56680"/>
    <w:rsid w:val="00E576D2"/>
    <w:rsid w:val="00E576D8"/>
    <w:rsid w:val="00E6022B"/>
    <w:rsid w:val="00E60504"/>
    <w:rsid w:val="00E62DEE"/>
    <w:rsid w:val="00E62F39"/>
    <w:rsid w:val="00E63751"/>
    <w:rsid w:val="00E63DD8"/>
    <w:rsid w:val="00E647C0"/>
    <w:rsid w:val="00E648C4"/>
    <w:rsid w:val="00E665FF"/>
    <w:rsid w:val="00E70B64"/>
    <w:rsid w:val="00E71C76"/>
    <w:rsid w:val="00E723A2"/>
    <w:rsid w:val="00E73C28"/>
    <w:rsid w:val="00E7466F"/>
    <w:rsid w:val="00E74DF7"/>
    <w:rsid w:val="00E75A3D"/>
    <w:rsid w:val="00E762C6"/>
    <w:rsid w:val="00E7766F"/>
    <w:rsid w:val="00E77ABB"/>
    <w:rsid w:val="00E824DD"/>
    <w:rsid w:val="00E82EA8"/>
    <w:rsid w:val="00E82F34"/>
    <w:rsid w:val="00E83912"/>
    <w:rsid w:val="00E86AAD"/>
    <w:rsid w:val="00E903DB"/>
    <w:rsid w:val="00E90EAE"/>
    <w:rsid w:val="00E9196B"/>
    <w:rsid w:val="00E943BD"/>
    <w:rsid w:val="00E94CE7"/>
    <w:rsid w:val="00EA0593"/>
    <w:rsid w:val="00EA09AB"/>
    <w:rsid w:val="00EA186E"/>
    <w:rsid w:val="00EA2ED2"/>
    <w:rsid w:val="00EA41B5"/>
    <w:rsid w:val="00EA5F8F"/>
    <w:rsid w:val="00EA6423"/>
    <w:rsid w:val="00EA6789"/>
    <w:rsid w:val="00EA6E02"/>
    <w:rsid w:val="00EA79EF"/>
    <w:rsid w:val="00EA7BB7"/>
    <w:rsid w:val="00EB214B"/>
    <w:rsid w:val="00EB30B4"/>
    <w:rsid w:val="00EB518F"/>
    <w:rsid w:val="00EB6AC4"/>
    <w:rsid w:val="00EB7428"/>
    <w:rsid w:val="00EC0025"/>
    <w:rsid w:val="00EC1380"/>
    <w:rsid w:val="00EC1463"/>
    <w:rsid w:val="00EC207C"/>
    <w:rsid w:val="00EC3275"/>
    <w:rsid w:val="00EC3E6A"/>
    <w:rsid w:val="00EC456D"/>
    <w:rsid w:val="00EC4B92"/>
    <w:rsid w:val="00EC5027"/>
    <w:rsid w:val="00EC5E32"/>
    <w:rsid w:val="00EC7ADC"/>
    <w:rsid w:val="00ED22FD"/>
    <w:rsid w:val="00ED2D8B"/>
    <w:rsid w:val="00ED3981"/>
    <w:rsid w:val="00ED40B7"/>
    <w:rsid w:val="00ED42A7"/>
    <w:rsid w:val="00ED442A"/>
    <w:rsid w:val="00ED51FC"/>
    <w:rsid w:val="00ED55E4"/>
    <w:rsid w:val="00ED6C71"/>
    <w:rsid w:val="00ED7F7F"/>
    <w:rsid w:val="00EE0626"/>
    <w:rsid w:val="00EE120F"/>
    <w:rsid w:val="00EE2C62"/>
    <w:rsid w:val="00EE4096"/>
    <w:rsid w:val="00EE6883"/>
    <w:rsid w:val="00EF0C73"/>
    <w:rsid w:val="00EF2209"/>
    <w:rsid w:val="00EF316C"/>
    <w:rsid w:val="00EF36CB"/>
    <w:rsid w:val="00EF4556"/>
    <w:rsid w:val="00EF4C31"/>
    <w:rsid w:val="00EF5129"/>
    <w:rsid w:val="00EF56B2"/>
    <w:rsid w:val="00EF5828"/>
    <w:rsid w:val="00EF5F2E"/>
    <w:rsid w:val="00EF6026"/>
    <w:rsid w:val="00EF6273"/>
    <w:rsid w:val="00EF67C2"/>
    <w:rsid w:val="00F010A9"/>
    <w:rsid w:val="00F01789"/>
    <w:rsid w:val="00F01D22"/>
    <w:rsid w:val="00F0347B"/>
    <w:rsid w:val="00F04992"/>
    <w:rsid w:val="00F050F0"/>
    <w:rsid w:val="00F0752D"/>
    <w:rsid w:val="00F10737"/>
    <w:rsid w:val="00F113B1"/>
    <w:rsid w:val="00F119E2"/>
    <w:rsid w:val="00F11AA2"/>
    <w:rsid w:val="00F13393"/>
    <w:rsid w:val="00F144F4"/>
    <w:rsid w:val="00F146CF"/>
    <w:rsid w:val="00F156AC"/>
    <w:rsid w:val="00F15AAE"/>
    <w:rsid w:val="00F20234"/>
    <w:rsid w:val="00F20BC3"/>
    <w:rsid w:val="00F21CAD"/>
    <w:rsid w:val="00F228FA"/>
    <w:rsid w:val="00F22B53"/>
    <w:rsid w:val="00F23BCE"/>
    <w:rsid w:val="00F2598F"/>
    <w:rsid w:val="00F25C22"/>
    <w:rsid w:val="00F31901"/>
    <w:rsid w:val="00F31CA9"/>
    <w:rsid w:val="00F3278E"/>
    <w:rsid w:val="00F33C00"/>
    <w:rsid w:val="00F35D88"/>
    <w:rsid w:val="00F364BE"/>
    <w:rsid w:val="00F37431"/>
    <w:rsid w:val="00F40E78"/>
    <w:rsid w:val="00F42D71"/>
    <w:rsid w:val="00F430ED"/>
    <w:rsid w:val="00F444FD"/>
    <w:rsid w:val="00F45AAC"/>
    <w:rsid w:val="00F46624"/>
    <w:rsid w:val="00F46929"/>
    <w:rsid w:val="00F46D96"/>
    <w:rsid w:val="00F536C9"/>
    <w:rsid w:val="00F53748"/>
    <w:rsid w:val="00F56770"/>
    <w:rsid w:val="00F5715D"/>
    <w:rsid w:val="00F57252"/>
    <w:rsid w:val="00F5729E"/>
    <w:rsid w:val="00F57454"/>
    <w:rsid w:val="00F57A80"/>
    <w:rsid w:val="00F57D61"/>
    <w:rsid w:val="00F61B11"/>
    <w:rsid w:val="00F63A40"/>
    <w:rsid w:val="00F63D61"/>
    <w:rsid w:val="00F6430B"/>
    <w:rsid w:val="00F6447F"/>
    <w:rsid w:val="00F653FE"/>
    <w:rsid w:val="00F65579"/>
    <w:rsid w:val="00F66CD6"/>
    <w:rsid w:val="00F719F9"/>
    <w:rsid w:val="00F721EB"/>
    <w:rsid w:val="00F723C9"/>
    <w:rsid w:val="00F72AD8"/>
    <w:rsid w:val="00F72B7B"/>
    <w:rsid w:val="00F7302D"/>
    <w:rsid w:val="00F73710"/>
    <w:rsid w:val="00F738A1"/>
    <w:rsid w:val="00F74EFD"/>
    <w:rsid w:val="00F75579"/>
    <w:rsid w:val="00F75858"/>
    <w:rsid w:val="00F75F10"/>
    <w:rsid w:val="00F769D3"/>
    <w:rsid w:val="00F8020B"/>
    <w:rsid w:val="00F80519"/>
    <w:rsid w:val="00F83B5F"/>
    <w:rsid w:val="00F8472F"/>
    <w:rsid w:val="00F8504B"/>
    <w:rsid w:val="00F860B3"/>
    <w:rsid w:val="00F87A76"/>
    <w:rsid w:val="00F90137"/>
    <w:rsid w:val="00F90ADA"/>
    <w:rsid w:val="00F92268"/>
    <w:rsid w:val="00F9541A"/>
    <w:rsid w:val="00F96829"/>
    <w:rsid w:val="00F9700E"/>
    <w:rsid w:val="00F97644"/>
    <w:rsid w:val="00F9776F"/>
    <w:rsid w:val="00F97D82"/>
    <w:rsid w:val="00FA14BD"/>
    <w:rsid w:val="00FA18CD"/>
    <w:rsid w:val="00FA1A57"/>
    <w:rsid w:val="00FA2089"/>
    <w:rsid w:val="00FA2380"/>
    <w:rsid w:val="00FA3011"/>
    <w:rsid w:val="00FA3B97"/>
    <w:rsid w:val="00FA3F21"/>
    <w:rsid w:val="00FA4839"/>
    <w:rsid w:val="00FA6901"/>
    <w:rsid w:val="00FA6BAD"/>
    <w:rsid w:val="00FA7B02"/>
    <w:rsid w:val="00FB19CA"/>
    <w:rsid w:val="00FB1ED7"/>
    <w:rsid w:val="00FB2FF5"/>
    <w:rsid w:val="00FB3E9E"/>
    <w:rsid w:val="00FB4CA9"/>
    <w:rsid w:val="00FB52C1"/>
    <w:rsid w:val="00FB5756"/>
    <w:rsid w:val="00FB6617"/>
    <w:rsid w:val="00FB6CBF"/>
    <w:rsid w:val="00FB6FA7"/>
    <w:rsid w:val="00FB7CEE"/>
    <w:rsid w:val="00FB7FC8"/>
    <w:rsid w:val="00FC05D1"/>
    <w:rsid w:val="00FC1608"/>
    <w:rsid w:val="00FC2BEC"/>
    <w:rsid w:val="00FC2C5F"/>
    <w:rsid w:val="00FC2E83"/>
    <w:rsid w:val="00FC3FE6"/>
    <w:rsid w:val="00FC5786"/>
    <w:rsid w:val="00FC5DA4"/>
    <w:rsid w:val="00FC6E8B"/>
    <w:rsid w:val="00FC7178"/>
    <w:rsid w:val="00FC7BC3"/>
    <w:rsid w:val="00FD0A9E"/>
    <w:rsid w:val="00FD11D1"/>
    <w:rsid w:val="00FD1368"/>
    <w:rsid w:val="00FD2CC3"/>
    <w:rsid w:val="00FD4174"/>
    <w:rsid w:val="00FD438B"/>
    <w:rsid w:val="00FD4AF9"/>
    <w:rsid w:val="00FD5B5C"/>
    <w:rsid w:val="00FD7337"/>
    <w:rsid w:val="00FD73F9"/>
    <w:rsid w:val="00FE07B4"/>
    <w:rsid w:val="00FE1979"/>
    <w:rsid w:val="00FE1F09"/>
    <w:rsid w:val="00FE20CC"/>
    <w:rsid w:val="00FE2199"/>
    <w:rsid w:val="00FE39FA"/>
    <w:rsid w:val="00FE43F1"/>
    <w:rsid w:val="00FE44E3"/>
    <w:rsid w:val="00FE6DAA"/>
    <w:rsid w:val="00FF031D"/>
    <w:rsid w:val="00FF038A"/>
    <w:rsid w:val="00FF1B9C"/>
    <w:rsid w:val="00FF1EB5"/>
    <w:rsid w:val="00FF3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BEDADE"/>
  <w15:docId w15:val="{9E1DE7AA-DD86-406E-972E-8C533B241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E439CF"/>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E439CF"/>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E439CF"/>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E439CF"/>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E439CF"/>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E439CF"/>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E439CF"/>
    <w:pPr>
      <w:spacing w:before="240"/>
      <w:ind w:left="113" w:firstLine="0"/>
    </w:pPr>
  </w:style>
  <w:style w:type="paragraph" w:customStyle="1" w:styleId="Mdeck3publcationhistory">
    <w:name w:val="M_deck_3_publcation_history"/>
    <w:next w:val="Normal"/>
    <w:qFormat/>
    <w:rsid w:val="00E439CF"/>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E439CF"/>
    <w:pPr>
      <w:spacing w:line="340" w:lineRule="atLeast"/>
      <w:outlineLvl w:val="0"/>
    </w:pPr>
    <w:rPr>
      <w:b/>
      <w:snapToGrid/>
    </w:rPr>
  </w:style>
  <w:style w:type="paragraph" w:customStyle="1" w:styleId="Mdeck4heading2">
    <w:name w:val="M_deck_4_heading_2"/>
    <w:basedOn w:val="MHeading3"/>
    <w:next w:val="Normal"/>
    <w:qFormat/>
    <w:rsid w:val="00E439CF"/>
    <w:pPr>
      <w:outlineLvl w:val="1"/>
    </w:pPr>
    <w:rPr>
      <w:i/>
      <w:snapToGrid/>
    </w:rPr>
  </w:style>
  <w:style w:type="paragraph" w:customStyle="1" w:styleId="Mdeck4heading3">
    <w:name w:val="M_deck_4_heading_3"/>
    <w:basedOn w:val="Mdeck4text"/>
    <w:next w:val="Normal"/>
    <w:qFormat/>
    <w:rsid w:val="00E439CF"/>
    <w:pPr>
      <w:spacing w:before="240" w:after="120" w:line="340" w:lineRule="atLeast"/>
      <w:ind w:firstLineChars="50" w:firstLine="50"/>
      <w:outlineLvl w:val="2"/>
    </w:pPr>
    <w:rPr>
      <w:snapToGrid/>
    </w:rPr>
  </w:style>
  <w:style w:type="paragraph" w:customStyle="1" w:styleId="Mdeck4text">
    <w:name w:val="M_deck_4_text"/>
    <w:qFormat/>
    <w:rsid w:val="00E439CF"/>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E439CF"/>
    <w:pPr>
      <w:numPr>
        <w:numId w:val="5"/>
      </w:numPr>
      <w:spacing w:before="120" w:after="120" w:line="340" w:lineRule="atLeast"/>
    </w:pPr>
    <w:rPr>
      <w:snapToGrid/>
    </w:rPr>
  </w:style>
  <w:style w:type="paragraph" w:customStyle="1" w:styleId="Mdeck4textfirstlinezero">
    <w:name w:val="M_deck_4_text_firstline_zero"/>
    <w:basedOn w:val="Mdeck4text"/>
    <w:next w:val="Mdeck4text"/>
    <w:qFormat/>
    <w:rsid w:val="00E439CF"/>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E439CF"/>
    <w:rPr>
      <w:i/>
    </w:rPr>
  </w:style>
  <w:style w:type="paragraph" w:customStyle="1" w:styleId="Mdeck4textlrindent">
    <w:name w:val="M_deck_4_text_lr_indent"/>
    <w:basedOn w:val="Mdeck4text"/>
    <w:qFormat/>
    <w:rsid w:val="00E439CF"/>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E439CF"/>
    <w:pPr>
      <w:numPr>
        <w:numId w:val="6"/>
      </w:numPr>
      <w:spacing w:before="120" w:after="120" w:line="340" w:lineRule="atLeast"/>
    </w:pPr>
    <w:rPr>
      <w:snapToGrid/>
    </w:rPr>
  </w:style>
  <w:style w:type="paragraph" w:customStyle="1" w:styleId="Mdeck5tablebody">
    <w:name w:val="M_deck_5_table_body"/>
    <w:qFormat/>
    <w:rsid w:val="00E439CF"/>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E439CF"/>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E439CF"/>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E439CF"/>
    <w:pPr>
      <w:spacing w:line="300" w:lineRule="exact"/>
    </w:pPr>
  </w:style>
  <w:style w:type="paragraph" w:customStyle="1" w:styleId="Mdeck5tableheader">
    <w:name w:val="M_deck_5_table_header"/>
    <w:basedOn w:val="Mdeck5tablefooter"/>
    <w:rsid w:val="00E439CF"/>
  </w:style>
  <w:style w:type="paragraph" w:customStyle="1" w:styleId="Mdeck6figurebody">
    <w:name w:val="M_deck_6_figure_body"/>
    <w:qFormat/>
    <w:rsid w:val="00E439CF"/>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E439CF"/>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E439CF"/>
    <w:pPr>
      <w:spacing w:before="120" w:after="120"/>
      <w:ind w:left="709" w:firstLine="0"/>
      <w:jc w:val="center"/>
    </w:pPr>
    <w:rPr>
      <w:i/>
      <w:snapToGrid/>
      <w:szCs w:val="24"/>
      <w:lang w:eastAsia="en-US"/>
    </w:rPr>
  </w:style>
  <w:style w:type="paragraph" w:customStyle="1" w:styleId="Mdeck8references">
    <w:name w:val="M_deck_8_references"/>
    <w:qFormat/>
    <w:rsid w:val="00E439CF"/>
    <w:pPr>
      <w:numPr>
        <w:numId w:val="7"/>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E439CF"/>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2"/>
      </w:numPr>
      <w:ind w:left="425" w:hanging="425"/>
    </w:pPr>
  </w:style>
  <w:style w:type="paragraph" w:customStyle="1" w:styleId="MDPI38bullet">
    <w:name w:val="MDPI_3.8_bullet"/>
    <w:basedOn w:val="MDPI31text"/>
    <w:qFormat/>
    <w:rsid w:val="00B83B50"/>
    <w:pPr>
      <w:numPr>
        <w:numId w:val="3"/>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4"/>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character" w:styleId="Strong">
    <w:name w:val="Strong"/>
    <w:basedOn w:val="DefaultParagraphFont"/>
    <w:uiPriority w:val="22"/>
    <w:qFormat/>
    <w:rsid w:val="008F4676"/>
    <w:rPr>
      <w:b/>
      <w:bCs/>
    </w:rPr>
  </w:style>
  <w:style w:type="paragraph" w:styleId="Revision">
    <w:name w:val="Revision"/>
    <w:hidden/>
    <w:uiPriority w:val="99"/>
    <w:semiHidden/>
    <w:rsid w:val="00360E54"/>
    <w:rPr>
      <w:rFonts w:eastAsia="Times New Roman" w:cs="Times New Roman"/>
      <w:color w:val="000000"/>
      <w:kern w:val="0"/>
      <w:sz w:val="24"/>
      <w:lang w:eastAsia="de-DE"/>
    </w:rPr>
  </w:style>
  <w:style w:type="character" w:styleId="HTMLCode">
    <w:name w:val="HTML Code"/>
    <w:basedOn w:val="DefaultParagraphFont"/>
    <w:uiPriority w:val="99"/>
    <w:semiHidden/>
    <w:unhideWhenUsed/>
    <w:rsid w:val="00360E54"/>
    <w:rPr>
      <w:rFonts w:ascii="Courier New" w:eastAsia="Times New Roman" w:hAnsi="Courier New" w:cs="Courier New"/>
      <w:sz w:val="20"/>
      <w:szCs w:val="20"/>
    </w:rPr>
  </w:style>
  <w:style w:type="paragraph" w:styleId="PlainText">
    <w:name w:val="Plain Text"/>
    <w:basedOn w:val="Normal"/>
    <w:link w:val="PlainTextChar"/>
    <w:uiPriority w:val="99"/>
    <w:unhideWhenUsed/>
    <w:rsid w:val="003B7FBF"/>
    <w:pPr>
      <w:spacing w:line="240" w:lineRule="auto"/>
      <w:jc w:val="left"/>
    </w:pPr>
    <w:rPr>
      <w:rFonts w:ascii="Calibri" w:eastAsiaTheme="minorHAnsi" w:hAnsi="Calibri" w:cstheme="minorBidi"/>
      <w:color w:val="auto"/>
      <w:sz w:val="22"/>
      <w:szCs w:val="21"/>
      <w:lang w:val="en-GB" w:eastAsia="en-US"/>
    </w:rPr>
  </w:style>
  <w:style w:type="character" w:customStyle="1" w:styleId="PlainTextChar">
    <w:name w:val="Plain Text Char"/>
    <w:basedOn w:val="DefaultParagraphFont"/>
    <w:link w:val="PlainText"/>
    <w:uiPriority w:val="99"/>
    <w:rsid w:val="003B7FBF"/>
    <w:rPr>
      <w:rFonts w:ascii="Calibri" w:eastAsiaTheme="minorHAnsi" w:hAnsi="Calibri"/>
      <w:kern w:val="0"/>
      <w:sz w:val="22"/>
      <w:szCs w:val="21"/>
      <w:lang w:val="en-GB" w:eastAsia="en-US"/>
    </w:rPr>
  </w:style>
  <w:style w:type="character" w:styleId="Emphasis">
    <w:name w:val="Emphasis"/>
    <w:basedOn w:val="DefaultParagraphFont"/>
    <w:uiPriority w:val="20"/>
    <w:qFormat/>
    <w:rsid w:val="00A24C24"/>
    <w:rPr>
      <w:i/>
      <w:iCs/>
    </w:rPr>
  </w:style>
  <w:style w:type="paragraph" w:customStyle="1" w:styleId="m-3002496530423235479m8398427960850518902msoplaintext">
    <w:name w:val="m_-3002496530423235479m_8398427960850518902msoplaintext"/>
    <w:basedOn w:val="Normal"/>
    <w:uiPriority w:val="99"/>
    <w:rsid w:val="00DA4CBA"/>
    <w:pPr>
      <w:spacing w:before="100" w:beforeAutospacing="1" w:after="100" w:afterAutospacing="1" w:line="240" w:lineRule="auto"/>
      <w:jc w:val="left"/>
    </w:pPr>
    <w:rPr>
      <w:rFonts w:eastAsiaTheme="minorEastAsia"/>
      <w:color w:val="auto"/>
      <w:szCs w:val="24"/>
      <w:lang w:val="en-GB" w:eastAsia="ja-JP"/>
    </w:rPr>
  </w:style>
  <w:style w:type="character" w:customStyle="1" w:styleId="gmail-st">
    <w:name w:val="gmail-st"/>
    <w:basedOn w:val="DefaultParagraphFont"/>
    <w:rsid w:val="001E2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430">
      <w:bodyDiv w:val="1"/>
      <w:marLeft w:val="0"/>
      <w:marRight w:val="0"/>
      <w:marTop w:val="0"/>
      <w:marBottom w:val="0"/>
      <w:divBdr>
        <w:top w:val="none" w:sz="0" w:space="0" w:color="auto"/>
        <w:left w:val="none" w:sz="0" w:space="0" w:color="auto"/>
        <w:bottom w:val="none" w:sz="0" w:space="0" w:color="auto"/>
        <w:right w:val="none" w:sz="0" w:space="0" w:color="auto"/>
      </w:divBdr>
    </w:div>
    <w:div w:id="52897237">
      <w:bodyDiv w:val="1"/>
      <w:marLeft w:val="0"/>
      <w:marRight w:val="0"/>
      <w:marTop w:val="0"/>
      <w:marBottom w:val="0"/>
      <w:divBdr>
        <w:top w:val="none" w:sz="0" w:space="0" w:color="auto"/>
        <w:left w:val="none" w:sz="0" w:space="0" w:color="auto"/>
        <w:bottom w:val="none" w:sz="0" w:space="0" w:color="auto"/>
        <w:right w:val="none" w:sz="0" w:space="0" w:color="auto"/>
      </w:divBdr>
    </w:div>
    <w:div w:id="75833007">
      <w:bodyDiv w:val="1"/>
      <w:marLeft w:val="0"/>
      <w:marRight w:val="0"/>
      <w:marTop w:val="0"/>
      <w:marBottom w:val="0"/>
      <w:divBdr>
        <w:top w:val="none" w:sz="0" w:space="0" w:color="auto"/>
        <w:left w:val="none" w:sz="0" w:space="0" w:color="auto"/>
        <w:bottom w:val="none" w:sz="0" w:space="0" w:color="auto"/>
        <w:right w:val="none" w:sz="0" w:space="0" w:color="auto"/>
      </w:divBdr>
    </w:div>
    <w:div w:id="124856274">
      <w:bodyDiv w:val="1"/>
      <w:marLeft w:val="0"/>
      <w:marRight w:val="0"/>
      <w:marTop w:val="0"/>
      <w:marBottom w:val="0"/>
      <w:divBdr>
        <w:top w:val="none" w:sz="0" w:space="0" w:color="auto"/>
        <w:left w:val="none" w:sz="0" w:space="0" w:color="auto"/>
        <w:bottom w:val="none" w:sz="0" w:space="0" w:color="auto"/>
        <w:right w:val="none" w:sz="0" w:space="0" w:color="auto"/>
      </w:divBdr>
    </w:div>
    <w:div w:id="132137283">
      <w:bodyDiv w:val="1"/>
      <w:marLeft w:val="0"/>
      <w:marRight w:val="0"/>
      <w:marTop w:val="0"/>
      <w:marBottom w:val="0"/>
      <w:divBdr>
        <w:top w:val="none" w:sz="0" w:space="0" w:color="auto"/>
        <w:left w:val="none" w:sz="0" w:space="0" w:color="auto"/>
        <w:bottom w:val="none" w:sz="0" w:space="0" w:color="auto"/>
        <w:right w:val="none" w:sz="0" w:space="0" w:color="auto"/>
      </w:divBdr>
    </w:div>
    <w:div w:id="134225128">
      <w:bodyDiv w:val="1"/>
      <w:marLeft w:val="0"/>
      <w:marRight w:val="0"/>
      <w:marTop w:val="0"/>
      <w:marBottom w:val="0"/>
      <w:divBdr>
        <w:top w:val="none" w:sz="0" w:space="0" w:color="auto"/>
        <w:left w:val="none" w:sz="0" w:space="0" w:color="auto"/>
        <w:bottom w:val="none" w:sz="0" w:space="0" w:color="auto"/>
        <w:right w:val="none" w:sz="0" w:space="0" w:color="auto"/>
      </w:divBdr>
    </w:div>
    <w:div w:id="157352160">
      <w:bodyDiv w:val="1"/>
      <w:marLeft w:val="0"/>
      <w:marRight w:val="0"/>
      <w:marTop w:val="0"/>
      <w:marBottom w:val="0"/>
      <w:divBdr>
        <w:top w:val="none" w:sz="0" w:space="0" w:color="auto"/>
        <w:left w:val="none" w:sz="0" w:space="0" w:color="auto"/>
        <w:bottom w:val="none" w:sz="0" w:space="0" w:color="auto"/>
        <w:right w:val="none" w:sz="0" w:space="0" w:color="auto"/>
      </w:divBdr>
    </w:div>
    <w:div w:id="194274617">
      <w:bodyDiv w:val="1"/>
      <w:marLeft w:val="0"/>
      <w:marRight w:val="0"/>
      <w:marTop w:val="0"/>
      <w:marBottom w:val="0"/>
      <w:divBdr>
        <w:top w:val="none" w:sz="0" w:space="0" w:color="auto"/>
        <w:left w:val="none" w:sz="0" w:space="0" w:color="auto"/>
        <w:bottom w:val="none" w:sz="0" w:space="0" w:color="auto"/>
        <w:right w:val="none" w:sz="0" w:space="0" w:color="auto"/>
      </w:divBdr>
    </w:div>
    <w:div w:id="195436496">
      <w:bodyDiv w:val="1"/>
      <w:marLeft w:val="0"/>
      <w:marRight w:val="0"/>
      <w:marTop w:val="0"/>
      <w:marBottom w:val="0"/>
      <w:divBdr>
        <w:top w:val="none" w:sz="0" w:space="0" w:color="auto"/>
        <w:left w:val="none" w:sz="0" w:space="0" w:color="auto"/>
        <w:bottom w:val="none" w:sz="0" w:space="0" w:color="auto"/>
        <w:right w:val="none" w:sz="0" w:space="0" w:color="auto"/>
      </w:divBdr>
    </w:div>
    <w:div w:id="212473284">
      <w:bodyDiv w:val="1"/>
      <w:marLeft w:val="0"/>
      <w:marRight w:val="0"/>
      <w:marTop w:val="0"/>
      <w:marBottom w:val="0"/>
      <w:divBdr>
        <w:top w:val="none" w:sz="0" w:space="0" w:color="auto"/>
        <w:left w:val="none" w:sz="0" w:space="0" w:color="auto"/>
        <w:bottom w:val="none" w:sz="0" w:space="0" w:color="auto"/>
        <w:right w:val="none" w:sz="0" w:space="0" w:color="auto"/>
      </w:divBdr>
    </w:div>
    <w:div w:id="221259206">
      <w:bodyDiv w:val="1"/>
      <w:marLeft w:val="0"/>
      <w:marRight w:val="0"/>
      <w:marTop w:val="0"/>
      <w:marBottom w:val="0"/>
      <w:divBdr>
        <w:top w:val="none" w:sz="0" w:space="0" w:color="auto"/>
        <w:left w:val="none" w:sz="0" w:space="0" w:color="auto"/>
        <w:bottom w:val="none" w:sz="0" w:space="0" w:color="auto"/>
        <w:right w:val="none" w:sz="0" w:space="0" w:color="auto"/>
      </w:divBdr>
    </w:div>
    <w:div w:id="222915493">
      <w:bodyDiv w:val="1"/>
      <w:marLeft w:val="0"/>
      <w:marRight w:val="0"/>
      <w:marTop w:val="0"/>
      <w:marBottom w:val="0"/>
      <w:divBdr>
        <w:top w:val="none" w:sz="0" w:space="0" w:color="auto"/>
        <w:left w:val="none" w:sz="0" w:space="0" w:color="auto"/>
        <w:bottom w:val="none" w:sz="0" w:space="0" w:color="auto"/>
        <w:right w:val="none" w:sz="0" w:space="0" w:color="auto"/>
      </w:divBdr>
    </w:div>
    <w:div w:id="252864212">
      <w:bodyDiv w:val="1"/>
      <w:marLeft w:val="0"/>
      <w:marRight w:val="0"/>
      <w:marTop w:val="0"/>
      <w:marBottom w:val="0"/>
      <w:divBdr>
        <w:top w:val="none" w:sz="0" w:space="0" w:color="auto"/>
        <w:left w:val="none" w:sz="0" w:space="0" w:color="auto"/>
        <w:bottom w:val="none" w:sz="0" w:space="0" w:color="auto"/>
        <w:right w:val="none" w:sz="0" w:space="0" w:color="auto"/>
      </w:divBdr>
    </w:div>
    <w:div w:id="256990124">
      <w:bodyDiv w:val="1"/>
      <w:marLeft w:val="0"/>
      <w:marRight w:val="0"/>
      <w:marTop w:val="0"/>
      <w:marBottom w:val="0"/>
      <w:divBdr>
        <w:top w:val="none" w:sz="0" w:space="0" w:color="auto"/>
        <w:left w:val="none" w:sz="0" w:space="0" w:color="auto"/>
        <w:bottom w:val="none" w:sz="0" w:space="0" w:color="auto"/>
        <w:right w:val="none" w:sz="0" w:space="0" w:color="auto"/>
      </w:divBdr>
    </w:div>
    <w:div w:id="310867940">
      <w:bodyDiv w:val="1"/>
      <w:marLeft w:val="0"/>
      <w:marRight w:val="0"/>
      <w:marTop w:val="0"/>
      <w:marBottom w:val="0"/>
      <w:divBdr>
        <w:top w:val="none" w:sz="0" w:space="0" w:color="auto"/>
        <w:left w:val="none" w:sz="0" w:space="0" w:color="auto"/>
        <w:bottom w:val="none" w:sz="0" w:space="0" w:color="auto"/>
        <w:right w:val="none" w:sz="0" w:space="0" w:color="auto"/>
      </w:divBdr>
    </w:div>
    <w:div w:id="332610992">
      <w:bodyDiv w:val="1"/>
      <w:marLeft w:val="0"/>
      <w:marRight w:val="0"/>
      <w:marTop w:val="0"/>
      <w:marBottom w:val="0"/>
      <w:divBdr>
        <w:top w:val="none" w:sz="0" w:space="0" w:color="auto"/>
        <w:left w:val="none" w:sz="0" w:space="0" w:color="auto"/>
        <w:bottom w:val="none" w:sz="0" w:space="0" w:color="auto"/>
        <w:right w:val="none" w:sz="0" w:space="0" w:color="auto"/>
      </w:divBdr>
    </w:div>
    <w:div w:id="365370094">
      <w:bodyDiv w:val="1"/>
      <w:marLeft w:val="0"/>
      <w:marRight w:val="0"/>
      <w:marTop w:val="0"/>
      <w:marBottom w:val="0"/>
      <w:divBdr>
        <w:top w:val="none" w:sz="0" w:space="0" w:color="auto"/>
        <w:left w:val="none" w:sz="0" w:space="0" w:color="auto"/>
        <w:bottom w:val="none" w:sz="0" w:space="0" w:color="auto"/>
        <w:right w:val="none" w:sz="0" w:space="0" w:color="auto"/>
      </w:divBdr>
    </w:div>
    <w:div w:id="370230359">
      <w:bodyDiv w:val="1"/>
      <w:marLeft w:val="0"/>
      <w:marRight w:val="0"/>
      <w:marTop w:val="0"/>
      <w:marBottom w:val="0"/>
      <w:divBdr>
        <w:top w:val="none" w:sz="0" w:space="0" w:color="auto"/>
        <w:left w:val="none" w:sz="0" w:space="0" w:color="auto"/>
        <w:bottom w:val="none" w:sz="0" w:space="0" w:color="auto"/>
        <w:right w:val="none" w:sz="0" w:space="0" w:color="auto"/>
      </w:divBdr>
    </w:div>
    <w:div w:id="385878309">
      <w:bodyDiv w:val="1"/>
      <w:marLeft w:val="0"/>
      <w:marRight w:val="0"/>
      <w:marTop w:val="0"/>
      <w:marBottom w:val="0"/>
      <w:divBdr>
        <w:top w:val="none" w:sz="0" w:space="0" w:color="auto"/>
        <w:left w:val="none" w:sz="0" w:space="0" w:color="auto"/>
        <w:bottom w:val="none" w:sz="0" w:space="0" w:color="auto"/>
        <w:right w:val="none" w:sz="0" w:space="0" w:color="auto"/>
      </w:divBdr>
    </w:div>
    <w:div w:id="431630390">
      <w:bodyDiv w:val="1"/>
      <w:marLeft w:val="0"/>
      <w:marRight w:val="0"/>
      <w:marTop w:val="0"/>
      <w:marBottom w:val="0"/>
      <w:divBdr>
        <w:top w:val="none" w:sz="0" w:space="0" w:color="auto"/>
        <w:left w:val="none" w:sz="0" w:space="0" w:color="auto"/>
        <w:bottom w:val="none" w:sz="0" w:space="0" w:color="auto"/>
        <w:right w:val="none" w:sz="0" w:space="0" w:color="auto"/>
      </w:divBdr>
    </w:div>
    <w:div w:id="458109680">
      <w:bodyDiv w:val="1"/>
      <w:marLeft w:val="0"/>
      <w:marRight w:val="0"/>
      <w:marTop w:val="0"/>
      <w:marBottom w:val="0"/>
      <w:divBdr>
        <w:top w:val="none" w:sz="0" w:space="0" w:color="auto"/>
        <w:left w:val="none" w:sz="0" w:space="0" w:color="auto"/>
        <w:bottom w:val="none" w:sz="0" w:space="0" w:color="auto"/>
        <w:right w:val="none" w:sz="0" w:space="0" w:color="auto"/>
      </w:divBdr>
    </w:div>
    <w:div w:id="486288190">
      <w:bodyDiv w:val="1"/>
      <w:marLeft w:val="0"/>
      <w:marRight w:val="0"/>
      <w:marTop w:val="0"/>
      <w:marBottom w:val="0"/>
      <w:divBdr>
        <w:top w:val="none" w:sz="0" w:space="0" w:color="auto"/>
        <w:left w:val="none" w:sz="0" w:space="0" w:color="auto"/>
        <w:bottom w:val="none" w:sz="0" w:space="0" w:color="auto"/>
        <w:right w:val="none" w:sz="0" w:space="0" w:color="auto"/>
      </w:divBdr>
    </w:div>
    <w:div w:id="507450719">
      <w:bodyDiv w:val="1"/>
      <w:marLeft w:val="0"/>
      <w:marRight w:val="0"/>
      <w:marTop w:val="0"/>
      <w:marBottom w:val="0"/>
      <w:divBdr>
        <w:top w:val="none" w:sz="0" w:space="0" w:color="auto"/>
        <w:left w:val="none" w:sz="0" w:space="0" w:color="auto"/>
        <w:bottom w:val="none" w:sz="0" w:space="0" w:color="auto"/>
        <w:right w:val="none" w:sz="0" w:space="0" w:color="auto"/>
      </w:divBdr>
    </w:div>
    <w:div w:id="521892711">
      <w:bodyDiv w:val="1"/>
      <w:marLeft w:val="0"/>
      <w:marRight w:val="0"/>
      <w:marTop w:val="0"/>
      <w:marBottom w:val="0"/>
      <w:divBdr>
        <w:top w:val="none" w:sz="0" w:space="0" w:color="auto"/>
        <w:left w:val="none" w:sz="0" w:space="0" w:color="auto"/>
        <w:bottom w:val="none" w:sz="0" w:space="0" w:color="auto"/>
        <w:right w:val="none" w:sz="0" w:space="0" w:color="auto"/>
      </w:divBdr>
    </w:div>
    <w:div w:id="529227136">
      <w:bodyDiv w:val="1"/>
      <w:marLeft w:val="0"/>
      <w:marRight w:val="0"/>
      <w:marTop w:val="0"/>
      <w:marBottom w:val="0"/>
      <w:divBdr>
        <w:top w:val="none" w:sz="0" w:space="0" w:color="auto"/>
        <w:left w:val="none" w:sz="0" w:space="0" w:color="auto"/>
        <w:bottom w:val="none" w:sz="0" w:space="0" w:color="auto"/>
        <w:right w:val="none" w:sz="0" w:space="0" w:color="auto"/>
      </w:divBdr>
      <w:divsChild>
        <w:div w:id="1869442787">
          <w:marLeft w:val="30"/>
          <w:marRight w:val="30"/>
          <w:marTop w:val="15"/>
          <w:marBottom w:val="150"/>
          <w:divBdr>
            <w:top w:val="none" w:sz="0" w:space="0" w:color="auto"/>
            <w:left w:val="none" w:sz="0" w:space="0" w:color="auto"/>
            <w:bottom w:val="none" w:sz="0" w:space="0" w:color="auto"/>
            <w:right w:val="none" w:sz="0" w:space="0" w:color="auto"/>
          </w:divBdr>
        </w:div>
      </w:divsChild>
    </w:div>
    <w:div w:id="548078821">
      <w:bodyDiv w:val="1"/>
      <w:marLeft w:val="0"/>
      <w:marRight w:val="0"/>
      <w:marTop w:val="0"/>
      <w:marBottom w:val="0"/>
      <w:divBdr>
        <w:top w:val="none" w:sz="0" w:space="0" w:color="auto"/>
        <w:left w:val="none" w:sz="0" w:space="0" w:color="auto"/>
        <w:bottom w:val="none" w:sz="0" w:space="0" w:color="auto"/>
        <w:right w:val="none" w:sz="0" w:space="0" w:color="auto"/>
      </w:divBdr>
    </w:div>
    <w:div w:id="548348732">
      <w:bodyDiv w:val="1"/>
      <w:marLeft w:val="0"/>
      <w:marRight w:val="0"/>
      <w:marTop w:val="0"/>
      <w:marBottom w:val="0"/>
      <w:divBdr>
        <w:top w:val="none" w:sz="0" w:space="0" w:color="auto"/>
        <w:left w:val="none" w:sz="0" w:space="0" w:color="auto"/>
        <w:bottom w:val="none" w:sz="0" w:space="0" w:color="auto"/>
        <w:right w:val="none" w:sz="0" w:space="0" w:color="auto"/>
      </w:divBdr>
    </w:div>
    <w:div w:id="595020581">
      <w:bodyDiv w:val="1"/>
      <w:marLeft w:val="0"/>
      <w:marRight w:val="0"/>
      <w:marTop w:val="0"/>
      <w:marBottom w:val="0"/>
      <w:divBdr>
        <w:top w:val="none" w:sz="0" w:space="0" w:color="auto"/>
        <w:left w:val="none" w:sz="0" w:space="0" w:color="auto"/>
        <w:bottom w:val="none" w:sz="0" w:space="0" w:color="auto"/>
        <w:right w:val="none" w:sz="0" w:space="0" w:color="auto"/>
      </w:divBdr>
    </w:div>
    <w:div w:id="601953895">
      <w:bodyDiv w:val="1"/>
      <w:marLeft w:val="0"/>
      <w:marRight w:val="0"/>
      <w:marTop w:val="0"/>
      <w:marBottom w:val="0"/>
      <w:divBdr>
        <w:top w:val="none" w:sz="0" w:space="0" w:color="auto"/>
        <w:left w:val="none" w:sz="0" w:space="0" w:color="auto"/>
        <w:bottom w:val="none" w:sz="0" w:space="0" w:color="auto"/>
        <w:right w:val="none" w:sz="0" w:space="0" w:color="auto"/>
      </w:divBdr>
    </w:div>
    <w:div w:id="609048573">
      <w:bodyDiv w:val="1"/>
      <w:marLeft w:val="0"/>
      <w:marRight w:val="0"/>
      <w:marTop w:val="0"/>
      <w:marBottom w:val="0"/>
      <w:divBdr>
        <w:top w:val="none" w:sz="0" w:space="0" w:color="auto"/>
        <w:left w:val="none" w:sz="0" w:space="0" w:color="auto"/>
        <w:bottom w:val="none" w:sz="0" w:space="0" w:color="auto"/>
        <w:right w:val="none" w:sz="0" w:space="0" w:color="auto"/>
      </w:divBdr>
    </w:div>
    <w:div w:id="674646180">
      <w:bodyDiv w:val="1"/>
      <w:marLeft w:val="0"/>
      <w:marRight w:val="0"/>
      <w:marTop w:val="0"/>
      <w:marBottom w:val="0"/>
      <w:divBdr>
        <w:top w:val="none" w:sz="0" w:space="0" w:color="auto"/>
        <w:left w:val="none" w:sz="0" w:space="0" w:color="auto"/>
        <w:bottom w:val="none" w:sz="0" w:space="0" w:color="auto"/>
        <w:right w:val="none" w:sz="0" w:space="0" w:color="auto"/>
      </w:divBdr>
    </w:div>
    <w:div w:id="692925678">
      <w:bodyDiv w:val="1"/>
      <w:marLeft w:val="0"/>
      <w:marRight w:val="0"/>
      <w:marTop w:val="0"/>
      <w:marBottom w:val="0"/>
      <w:divBdr>
        <w:top w:val="none" w:sz="0" w:space="0" w:color="auto"/>
        <w:left w:val="none" w:sz="0" w:space="0" w:color="auto"/>
        <w:bottom w:val="none" w:sz="0" w:space="0" w:color="auto"/>
        <w:right w:val="none" w:sz="0" w:space="0" w:color="auto"/>
      </w:divBdr>
    </w:div>
    <w:div w:id="719326243">
      <w:bodyDiv w:val="1"/>
      <w:marLeft w:val="0"/>
      <w:marRight w:val="0"/>
      <w:marTop w:val="0"/>
      <w:marBottom w:val="0"/>
      <w:divBdr>
        <w:top w:val="none" w:sz="0" w:space="0" w:color="auto"/>
        <w:left w:val="none" w:sz="0" w:space="0" w:color="auto"/>
        <w:bottom w:val="none" w:sz="0" w:space="0" w:color="auto"/>
        <w:right w:val="none" w:sz="0" w:space="0" w:color="auto"/>
      </w:divBdr>
    </w:div>
    <w:div w:id="726342799">
      <w:bodyDiv w:val="1"/>
      <w:marLeft w:val="0"/>
      <w:marRight w:val="0"/>
      <w:marTop w:val="0"/>
      <w:marBottom w:val="0"/>
      <w:divBdr>
        <w:top w:val="none" w:sz="0" w:space="0" w:color="auto"/>
        <w:left w:val="none" w:sz="0" w:space="0" w:color="auto"/>
        <w:bottom w:val="none" w:sz="0" w:space="0" w:color="auto"/>
        <w:right w:val="none" w:sz="0" w:space="0" w:color="auto"/>
      </w:divBdr>
    </w:div>
    <w:div w:id="787359670">
      <w:bodyDiv w:val="1"/>
      <w:marLeft w:val="0"/>
      <w:marRight w:val="0"/>
      <w:marTop w:val="0"/>
      <w:marBottom w:val="0"/>
      <w:divBdr>
        <w:top w:val="none" w:sz="0" w:space="0" w:color="auto"/>
        <w:left w:val="none" w:sz="0" w:space="0" w:color="auto"/>
        <w:bottom w:val="none" w:sz="0" w:space="0" w:color="auto"/>
        <w:right w:val="none" w:sz="0" w:space="0" w:color="auto"/>
      </w:divBdr>
    </w:div>
    <w:div w:id="811599612">
      <w:bodyDiv w:val="1"/>
      <w:marLeft w:val="0"/>
      <w:marRight w:val="0"/>
      <w:marTop w:val="0"/>
      <w:marBottom w:val="0"/>
      <w:divBdr>
        <w:top w:val="none" w:sz="0" w:space="0" w:color="auto"/>
        <w:left w:val="none" w:sz="0" w:space="0" w:color="auto"/>
        <w:bottom w:val="none" w:sz="0" w:space="0" w:color="auto"/>
        <w:right w:val="none" w:sz="0" w:space="0" w:color="auto"/>
      </w:divBdr>
    </w:div>
    <w:div w:id="822358788">
      <w:bodyDiv w:val="1"/>
      <w:marLeft w:val="0"/>
      <w:marRight w:val="0"/>
      <w:marTop w:val="0"/>
      <w:marBottom w:val="0"/>
      <w:divBdr>
        <w:top w:val="none" w:sz="0" w:space="0" w:color="auto"/>
        <w:left w:val="none" w:sz="0" w:space="0" w:color="auto"/>
        <w:bottom w:val="none" w:sz="0" w:space="0" w:color="auto"/>
        <w:right w:val="none" w:sz="0" w:space="0" w:color="auto"/>
      </w:divBdr>
    </w:div>
    <w:div w:id="826090492">
      <w:bodyDiv w:val="1"/>
      <w:marLeft w:val="0"/>
      <w:marRight w:val="0"/>
      <w:marTop w:val="0"/>
      <w:marBottom w:val="0"/>
      <w:divBdr>
        <w:top w:val="none" w:sz="0" w:space="0" w:color="auto"/>
        <w:left w:val="none" w:sz="0" w:space="0" w:color="auto"/>
        <w:bottom w:val="none" w:sz="0" w:space="0" w:color="auto"/>
        <w:right w:val="none" w:sz="0" w:space="0" w:color="auto"/>
      </w:divBdr>
    </w:div>
    <w:div w:id="830802136">
      <w:bodyDiv w:val="1"/>
      <w:marLeft w:val="0"/>
      <w:marRight w:val="0"/>
      <w:marTop w:val="0"/>
      <w:marBottom w:val="0"/>
      <w:divBdr>
        <w:top w:val="none" w:sz="0" w:space="0" w:color="auto"/>
        <w:left w:val="none" w:sz="0" w:space="0" w:color="auto"/>
        <w:bottom w:val="none" w:sz="0" w:space="0" w:color="auto"/>
        <w:right w:val="none" w:sz="0" w:space="0" w:color="auto"/>
      </w:divBdr>
    </w:div>
    <w:div w:id="846287189">
      <w:bodyDiv w:val="1"/>
      <w:marLeft w:val="0"/>
      <w:marRight w:val="0"/>
      <w:marTop w:val="0"/>
      <w:marBottom w:val="0"/>
      <w:divBdr>
        <w:top w:val="none" w:sz="0" w:space="0" w:color="auto"/>
        <w:left w:val="none" w:sz="0" w:space="0" w:color="auto"/>
        <w:bottom w:val="none" w:sz="0" w:space="0" w:color="auto"/>
        <w:right w:val="none" w:sz="0" w:space="0" w:color="auto"/>
      </w:divBdr>
    </w:div>
    <w:div w:id="893782274">
      <w:bodyDiv w:val="1"/>
      <w:marLeft w:val="0"/>
      <w:marRight w:val="0"/>
      <w:marTop w:val="0"/>
      <w:marBottom w:val="0"/>
      <w:divBdr>
        <w:top w:val="none" w:sz="0" w:space="0" w:color="auto"/>
        <w:left w:val="none" w:sz="0" w:space="0" w:color="auto"/>
        <w:bottom w:val="none" w:sz="0" w:space="0" w:color="auto"/>
        <w:right w:val="none" w:sz="0" w:space="0" w:color="auto"/>
      </w:divBdr>
      <w:divsChild>
        <w:div w:id="791947922">
          <w:marLeft w:val="30"/>
          <w:marRight w:val="30"/>
          <w:marTop w:val="15"/>
          <w:marBottom w:val="150"/>
          <w:divBdr>
            <w:top w:val="none" w:sz="0" w:space="0" w:color="auto"/>
            <w:left w:val="none" w:sz="0" w:space="0" w:color="auto"/>
            <w:bottom w:val="none" w:sz="0" w:space="0" w:color="auto"/>
            <w:right w:val="none" w:sz="0" w:space="0" w:color="auto"/>
          </w:divBdr>
        </w:div>
      </w:divsChild>
    </w:div>
    <w:div w:id="896360840">
      <w:bodyDiv w:val="1"/>
      <w:marLeft w:val="0"/>
      <w:marRight w:val="0"/>
      <w:marTop w:val="0"/>
      <w:marBottom w:val="0"/>
      <w:divBdr>
        <w:top w:val="none" w:sz="0" w:space="0" w:color="auto"/>
        <w:left w:val="none" w:sz="0" w:space="0" w:color="auto"/>
        <w:bottom w:val="none" w:sz="0" w:space="0" w:color="auto"/>
        <w:right w:val="none" w:sz="0" w:space="0" w:color="auto"/>
      </w:divBdr>
    </w:div>
    <w:div w:id="929124838">
      <w:bodyDiv w:val="1"/>
      <w:marLeft w:val="0"/>
      <w:marRight w:val="0"/>
      <w:marTop w:val="0"/>
      <w:marBottom w:val="0"/>
      <w:divBdr>
        <w:top w:val="none" w:sz="0" w:space="0" w:color="auto"/>
        <w:left w:val="none" w:sz="0" w:space="0" w:color="auto"/>
        <w:bottom w:val="none" w:sz="0" w:space="0" w:color="auto"/>
        <w:right w:val="none" w:sz="0" w:space="0" w:color="auto"/>
      </w:divBdr>
    </w:div>
    <w:div w:id="936017829">
      <w:bodyDiv w:val="1"/>
      <w:marLeft w:val="0"/>
      <w:marRight w:val="0"/>
      <w:marTop w:val="0"/>
      <w:marBottom w:val="0"/>
      <w:divBdr>
        <w:top w:val="none" w:sz="0" w:space="0" w:color="auto"/>
        <w:left w:val="none" w:sz="0" w:space="0" w:color="auto"/>
        <w:bottom w:val="none" w:sz="0" w:space="0" w:color="auto"/>
        <w:right w:val="none" w:sz="0" w:space="0" w:color="auto"/>
      </w:divBdr>
    </w:div>
    <w:div w:id="944506936">
      <w:bodyDiv w:val="1"/>
      <w:marLeft w:val="0"/>
      <w:marRight w:val="0"/>
      <w:marTop w:val="0"/>
      <w:marBottom w:val="0"/>
      <w:divBdr>
        <w:top w:val="none" w:sz="0" w:space="0" w:color="auto"/>
        <w:left w:val="none" w:sz="0" w:space="0" w:color="auto"/>
        <w:bottom w:val="none" w:sz="0" w:space="0" w:color="auto"/>
        <w:right w:val="none" w:sz="0" w:space="0" w:color="auto"/>
      </w:divBdr>
    </w:div>
    <w:div w:id="972440247">
      <w:bodyDiv w:val="1"/>
      <w:marLeft w:val="0"/>
      <w:marRight w:val="0"/>
      <w:marTop w:val="0"/>
      <w:marBottom w:val="0"/>
      <w:divBdr>
        <w:top w:val="none" w:sz="0" w:space="0" w:color="auto"/>
        <w:left w:val="none" w:sz="0" w:space="0" w:color="auto"/>
        <w:bottom w:val="none" w:sz="0" w:space="0" w:color="auto"/>
        <w:right w:val="none" w:sz="0" w:space="0" w:color="auto"/>
      </w:divBdr>
    </w:div>
    <w:div w:id="992176372">
      <w:bodyDiv w:val="1"/>
      <w:marLeft w:val="0"/>
      <w:marRight w:val="0"/>
      <w:marTop w:val="0"/>
      <w:marBottom w:val="0"/>
      <w:divBdr>
        <w:top w:val="none" w:sz="0" w:space="0" w:color="auto"/>
        <w:left w:val="none" w:sz="0" w:space="0" w:color="auto"/>
        <w:bottom w:val="none" w:sz="0" w:space="0" w:color="auto"/>
        <w:right w:val="none" w:sz="0" w:space="0" w:color="auto"/>
      </w:divBdr>
      <w:divsChild>
        <w:div w:id="1998417956">
          <w:marLeft w:val="547"/>
          <w:marRight w:val="0"/>
          <w:marTop w:val="96"/>
          <w:marBottom w:val="0"/>
          <w:divBdr>
            <w:top w:val="none" w:sz="0" w:space="0" w:color="auto"/>
            <w:left w:val="none" w:sz="0" w:space="0" w:color="auto"/>
            <w:bottom w:val="none" w:sz="0" w:space="0" w:color="auto"/>
            <w:right w:val="none" w:sz="0" w:space="0" w:color="auto"/>
          </w:divBdr>
        </w:div>
      </w:divsChild>
    </w:div>
    <w:div w:id="1009870245">
      <w:bodyDiv w:val="1"/>
      <w:marLeft w:val="0"/>
      <w:marRight w:val="0"/>
      <w:marTop w:val="0"/>
      <w:marBottom w:val="0"/>
      <w:divBdr>
        <w:top w:val="none" w:sz="0" w:space="0" w:color="auto"/>
        <w:left w:val="none" w:sz="0" w:space="0" w:color="auto"/>
        <w:bottom w:val="none" w:sz="0" w:space="0" w:color="auto"/>
        <w:right w:val="none" w:sz="0" w:space="0" w:color="auto"/>
      </w:divBdr>
    </w:div>
    <w:div w:id="1029142512">
      <w:bodyDiv w:val="1"/>
      <w:marLeft w:val="0"/>
      <w:marRight w:val="0"/>
      <w:marTop w:val="0"/>
      <w:marBottom w:val="0"/>
      <w:divBdr>
        <w:top w:val="none" w:sz="0" w:space="0" w:color="auto"/>
        <w:left w:val="none" w:sz="0" w:space="0" w:color="auto"/>
        <w:bottom w:val="none" w:sz="0" w:space="0" w:color="auto"/>
        <w:right w:val="none" w:sz="0" w:space="0" w:color="auto"/>
      </w:divBdr>
    </w:div>
    <w:div w:id="1054964361">
      <w:bodyDiv w:val="1"/>
      <w:marLeft w:val="0"/>
      <w:marRight w:val="0"/>
      <w:marTop w:val="0"/>
      <w:marBottom w:val="0"/>
      <w:divBdr>
        <w:top w:val="none" w:sz="0" w:space="0" w:color="auto"/>
        <w:left w:val="none" w:sz="0" w:space="0" w:color="auto"/>
        <w:bottom w:val="none" w:sz="0" w:space="0" w:color="auto"/>
        <w:right w:val="none" w:sz="0" w:space="0" w:color="auto"/>
      </w:divBdr>
    </w:div>
    <w:div w:id="1104347144">
      <w:bodyDiv w:val="1"/>
      <w:marLeft w:val="0"/>
      <w:marRight w:val="0"/>
      <w:marTop w:val="0"/>
      <w:marBottom w:val="0"/>
      <w:divBdr>
        <w:top w:val="none" w:sz="0" w:space="0" w:color="auto"/>
        <w:left w:val="none" w:sz="0" w:space="0" w:color="auto"/>
        <w:bottom w:val="none" w:sz="0" w:space="0" w:color="auto"/>
        <w:right w:val="none" w:sz="0" w:space="0" w:color="auto"/>
      </w:divBdr>
    </w:div>
    <w:div w:id="1111778109">
      <w:bodyDiv w:val="1"/>
      <w:marLeft w:val="0"/>
      <w:marRight w:val="0"/>
      <w:marTop w:val="0"/>
      <w:marBottom w:val="0"/>
      <w:divBdr>
        <w:top w:val="none" w:sz="0" w:space="0" w:color="auto"/>
        <w:left w:val="none" w:sz="0" w:space="0" w:color="auto"/>
        <w:bottom w:val="none" w:sz="0" w:space="0" w:color="auto"/>
        <w:right w:val="none" w:sz="0" w:space="0" w:color="auto"/>
      </w:divBdr>
    </w:div>
    <w:div w:id="1127969520">
      <w:bodyDiv w:val="1"/>
      <w:marLeft w:val="0"/>
      <w:marRight w:val="0"/>
      <w:marTop w:val="0"/>
      <w:marBottom w:val="0"/>
      <w:divBdr>
        <w:top w:val="none" w:sz="0" w:space="0" w:color="auto"/>
        <w:left w:val="none" w:sz="0" w:space="0" w:color="auto"/>
        <w:bottom w:val="none" w:sz="0" w:space="0" w:color="auto"/>
        <w:right w:val="none" w:sz="0" w:space="0" w:color="auto"/>
      </w:divBdr>
    </w:div>
    <w:div w:id="1146822283">
      <w:bodyDiv w:val="1"/>
      <w:marLeft w:val="0"/>
      <w:marRight w:val="0"/>
      <w:marTop w:val="0"/>
      <w:marBottom w:val="0"/>
      <w:divBdr>
        <w:top w:val="none" w:sz="0" w:space="0" w:color="auto"/>
        <w:left w:val="none" w:sz="0" w:space="0" w:color="auto"/>
        <w:bottom w:val="none" w:sz="0" w:space="0" w:color="auto"/>
        <w:right w:val="none" w:sz="0" w:space="0" w:color="auto"/>
      </w:divBdr>
    </w:div>
    <w:div w:id="1149782101">
      <w:bodyDiv w:val="1"/>
      <w:marLeft w:val="0"/>
      <w:marRight w:val="0"/>
      <w:marTop w:val="0"/>
      <w:marBottom w:val="0"/>
      <w:divBdr>
        <w:top w:val="none" w:sz="0" w:space="0" w:color="auto"/>
        <w:left w:val="none" w:sz="0" w:space="0" w:color="auto"/>
        <w:bottom w:val="none" w:sz="0" w:space="0" w:color="auto"/>
        <w:right w:val="none" w:sz="0" w:space="0" w:color="auto"/>
      </w:divBdr>
    </w:div>
    <w:div w:id="1189030206">
      <w:bodyDiv w:val="1"/>
      <w:marLeft w:val="0"/>
      <w:marRight w:val="0"/>
      <w:marTop w:val="0"/>
      <w:marBottom w:val="0"/>
      <w:divBdr>
        <w:top w:val="none" w:sz="0" w:space="0" w:color="auto"/>
        <w:left w:val="none" w:sz="0" w:space="0" w:color="auto"/>
        <w:bottom w:val="none" w:sz="0" w:space="0" w:color="auto"/>
        <w:right w:val="none" w:sz="0" w:space="0" w:color="auto"/>
      </w:divBdr>
    </w:div>
    <w:div w:id="1193112831">
      <w:bodyDiv w:val="1"/>
      <w:marLeft w:val="0"/>
      <w:marRight w:val="0"/>
      <w:marTop w:val="0"/>
      <w:marBottom w:val="0"/>
      <w:divBdr>
        <w:top w:val="none" w:sz="0" w:space="0" w:color="auto"/>
        <w:left w:val="none" w:sz="0" w:space="0" w:color="auto"/>
        <w:bottom w:val="none" w:sz="0" w:space="0" w:color="auto"/>
        <w:right w:val="none" w:sz="0" w:space="0" w:color="auto"/>
      </w:divBdr>
    </w:div>
    <w:div w:id="1211645392">
      <w:bodyDiv w:val="1"/>
      <w:marLeft w:val="0"/>
      <w:marRight w:val="0"/>
      <w:marTop w:val="0"/>
      <w:marBottom w:val="0"/>
      <w:divBdr>
        <w:top w:val="none" w:sz="0" w:space="0" w:color="auto"/>
        <w:left w:val="none" w:sz="0" w:space="0" w:color="auto"/>
        <w:bottom w:val="none" w:sz="0" w:space="0" w:color="auto"/>
        <w:right w:val="none" w:sz="0" w:space="0" w:color="auto"/>
      </w:divBdr>
    </w:div>
    <w:div w:id="1227031976">
      <w:bodyDiv w:val="1"/>
      <w:marLeft w:val="0"/>
      <w:marRight w:val="0"/>
      <w:marTop w:val="0"/>
      <w:marBottom w:val="0"/>
      <w:divBdr>
        <w:top w:val="none" w:sz="0" w:space="0" w:color="auto"/>
        <w:left w:val="none" w:sz="0" w:space="0" w:color="auto"/>
        <w:bottom w:val="none" w:sz="0" w:space="0" w:color="auto"/>
        <w:right w:val="none" w:sz="0" w:space="0" w:color="auto"/>
      </w:divBdr>
    </w:div>
    <w:div w:id="1227716764">
      <w:bodyDiv w:val="1"/>
      <w:marLeft w:val="0"/>
      <w:marRight w:val="0"/>
      <w:marTop w:val="0"/>
      <w:marBottom w:val="0"/>
      <w:divBdr>
        <w:top w:val="none" w:sz="0" w:space="0" w:color="auto"/>
        <w:left w:val="none" w:sz="0" w:space="0" w:color="auto"/>
        <w:bottom w:val="none" w:sz="0" w:space="0" w:color="auto"/>
        <w:right w:val="none" w:sz="0" w:space="0" w:color="auto"/>
      </w:divBdr>
    </w:div>
    <w:div w:id="1235816948">
      <w:bodyDiv w:val="1"/>
      <w:marLeft w:val="0"/>
      <w:marRight w:val="0"/>
      <w:marTop w:val="0"/>
      <w:marBottom w:val="0"/>
      <w:divBdr>
        <w:top w:val="none" w:sz="0" w:space="0" w:color="auto"/>
        <w:left w:val="none" w:sz="0" w:space="0" w:color="auto"/>
        <w:bottom w:val="none" w:sz="0" w:space="0" w:color="auto"/>
        <w:right w:val="none" w:sz="0" w:space="0" w:color="auto"/>
      </w:divBdr>
    </w:div>
    <w:div w:id="1255819377">
      <w:bodyDiv w:val="1"/>
      <w:marLeft w:val="0"/>
      <w:marRight w:val="0"/>
      <w:marTop w:val="0"/>
      <w:marBottom w:val="0"/>
      <w:divBdr>
        <w:top w:val="none" w:sz="0" w:space="0" w:color="auto"/>
        <w:left w:val="none" w:sz="0" w:space="0" w:color="auto"/>
        <w:bottom w:val="none" w:sz="0" w:space="0" w:color="auto"/>
        <w:right w:val="none" w:sz="0" w:space="0" w:color="auto"/>
      </w:divBdr>
    </w:div>
    <w:div w:id="1310407259">
      <w:bodyDiv w:val="1"/>
      <w:marLeft w:val="0"/>
      <w:marRight w:val="0"/>
      <w:marTop w:val="0"/>
      <w:marBottom w:val="0"/>
      <w:divBdr>
        <w:top w:val="none" w:sz="0" w:space="0" w:color="auto"/>
        <w:left w:val="none" w:sz="0" w:space="0" w:color="auto"/>
        <w:bottom w:val="none" w:sz="0" w:space="0" w:color="auto"/>
        <w:right w:val="none" w:sz="0" w:space="0" w:color="auto"/>
      </w:divBdr>
    </w:div>
    <w:div w:id="1327707777">
      <w:bodyDiv w:val="1"/>
      <w:marLeft w:val="0"/>
      <w:marRight w:val="0"/>
      <w:marTop w:val="0"/>
      <w:marBottom w:val="0"/>
      <w:divBdr>
        <w:top w:val="none" w:sz="0" w:space="0" w:color="auto"/>
        <w:left w:val="none" w:sz="0" w:space="0" w:color="auto"/>
        <w:bottom w:val="none" w:sz="0" w:space="0" w:color="auto"/>
        <w:right w:val="none" w:sz="0" w:space="0" w:color="auto"/>
      </w:divBdr>
    </w:div>
    <w:div w:id="1339425859">
      <w:bodyDiv w:val="1"/>
      <w:marLeft w:val="0"/>
      <w:marRight w:val="0"/>
      <w:marTop w:val="0"/>
      <w:marBottom w:val="0"/>
      <w:divBdr>
        <w:top w:val="none" w:sz="0" w:space="0" w:color="auto"/>
        <w:left w:val="none" w:sz="0" w:space="0" w:color="auto"/>
        <w:bottom w:val="none" w:sz="0" w:space="0" w:color="auto"/>
        <w:right w:val="none" w:sz="0" w:space="0" w:color="auto"/>
      </w:divBdr>
    </w:div>
    <w:div w:id="1411267055">
      <w:bodyDiv w:val="1"/>
      <w:marLeft w:val="0"/>
      <w:marRight w:val="0"/>
      <w:marTop w:val="0"/>
      <w:marBottom w:val="0"/>
      <w:divBdr>
        <w:top w:val="none" w:sz="0" w:space="0" w:color="auto"/>
        <w:left w:val="none" w:sz="0" w:space="0" w:color="auto"/>
        <w:bottom w:val="none" w:sz="0" w:space="0" w:color="auto"/>
        <w:right w:val="none" w:sz="0" w:space="0" w:color="auto"/>
      </w:divBdr>
    </w:div>
    <w:div w:id="1428187921">
      <w:bodyDiv w:val="1"/>
      <w:marLeft w:val="0"/>
      <w:marRight w:val="0"/>
      <w:marTop w:val="0"/>
      <w:marBottom w:val="0"/>
      <w:divBdr>
        <w:top w:val="none" w:sz="0" w:space="0" w:color="auto"/>
        <w:left w:val="none" w:sz="0" w:space="0" w:color="auto"/>
        <w:bottom w:val="none" w:sz="0" w:space="0" w:color="auto"/>
        <w:right w:val="none" w:sz="0" w:space="0" w:color="auto"/>
      </w:divBdr>
    </w:div>
    <w:div w:id="1441997000">
      <w:bodyDiv w:val="1"/>
      <w:marLeft w:val="0"/>
      <w:marRight w:val="0"/>
      <w:marTop w:val="0"/>
      <w:marBottom w:val="0"/>
      <w:divBdr>
        <w:top w:val="none" w:sz="0" w:space="0" w:color="auto"/>
        <w:left w:val="none" w:sz="0" w:space="0" w:color="auto"/>
        <w:bottom w:val="none" w:sz="0" w:space="0" w:color="auto"/>
        <w:right w:val="none" w:sz="0" w:space="0" w:color="auto"/>
      </w:divBdr>
    </w:div>
    <w:div w:id="1443108989">
      <w:bodyDiv w:val="1"/>
      <w:marLeft w:val="0"/>
      <w:marRight w:val="0"/>
      <w:marTop w:val="0"/>
      <w:marBottom w:val="0"/>
      <w:divBdr>
        <w:top w:val="none" w:sz="0" w:space="0" w:color="auto"/>
        <w:left w:val="none" w:sz="0" w:space="0" w:color="auto"/>
        <w:bottom w:val="none" w:sz="0" w:space="0" w:color="auto"/>
        <w:right w:val="none" w:sz="0" w:space="0" w:color="auto"/>
      </w:divBdr>
    </w:div>
    <w:div w:id="1465152419">
      <w:bodyDiv w:val="1"/>
      <w:marLeft w:val="0"/>
      <w:marRight w:val="0"/>
      <w:marTop w:val="0"/>
      <w:marBottom w:val="0"/>
      <w:divBdr>
        <w:top w:val="none" w:sz="0" w:space="0" w:color="auto"/>
        <w:left w:val="none" w:sz="0" w:space="0" w:color="auto"/>
        <w:bottom w:val="none" w:sz="0" w:space="0" w:color="auto"/>
        <w:right w:val="none" w:sz="0" w:space="0" w:color="auto"/>
      </w:divBdr>
    </w:div>
    <w:div w:id="1538931990">
      <w:bodyDiv w:val="1"/>
      <w:marLeft w:val="0"/>
      <w:marRight w:val="0"/>
      <w:marTop w:val="0"/>
      <w:marBottom w:val="0"/>
      <w:divBdr>
        <w:top w:val="none" w:sz="0" w:space="0" w:color="auto"/>
        <w:left w:val="none" w:sz="0" w:space="0" w:color="auto"/>
        <w:bottom w:val="none" w:sz="0" w:space="0" w:color="auto"/>
        <w:right w:val="none" w:sz="0" w:space="0" w:color="auto"/>
      </w:divBdr>
    </w:div>
    <w:div w:id="1541475233">
      <w:bodyDiv w:val="1"/>
      <w:marLeft w:val="0"/>
      <w:marRight w:val="0"/>
      <w:marTop w:val="0"/>
      <w:marBottom w:val="0"/>
      <w:divBdr>
        <w:top w:val="none" w:sz="0" w:space="0" w:color="auto"/>
        <w:left w:val="none" w:sz="0" w:space="0" w:color="auto"/>
        <w:bottom w:val="none" w:sz="0" w:space="0" w:color="auto"/>
        <w:right w:val="none" w:sz="0" w:space="0" w:color="auto"/>
      </w:divBdr>
    </w:div>
    <w:div w:id="1554660721">
      <w:bodyDiv w:val="1"/>
      <w:marLeft w:val="0"/>
      <w:marRight w:val="0"/>
      <w:marTop w:val="0"/>
      <w:marBottom w:val="0"/>
      <w:divBdr>
        <w:top w:val="none" w:sz="0" w:space="0" w:color="auto"/>
        <w:left w:val="none" w:sz="0" w:space="0" w:color="auto"/>
        <w:bottom w:val="none" w:sz="0" w:space="0" w:color="auto"/>
        <w:right w:val="none" w:sz="0" w:space="0" w:color="auto"/>
      </w:divBdr>
    </w:div>
    <w:div w:id="1567253749">
      <w:bodyDiv w:val="1"/>
      <w:marLeft w:val="0"/>
      <w:marRight w:val="0"/>
      <w:marTop w:val="0"/>
      <w:marBottom w:val="0"/>
      <w:divBdr>
        <w:top w:val="none" w:sz="0" w:space="0" w:color="auto"/>
        <w:left w:val="none" w:sz="0" w:space="0" w:color="auto"/>
        <w:bottom w:val="none" w:sz="0" w:space="0" w:color="auto"/>
        <w:right w:val="none" w:sz="0" w:space="0" w:color="auto"/>
      </w:divBdr>
    </w:div>
    <w:div w:id="1579555144">
      <w:bodyDiv w:val="1"/>
      <w:marLeft w:val="0"/>
      <w:marRight w:val="0"/>
      <w:marTop w:val="0"/>
      <w:marBottom w:val="0"/>
      <w:divBdr>
        <w:top w:val="none" w:sz="0" w:space="0" w:color="auto"/>
        <w:left w:val="none" w:sz="0" w:space="0" w:color="auto"/>
        <w:bottom w:val="none" w:sz="0" w:space="0" w:color="auto"/>
        <w:right w:val="none" w:sz="0" w:space="0" w:color="auto"/>
      </w:divBdr>
    </w:div>
    <w:div w:id="1657220136">
      <w:bodyDiv w:val="1"/>
      <w:marLeft w:val="0"/>
      <w:marRight w:val="0"/>
      <w:marTop w:val="0"/>
      <w:marBottom w:val="0"/>
      <w:divBdr>
        <w:top w:val="none" w:sz="0" w:space="0" w:color="auto"/>
        <w:left w:val="none" w:sz="0" w:space="0" w:color="auto"/>
        <w:bottom w:val="none" w:sz="0" w:space="0" w:color="auto"/>
        <w:right w:val="none" w:sz="0" w:space="0" w:color="auto"/>
      </w:divBdr>
    </w:div>
    <w:div w:id="1678846594">
      <w:bodyDiv w:val="1"/>
      <w:marLeft w:val="0"/>
      <w:marRight w:val="0"/>
      <w:marTop w:val="0"/>
      <w:marBottom w:val="0"/>
      <w:divBdr>
        <w:top w:val="none" w:sz="0" w:space="0" w:color="auto"/>
        <w:left w:val="none" w:sz="0" w:space="0" w:color="auto"/>
        <w:bottom w:val="none" w:sz="0" w:space="0" w:color="auto"/>
        <w:right w:val="none" w:sz="0" w:space="0" w:color="auto"/>
      </w:divBdr>
    </w:div>
    <w:div w:id="1683821687">
      <w:bodyDiv w:val="1"/>
      <w:marLeft w:val="0"/>
      <w:marRight w:val="0"/>
      <w:marTop w:val="0"/>
      <w:marBottom w:val="0"/>
      <w:divBdr>
        <w:top w:val="none" w:sz="0" w:space="0" w:color="auto"/>
        <w:left w:val="none" w:sz="0" w:space="0" w:color="auto"/>
        <w:bottom w:val="none" w:sz="0" w:space="0" w:color="auto"/>
        <w:right w:val="none" w:sz="0" w:space="0" w:color="auto"/>
      </w:divBdr>
    </w:div>
    <w:div w:id="1691486413">
      <w:bodyDiv w:val="1"/>
      <w:marLeft w:val="0"/>
      <w:marRight w:val="0"/>
      <w:marTop w:val="0"/>
      <w:marBottom w:val="0"/>
      <w:divBdr>
        <w:top w:val="none" w:sz="0" w:space="0" w:color="auto"/>
        <w:left w:val="none" w:sz="0" w:space="0" w:color="auto"/>
        <w:bottom w:val="none" w:sz="0" w:space="0" w:color="auto"/>
        <w:right w:val="none" w:sz="0" w:space="0" w:color="auto"/>
      </w:divBdr>
    </w:div>
    <w:div w:id="1698458290">
      <w:bodyDiv w:val="1"/>
      <w:marLeft w:val="0"/>
      <w:marRight w:val="0"/>
      <w:marTop w:val="0"/>
      <w:marBottom w:val="0"/>
      <w:divBdr>
        <w:top w:val="none" w:sz="0" w:space="0" w:color="auto"/>
        <w:left w:val="none" w:sz="0" w:space="0" w:color="auto"/>
        <w:bottom w:val="none" w:sz="0" w:space="0" w:color="auto"/>
        <w:right w:val="none" w:sz="0" w:space="0" w:color="auto"/>
      </w:divBdr>
    </w:div>
    <w:div w:id="1698776697">
      <w:bodyDiv w:val="1"/>
      <w:marLeft w:val="0"/>
      <w:marRight w:val="0"/>
      <w:marTop w:val="0"/>
      <w:marBottom w:val="0"/>
      <w:divBdr>
        <w:top w:val="none" w:sz="0" w:space="0" w:color="auto"/>
        <w:left w:val="none" w:sz="0" w:space="0" w:color="auto"/>
        <w:bottom w:val="none" w:sz="0" w:space="0" w:color="auto"/>
        <w:right w:val="none" w:sz="0" w:space="0" w:color="auto"/>
      </w:divBdr>
    </w:div>
    <w:div w:id="1703481175">
      <w:bodyDiv w:val="1"/>
      <w:marLeft w:val="0"/>
      <w:marRight w:val="0"/>
      <w:marTop w:val="0"/>
      <w:marBottom w:val="0"/>
      <w:divBdr>
        <w:top w:val="none" w:sz="0" w:space="0" w:color="auto"/>
        <w:left w:val="none" w:sz="0" w:space="0" w:color="auto"/>
        <w:bottom w:val="none" w:sz="0" w:space="0" w:color="auto"/>
        <w:right w:val="none" w:sz="0" w:space="0" w:color="auto"/>
      </w:divBdr>
    </w:div>
    <w:div w:id="1717586105">
      <w:bodyDiv w:val="1"/>
      <w:marLeft w:val="0"/>
      <w:marRight w:val="0"/>
      <w:marTop w:val="0"/>
      <w:marBottom w:val="0"/>
      <w:divBdr>
        <w:top w:val="none" w:sz="0" w:space="0" w:color="auto"/>
        <w:left w:val="none" w:sz="0" w:space="0" w:color="auto"/>
        <w:bottom w:val="none" w:sz="0" w:space="0" w:color="auto"/>
        <w:right w:val="none" w:sz="0" w:space="0" w:color="auto"/>
      </w:divBdr>
    </w:div>
    <w:div w:id="1719472781">
      <w:bodyDiv w:val="1"/>
      <w:marLeft w:val="0"/>
      <w:marRight w:val="0"/>
      <w:marTop w:val="0"/>
      <w:marBottom w:val="0"/>
      <w:divBdr>
        <w:top w:val="none" w:sz="0" w:space="0" w:color="auto"/>
        <w:left w:val="none" w:sz="0" w:space="0" w:color="auto"/>
        <w:bottom w:val="none" w:sz="0" w:space="0" w:color="auto"/>
        <w:right w:val="none" w:sz="0" w:space="0" w:color="auto"/>
      </w:divBdr>
    </w:div>
    <w:div w:id="1800031818">
      <w:bodyDiv w:val="1"/>
      <w:marLeft w:val="0"/>
      <w:marRight w:val="0"/>
      <w:marTop w:val="0"/>
      <w:marBottom w:val="0"/>
      <w:divBdr>
        <w:top w:val="none" w:sz="0" w:space="0" w:color="auto"/>
        <w:left w:val="none" w:sz="0" w:space="0" w:color="auto"/>
        <w:bottom w:val="none" w:sz="0" w:space="0" w:color="auto"/>
        <w:right w:val="none" w:sz="0" w:space="0" w:color="auto"/>
      </w:divBdr>
    </w:div>
    <w:div w:id="1811513256">
      <w:bodyDiv w:val="1"/>
      <w:marLeft w:val="0"/>
      <w:marRight w:val="0"/>
      <w:marTop w:val="0"/>
      <w:marBottom w:val="0"/>
      <w:divBdr>
        <w:top w:val="none" w:sz="0" w:space="0" w:color="auto"/>
        <w:left w:val="none" w:sz="0" w:space="0" w:color="auto"/>
        <w:bottom w:val="none" w:sz="0" w:space="0" w:color="auto"/>
        <w:right w:val="none" w:sz="0" w:space="0" w:color="auto"/>
      </w:divBdr>
    </w:div>
    <w:div w:id="1813209595">
      <w:bodyDiv w:val="1"/>
      <w:marLeft w:val="0"/>
      <w:marRight w:val="0"/>
      <w:marTop w:val="0"/>
      <w:marBottom w:val="0"/>
      <w:divBdr>
        <w:top w:val="none" w:sz="0" w:space="0" w:color="auto"/>
        <w:left w:val="none" w:sz="0" w:space="0" w:color="auto"/>
        <w:bottom w:val="none" w:sz="0" w:space="0" w:color="auto"/>
        <w:right w:val="none" w:sz="0" w:space="0" w:color="auto"/>
      </w:divBdr>
    </w:div>
    <w:div w:id="1813448739">
      <w:bodyDiv w:val="1"/>
      <w:marLeft w:val="0"/>
      <w:marRight w:val="0"/>
      <w:marTop w:val="0"/>
      <w:marBottom w:val="0"/>
      <w:divBdr>
        <w:top w:val="none" w:sz="0" w:space="0" w:color="auto"/>
        <w:left w:val="none" w:sz="0" w:space="0" w:color="auto"/>
        <w:bottom w:val="none" w:sz="0" w:space="0" w:color="auto"/>
        <w:right w:val="none" w:sz="0" w:space="0" w:color="auto"/>
      </w:divBdr>
      <w:divsChild>
        <w:div w:id="836842082">
          <w:marLeft w:val="30"/>
          <w:marRight w:val="30"/>
          <w:marTop w:val="15"/>
          <w:marBottom w:val="150"/>
          <w:divBdr>
            <w:top w:val="none" w:sz="0" w:space="0" w:color="auto"/>
            <w:left w:val="none" w:sz="0" w:space="0" w:color="auto"/>
            <w:bottom w:val="none" w:sz="0" w:space="0" w:color="auto"/>
            <w:right w:val="none" w:sz="0" w:space="0" w:color="auto"/>
          </w:divBdr>
        </w:div>
      </w:divsChild>
    </w:div>
    <w:div w:id="1847746837">
      <w:bodyDiv w:val="1"/>
      <w:marLeft w:val="0"/>
      <w:marRight w:val="0"/>
      <w:marTop w:val="0"/>
      <w:marBottom w:val="0"/>
      <w:divBdr>
        <w:top w:val="none" w:sz="0" w:space="0" w:color="auto"/>
        <w:left w:val="none" w:sz="0" w:space="0" w:color="auto"/>
        <w:bottom w:val="none" w:sz="0" w:space="0" w:color="auto"/>
        <w:right w:val="none" w:sz="0" w:space="0" w:color="auto"/>
      </w:divBdr>
    </w:div>
    <w:div w:id="1850944447">
      <w:bodyDiv w:val="1"/>
      <w:marLeft w:val="0"/>
      <w:marRight w:val="0"/>
      <w:marTop w:val="0"/>
      <w:marBottom w:val="0"/>
      <w:divBdr>
        <w:top w:val="none" w:sz="0" w:space="0" w:color="auto"/>
        <w:left w:val="none" w:sz="0" w:space="0" w:color="auto"/>
        <w:bottom w:val="none" w:sz="0" w:space="0" w:color="auto"/>
        <w:right w:val="none" w:sz="0" w:space="0" w:color="auto"/>
      </w:divBdr>
    </w:div>
    <w:div w:id="1902254284">
      <w:bodyDiv w:val="1"/>
      <w:marLeft w:val="0"/>
      <w:marRight w:val="0"/>
      <w:marTop w:val="0"/>
      <w:marBottom w:val="0"/>
      <w:divBdr>
        <w:top w:val="none" w:sz="0" w:space="0" w:color="auto"/>
        <w:left w:val="none" w:sz="0" w:space="0" w:color="auto"/>
        <w:bottom w:val="none" w:sz="0" w:space="0" w:color="auto"/>
        <w:right w:val="none" w:sz="0" w:space="0" w:color="auto"/>
      </w:divBdr>
    </w:div>
    <w:div w:id="1941910962">
      <w:bodyDiv w:val="1"/>
      <w:marLeft w:val="0"/>
      <w:marRight w:val="0"/>
      <w:marTop w:val="0"/>
      <w:marBottom w:val="0"/>
      <w:divBdr>
        <w:top w:val="none" w:sz="0" w:space="0" w:color="auto"/>
        <w:left w:val="none" w:sz="0" w:space="0" w:color="auto"/>
        <w:bottom w:val="none" w:sz="0" w:space="0" w:color="auto"/>
        <w:right w:val="none" w:sz="0" w:space="0" w:color="auto"/>
      </w:divBdr>
    </w:div>
    <w:div w:id="1944141086">
      <w:bodyDiv w:val="1"/>
      <w:marLeft w:val="0"/>
      <w:marRight w:val="0"/>
      <w:marTop w:val="0"/>
      <w:marBottom w:val="0"/>
      <w:divBdr>
        <w:top w:val="none" w:sz="0" w:space="0" w:color="auto"/>
        <w:left w:val="none" w:sz="0" w:space="0" w:color="auto"/>
        <w:bottom w:val="none" w:sz="0" w:space="0" w:color="auto"/>
        <w:right w:val="none" w:sz="0" w:space="0" w:color="auto"/>
      </w:divBdr>
    </w:div>
    <w:div w:id="1950576912">
      <w:bodyDiv w:val="1"/>
      <w:marLeft w:val="0"/>
      <w:marRight w:val="0"/>
      <w:marTop w:val="0"/>
      <w:marBottom w:val="0"/>
      <w:divBdr>
        <w:top w:val="none" w:sz="0" w:space="0" w:color="auto"/>
        <w:left w:val="none" w:sz="0" w:space="0" w:color="auto"/>
        <w:bottom w:val="none" w:sz="0" w:space="0" w:color="auto"/>
        <w:right w:val="none" w:sz="0" w:space="0" w:color="auto"/>
      </w:divBdr>
    </w:div>
    <w:div w:id="1963808129">
      <w:bodyDiv w:val="1"/>
      <w:marLeft w:val="0"/>
      <w:marRight w:val="0"/>
      <w:marTop w:val="0"/>
      <w:marBottom w:val="0"/>
      <w:divBdr>
        <w:top w:val="none" w:sz="0" w:space="0" w:color="auto"/>
        <w:left w:val="none" w:sz="0" w:space="0" w:color="auto"/>
        <w:bottom w:val="none" w:sz="0" w:space="0" w:color="auto"/>
        <w:right w:val="none" w:sz="0" w:space="0" w:color="auto"/>
      </w:divBdr>
    </w:div>
    <w:div w:id="1980913751">
      <w:bodyDiv w:val="1"/>
      <w:marLeft w:val="0"/>
      <w:marRight w:val="0"/>
      <w:marTop w:val="0"/>
      <w:marBottom w:val="0"/>
      <w:divBdr>
        <w:top w:val="none" w:sz="0" w:space="0" w:color="auto"/>
        <w:left w:val="none" w:sz="0" w:space="0" w:color="auto"/>
        <w:bottom w:val="none" w:sz="0" w:space="0" w:color="auto"/>
        <w:right w:val="none" w:sz="0" w:space="0" w:color="auto"/>
      </w:divBdr>
    </w:div>
    <w:div w:id="1985043983">
      <w:bodyDiv w:val="1"/>
      <w:marLeft w:val="0"/>
      <w:marRight w:val="0"/>
      <w:marTop w:val="0"/>
      <w:marBottom w:val="0"/>
      <w:divBdr>
        <w:top w:val="none" w:sz="0" w:space="0" w:color="auto"/>
        <w:left w:val="none" w:sz="0" w:space="0" w:color="auto"/>
        <w:bottom w:val="none" w:sz="0" w:space="0" w:color="auto"/>
        <w:right w:val="none" w:sz="0" w:space="0" w:color="auto"/>
      </w:divBdr>
    </w:div>
    <w:div w:id="1988317349">
      <w:bodyDiv w:val="1"/>
      <w:marLeft w:val="0"/>
      <w:marRight w:val="0"/>
      <w:marTop w:val="0"/>
      <w:marBottom w:val="0"/>
      <w:divBdr>
        <w:top w:val="none" w:sz="0" w:space="0" w:color="auto"/>
        <w:left w:val="none" w:sz="0" w:space="0" w:color="auto"/>
        <w:bottom w:val="none" w:sz="0" w:space="0" w:color="auto"/>
        <w:right w:val="none" w:sz="0" w:space="0" w:color="auto"/>
      </w:divBdr>
    </w:div>
    <w:div w:id="1997610214">
      <w:bodyDiv w:val="1"/>
      <w:marLeft w:val="0"/>
      <w:marRight w:val="0"/>
      <w:marTop w:val="0"/>
      <w:marBottom w:val="0"/>
      <w:divBdr>
        <w:top w:val="none" w:sz="0" w:space="0" w:color="auto"/>
        <w:left w:val="none" w:sz="0" w:space="0" w:color="auto"/>
        <w:bottom w:val="none" w:sz="0" w:space="0" w:color="auto"/>
        <w:right w:val="none" w:sz="0" w:space="0" w:color="auto"/>
      </w:divBdr>
    </w:div>
    <w:div w:id="2000958126">
      <w:bodyDiv w:val="1"/>
      <w:marLeft w:val="0"/>
      <w:marRight w:val="0"/>
      <w:marTop w:val="0"/>
      <w:marBottom w:val="0"/>
      <w:divBdr>
        <w:top w:val="none" w:sz="0" w:space="0" w:color="auto"/>
        <w:left w:val="none" w:sz="0" w:space="0" w:color="auto"/>
        <w:bottom w:val="none" w:sz="0" w:space="0" w:color="auto"/>
        <w:right w:val="none" w:sz="0" w:space="0" w:color="auto"/>
      </w:divBdr>
    </w:div>
    <w:div w:id="2017069240">
      <w:bodyDiv w:val="1"/>
      <w:marLeft w:val="0"/>
      <w:marRight w:val="0"/>
      <w:marTop w:val="0"/>
      <w:marBottom w:val="0"/>
      <w:divBdr>
        <w:top w:val="none" w:sz="0" w:space="0" w:color="auto"/>
        <w:left w:val="none" w:sz="0" w:space="0" w:color="auto"/>
        <w:bottom w:val="none" w:sz="0" w:space="0" w:color="auto"/>
        <w:right w:val="none" w:sz="0" w:space="0" w:color="auto"/>
      </w:divBdr>
    </w:div>
    <w:div w:id="2022851751">
      <w:bodyDiv w:val="1"/>
      <w:marLeft w:val="0"/>
      <w:marRight w:val="0"/>
      <w:marTop w:val="0"/>
      <w:marBottom w:val="0"/>
      <w:divBdr>
        <w:top w:val="none" w:sz="0" w:space="0" w:color="auto"/>
        <w:left w:val="none" w:sz="0" w:space="0" w:color="auto"/>
        <w:bottom w:val="none" w:sz="0" w:space="0" w:color="auto"/>
        <w:right w:val="none" w:sz="0" w:space="0" w:color="auto"/>
      </w:divBdr>
    </w:div>
    <w:div w:id="2058046583">
      <w:bodyDiv w:val="1"/>
      <w:marLeft w:val="0"/>
      <w:marRight w:val="0"/>
      <w:marTop w:val="0"/>
      <w:marBottom w:val="0"/>
      <w:divBdr>
        <w:top w:val="none" w:sz="0" w:space="0" w:color="auto"/>
        <w:left w:val="none" w:sz="0" w:space="0" w:color="auto"/>
        <w:bottom w:val="none" w:sz="0" w:space="0" w:color="auto"/>
        <w:right w:val="none" w:sz="0" w:space="0" w:color="auto"/>
      </w:divBdr>
    </w:div>
    <w:div w:id="2124569946">
      <w:bodyDiv w:val="1"/>
      <w:marLeft w:val="0"/>
      <w:marRight w:val="0"/>
      <w:marTop w:val="0"/>
      <w:marBottom w:val="0"/>
      <w:divBdr>
        <w:top w:val="none" w:sz="0" w:space="0" w:color="auto"/>
        <w:left w:val="none" w:sz="0" w:space="0" w:color="auto"/>
        <w:bottom w:val="none" w:sz="0" w:space="0" w:color="auto"/>
        <w:right w:val="none" w:sz="0" w:space="0" w:color="auto"/>
      </w:divBdr>
    </w:div>
    <w:div w:id="213976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4-donald\Downloads\forest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D50EF-05F8-4B65-A9D1-5C8DC1AD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forests-template.dot</Template>
  <TotalTime>1</TotalTime>
  <Pages>22</Pages>
  <Words>7614</Words>
  <Characters>43404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vt:lpstr>
    </vt:vector>
  </TitlesOfParts>
  <Company>University of the West of England</Company>
  <LinksUpToDate>false</LinksUpToDate>
  <CharactersWithSpaces>50917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Julian Donald</dc:creator>
  <cp:keywords/>
  <dc:description/>
  <cp:lastModifiedBy>Francis Brearley</cp:lastModifiedBy>
  <cp:revision>3</cp:revision>
  <cp:lastPrinted>2019-03-25T15:56:00Z</cp:lastPrinted>
  <dcterms:created xsi:type="dcterms:W3CDTF">2019-05-17T08:41:00Z</dcterms:created>
  <dcterms:modified xsi:type="dcterms:W3CDTF">2019-05-17T08:42:00Z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19424</vt:lpwstr>
  </property>
  <property fmtid="{D5CDD505-2E9C-101B-9397-08002B2CF9AE}" pid="3" name="WnCSubscriberId">
    <vt:lpwstr>2961</vt:lpwstr>
  </property>
  <property fmtid="{D5CDD505-2E9C-101B-9397-08002B2CF9AE}" pid="4" name="WnCOutputStyleId">
    <vt:lpwstr>2286</vt:lpwstr>
  </property>
  <property fmtid="{D5CDD505-2E9C-101B-9397-08002B2CF9AE}" pid="5" name="RWProductId">
    <vt:lpwstr>WnC</vt:lpwstr>
  </property>
  <property fmtid="{D5CDD505-2E9C-101B-9397-08002B2CF9AE}" pid="6" name="WnC4Folder">
    <vt:lpwstr>Documents///Forests draft 17</vt:lpwstr>
  </property>
  <property fmtid="{D5CDD505-2E9C-101B-9397-08002B2CF9AE}" pid="7" name="Docear4Word_StyleTitle">
    <vt:lpwstr>Ecology Letters</vt:lpwstr>
  </property>
</Properties>
</file>