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25C2A1" w14:textId="77777777" w:rsidR="004634B3" w:rsidRPr="00304EC5" w:rsidRDefault="004634B3" w:rsidP="00C04BC5">
      <w:pPr>
        <w:jc w:val="center"/>
        <w:rPr>
          <w:b/>
          <w:sz w:val="28"/>
        </w:rPr>
      </w:pPr>
    </w:p>
    <w:p w14:paraId="3BA87C92" w14:textId="77777777" w:rsidR="004634B3" w:rsidRPr="00157815" w:rsidRDefault="00D00A55" w:rsidP="00C04BC5">
      <w:pPr>
        <w:jc w:val="center"/>
        <w:rPr>
          <w:rFonts w:ascii="y7por" w:hAnsi="y7por" w:cs="y7por"/>
          <w:sz w:val="40"/>
          <w:szCs w:val="40"/>
          <w:lang w:val="en-US" w:bidi="en-US"/>
        </w:rPr>
      </w:pPr>
      <w:r w:rsidRPr="00157815">
        <w:rPr>
          <w:rFonts w:ascii="y7por" w:hAnsi="y7por" w:cs="y7por"/>
          <w:sz w:val="40"/>
          <w:szCs w:val="40"/>
          <w:lang w:val="en-US" w:bidi="en-US"/>
        </w:rPr>
        <w:t xml:space="preserve">Governance </w:t>
      </w:r>
      <w:r w:rsidRPr="006D47EE">
        <w:rPr>
          <w:rFonts w:ascii="y7por" w:hAnsi="y7por" w:cs="y7por"/>
          <w:sz w:val="40"/>
          <w:szCs w:val="40"/>
          <w:lang w:val="en-US" w:bidi="en-US"/>
        </w:rPr>
        <w:t>and control</w:t>
      </w:r>
      <w:r w:rsidRPr="00157815">
        <w:rPr>
          <w:rFonts w:ascii="y7por" w:hAnsi="y7por" w:cs="y7por"/>
          <w:sz w:val="40"/>
          <w:szCs w:val="40"/>
          <w:lang w:val="en-US" w:bidi="en-US"/>
        </w:rPr>
        <w:t xml:space="preserve"> in distributed ledgers: Understanding the challenges facing </w:t>
      </w:r>
      <w:r w:rsidR="00107394" w:rsidRPr="00157815">
        <w:rPr>
          <w:rFonts w:ascii="y7por" w:hAnsi="y7por" w:cs="y7por"/>
          <w:sz w:val="40"/>
          <w:szCs w:val="40"/>
          <w:lang w:val="en-US" w:bidi="en-US"/>
        </w:rPr>
        <w:t>b</w:t>
      </w:r>
      <w:r w:rsidR="00A35866" w:rsidRPr="00157815">
        <w:rPr>
          <w:rFonts w:ascii="y7por" w:hAnsi="y7por" w:cs="y7por"/>
          <w:sz w:val="40"/>
          <w:szCs w:val="40"/>
          <w:lang w:val="en-US" w:bidi="en-US"/>
        </w:rPr>
        <w:t xml:space="preserve">lockchain </w:t>
      </w:r>
      <w:r w:rsidR="00F91BC3" w:rsidRPr="00157815">
        <w:rPr>
          <w:rFonts w:ascii="y7por" w:hAnsi="y7por" w:cs="y7por"/>
          <w:sz w:val="40"/>
          <w:szCs w:val="40"/>
          <w:lang w:val="en-US" w:bidi="en-US"/>
        </w:rPr>
        <w:t>technology</w:t>
      </w:r>
      <w:r w:rsidR="00A35866" w:rsidRPr="00157815">
        <w:rPr>
          <w:rFonts w:ascii="y7por" w:hAnsi="y7por" w:cs="y7por"/>
          <w:sz w:val="40"/>
          <w:szCs w:val="40"/>
          <w:lang w:val="en-US" w:bidi="en-US"/>
        </w:rPr>
        <w:t xml:space="preserve"> </w:t>
      </w:r>
      <w:r w:rsidRPr="00157815">
        <w:rPr>
          <w:rFonts w:ascii="y7por" w:hAnsi="y7por" w:cs="y7por"/>
          <w:sz w:val="40"/>
          <w:szCs w:val="40"/>
          <w:lang w:val="en-US" w:bidi="en-US"/>
        </w:rPr>
        <w:t>in financial services</w:t>
      </w:r>
    </w:p>
    <w:p w14:paraId="49BFBDF6" w14:textId="77777777" w:rsidR="00A35866" w:rsidRPr="00157815" w:rsidRDefault="00A35866" w:rsidP="00C04BC5">
      <w:pPr>
        <w:jc w:val="center"/>
        <w:rPr>
          <w:b/>
          <w:sz w:val="28"/>
        </w:rPr>
      </w:pPr>
    </w:p>
    <w:p w14:paraId="5BE766CC" w14:textId="77777777" w:rsidR="0004241C" w:rsidRPr="00157815" w:rsidRDefault="0004241C" w:rsidP="00C04BC5">
      <w:pPr>
        <w:jc w:val="center"/>
        <w:rPr>
          <w:b/>
          <w:sz w:val="28"/>
        </w:rPr>
      </w:pPr>
    </w:p>
    <w:p w14:paraId="575F978B" w14:textId="77777777" w:rsidR="0004241C" w:rsidRPr="00157815" w:rsidRDefault="0004241C" w:rsidP="00C04BC5">
      <w:pPr>
        <w:jc w:val="center"/>
        <w:rPr>
          <w:b/>
          <w:sz w:val="28"/>
        </w:rPr>
      </w:pPr>
    </w:p>
    <w:p w14:paraId="09459DDE" w14:textId="77777777" w:rsidR="0004241C" w:rsidRPr="00157815" w:rsidRDefault="0004241C" w:rsidP="00C04BC5">
      <w:pPr>
        <w:jc w:val="center"/>
        <w:rPr>
          <w:b/>
          <w:sz w:val="28"/>
        </w:rPr>
      </w:pPr>
    </w:p>
    <w:p w14:paraId="4EC6167A" w14:textId="77777777" w:rsidR="00A35866" w:rsidRPr="00157815" w:rsidRDefault="005F0E7C" w:rsidP="00A35866">
      <w:pPr>
        <w:jc w:val="center"/>
        <w:rPr>
          <w:rFonts w:ascii="y7por" w:hAnsi="y7por" w:cs="y7por"/>
          <w:lang w:val="en-US" w:bidi="en-US"/>
        </w:rPr>
      </w:pPr>
      <w:r w:rsidRPr="00157815">
        <w:rPr>
          <w:rFonts w:ascii="y7por" w:hAnsi="y7por" w:cs="y7por"/>
          <w:lang w:val="en-US" w:bidi="en-US"/>
        </w:rPr>
        <w:t xml:space="preserve">Dr </w:t>
      </w:r>
      <w:r w:rsidR="00A35866" w:rsidRPr="00157815">
        <w:rPr>
          <w:rFonts w:ascii="y7por" w:hAnsi="y7por" w:cs="y7por"/>
          <w:lang w:val="en-US" w:bidi="en-US"/>
        </w:rPr>
        <w:t>Markos Zachariadis</w:t>
      </w:r>
      <w:r w:rsidR="00A35866" w:rsidRPr="00157815">
        <w:rPr>
          <w:rFonts w:ascii="y7por" w:hAnsi="y7por" w:cs="y7por"/>
          <w:sz w:val="20"/>
          <w:vertAlign w:val="superscript"/>
          <w:lang w:val="en-US" w:bidi="en-US"/>
        </w:rPr>
        <w:t>*</w:t>
      </w:r>
    </w:p>
    <w:p w14:paraId="20593571" w14:textId="77777777" w:rsidR="00A35866" w:rsidRPr="00157815" w:rsidRDefault="00A35866" w:rsidP="00A35866">
      <w:pPr>
        <w:jc w:val="center"/>
        <w:rPr>
          <w:rFonts w:ascii="y7por" w:hAnsi="y7por" w:cs="y7por"/>
          <w:sz w:val="16"/>
          <w:lang w:val="en-US" w:bidi="en-US"/>
        </w:rPr>
      </w:pPr>
      <w:r w:rsidRPr="00157815">
        <w:rPr>
          <w:rFonts w:ascii="y7por" w:hAnsi="y7por" w:cs="y7por"/>
          <w:sz w:val="16"/>
          <w:lang w:val="en-US" w:bidi="en-US"/>
        </w:rPr>
        <w:t xml:space="preserve">Information Systems &amp; Management Group, Warwick Business School, </w:t>
      </w:r>
    </w:p>
    <w:p w14:paraId="1963F1D7" w14:textId="77777777" w:rsidR="00A35866" w:rsidRPr="00157815" w:rsidRDefault="00A35866" w:rsidP="00A35866">
      <w:pPr>
        <w:jc w:val="center"/>
        <w:rPr>
          <w:sz w:val="16"/>
          <w:szCs w:val="28"/>
        </w:rPr>
      </w:pPr>
      <w:r w:rsidRPr="00157815">
        <w:rPr>
          <w:rFonts w:ascii="y7por" w:hAnsi="y7por" w:cs="y7por"/>
          <w:sz w:val="16"/>
          <w:lang w:val="en-US" w:bidi="en-US"/>
        </w:rPr>
        <w:t>The University of Warwick, Coventry, United Kingdom, CV4 7AL.</w:t>
      </w:r>
    </w:p>
    <w:p w14:paraId="2A418B04" w14:textId="77777777" w:rsidR="00A35866" w:rsidRPr="00157815" w:rsidRDefault="00A35866" w:rsidP="00C04BC5">
      <w:pPr>
        <w:jc w:val="center"/>
        <w:rPr>
          <w:rFonts w:ascii="y7por" w:hAnsi="y7por" w:cs="y7por"/>
          <w:lang w:val="en-US" w:bidi="en-US"/>
        </w:rPr>
      </w:pPr>
    </w:p>
    <w:p w14:paraId="2F7EDDFD" w14:textId="77777777" w:rsidR="00A35866" w:rsidRPr="00157815" w:rsidRDefault="005F0E7C" w:rsidP="00A35866">
      <w:pPr>
        <w:jc w:val="center"/>
        <w:rPr>
          <w:rFonts w:ascii="y7por" w:hAnsi="y7por" w:cs="y7por"/>
          <w:lang w:val="en-US" w:bidi="en-US"/>
        </w:rPr>
      </w:pPr>
      <w:r w:rsidRPr="00157815">
        <w:rPr>
          <w:rFonts w:ascii="y7por" w:hAnsi="y7por" w:cs="y7por"/>
          <w:lang w:val="en-US" w:bidi="en-US"/>
        </w:rPr>
        <w:t xml:space="preserve">Dr </w:t>
      </w:r>
      <w:r w:rsidR="00A35866" w:rsidRPr="00157815">
        <w:rPr>
          <w:rFonts w:ascii="y7por" w:hAnsi="y7por" w:cs="y7por"/>
          <w:lang w:val="en-US" w:bidi="en-US"/>
        </w:rPr>
        <w:t>Garrick Hileman</w:t>
      </w:r>
    </w:p>
    <w:p w14:paraId="4A246FEF" w14:textId="63254FBC" w:rsidR="00B45BFD" w:rsidRPr="00157815" w:rsidRDefault="00B45BFD" w:rsidP="00B45BFD">
      <w:pPr>
        <w:jc w:val="center"/>
        <w:rPr>
          <w:rFonts w:ascii="y7por" w:hAnsi="y7por" w:cs="y7por"/>
          <w:sz w:val="16"/>
          <w:lang w:val="en-US" w:bidi="en-US"/>
        </w:rPr>
      </w:pPr>
      <w:r>
        <w:rPr>
          <w:rFonts w:ascii="y7por" w:hAnsi="y7por" w:cs="y7por"/>
          <w:sz w:val="16"/>
          <w:lang w:val="en-US" w:bidi="en-US"/>
        </w:rPr>
        <w:t>Centre for Macroeconomics</w:t>
      </w:r>
      <w:r w:rsidRPr="00157815">
        <w:rPr>
          <w:rFonts w:ascii="y7por" w:hAnsi="y7por" w:cs="y7por"/>
          <w:sz w:val="16"/>
          <w:lang w:val="en-US" w:bidi="en-US"/>
        </w:rPr>
        <w:t>,</w:t>
      </w:r>
      <w:r>
        <w:rPr>
          <w:rFonts w:ascii="y7por" w:hAnsi="y7por" w:cs="y7por"/>
          <w:sz w:val="16"/>
          <w:lang w:val="en-US" w:bidi="en-US"/>
        </w:rPr>
        <w:t xml:space="preserve"> Department of Economics,</w:t>
      </w:r>
      <w:r w:rsidRPr="00157815">
        <w:rPr>
          <w:rFonts w:ascii="y7por" w:hAnsi="y7por" w:cs="y7por"/>
          <w:sz w:val="16"/>
          <w:lang w:val="en-US" w:bidi="en-US"/>
        </w:rPr>
        <w:t xml:space="preserve"> London School of Economics,</w:t>
      </w:r>
    </w:p>
    <w:p w14:paraId="2AFAA81E" w14:textId="6099C94F" w:rsidR="00A35866" w:rsidRPr="00157815" w:rsidRDefault="00B45BFD" w:rsidP="00C04BC5">
      <w:pPr>
        <w:jc w:val="center"/>
        <w:rPr>
          <w:rFonts w:ascii="y7por" w:hAnsi="y7por" w:cs="y7por"/>
          <w:lang w:val="en-US" w:bidi="en-US"/>
        </w:rPr>
      </w:pPr>
      <w:r w:rsidRPr="00157815">
        <w:rPr>
          <w:rFonts w:ascii="y7por" w:hAnsi="y7por" w:cs="y7por"/>
          <w:sz w:val="16"/>
          <w:lang w:val="en-US" w:bidi="en-US"/>
        </w:rPr>
        <w:t>Houghton Street, London, United Kingdom, WC2A 2AE</w:t>
      </w:r>
      <w:r w:rsidRPr="00157815" w:rsidDel="00B45BFD">
        <w:rPr>
          <w:rFonts w:ascii="y7por" w:hAnsi="y7por" w:cs="y7por"/>
          <w:sz w:val="16"/>
          <w:lang w:val="en-US" w:bidi="en-US"/>
        </w:rPr>
        <w:t xml:space="preserve"> </w:t>
      </w:r>
    </w:p>
    <w:p w14:paraId="1CF481A9" w14:textId="77777777" w:rsidR="00D9632E" w:rsidRDefault="00D9632E" w:rsidP="00C04BC5">
      <w:pPr>
        <w:jc w:val="center"/>
        <w:rPr>
          <w:rFonts w:ascii="y7por" w:hAnsi="y7por" w:cs="y7por"/>
          <w:lang w:val="en-US" w:bidi="en-US"/>
        </w:rPr>
      </w:pPr>
    </w:p>
    <w:p w14:paraId="6D104DEE" w14:textId="1FA1CAF9" w:rsidR="004634B3" w:rsidRPr="00157815" w:rsidRDefault="005F0E7C" w:rsidP="00C04BC5">
      <w:pPr>
        <w:jc w:val="center"/>
        <w:rPr>
          <w:rFonts w:ascii="y7por" w:hAnsi="y7por" w:cs="y7por"/>
          <w:lang w:val="en-US" w:bidi="en-US"/>
        </w:rPr>
      </w:pPr>
      <w:proofErr w:type="spellStart"/>
      <w:r w:rsidRPr="00157815">
        <w:rPr>
          <w:rFonts w:ascii="y7por" w:hAnsi="y7por" w:cs="y7por"/>
          <w:lang w:val="en-US" w:bidi="en-US"/>
        </w:rPr>
        <w:t>Dr</w:t>
      </w:r>
      <w:proofErr w:type="spellEnd"/>
      <w:r w:rsidRPr="00157815">
        <w:rPr>
          <w:rFonts w:ascii="y7por" w:hAnsi="y7por" w:cs="y7por"/>
          <w:lang w:val="en-US" w:bidi="en-US"/>
        </w:rPr>
        <w:t xml:space="preserve"> </w:t>
      </w:r>
      <w:r w:rsidR="004634B3" w:rsidRPr="00157815">
        <w:rPr>
          <w:rFonts w:ascii="y7por" w:hAnsi="y7por" w:cs="y7por"/>
          <w:lang w:val="en-US" w:bidi="en-US"/>
        </w:rPr>
        <w:t>Susan</w:t>
      </w:r>
      <w:r w:rsidR="00D663C3" w:rsidRPr="00157815">
        <w:rPr>
          <w:rFonts w:ascii="y7por" w:hAnsi="y7por" w:cs="y7por"/>
          <w:lang w:val="en-US" w:bidi="en-US"/>
        </w:rPr>
        <w:t xml:space="preserve"> V.</w:t>
      </w:r>
      <w:r w:rsidR="004634B3" w:rsidRPr="00157815">
        <w:rPr>
          <w:rFonts w:ascii="y7por" w:hAnsi="y7por" w:cs="y7por"/>
          <w:lang w:val="en-US" w:bidi="en-US"/>
        </w:rPr>
        <w:t xml:space="preserve"> Scott</w:t>
      </w:r>
    </w:p>
    <w:p w14:paraId="258A84CB" w14:textId="77777777" w:rsidR="004634B3" w:rsidRPr="00157815" w:rsidRDefault="004634B3" w:rsidP="00C04BC5">
      <w:pPr>
        <w:jc w:val="center"/>
        <w:rPr>
          <w:rFonts w:ascii="y7por" w:hAnsi="y7por" w:cs="y7por"/>
          <w:sz w:val="16"/>
          <w:lang w:val="en-US" w:bidi="en-US"/>
        </w:rPr>
      </w:pPr>
      <w:r w:rsidRPr="00157815">
        <w:rPr>
          <w:rFonts w:ascii="y7por" w:hAnsi="y7por" w:cs="y7por"/>
          <w:sz w:val="16"/>
          <w:lang w:val="en-US" w:bidi="en-US"/>
        </w:rPr>
        <w:t>Information Systems &amp; Innovation Group, Department of Management, London School of Economics,</w:t>
      </w:r>
    </w:p>
    <w:p w14:paraId="4E1537C9" w14:textId="77777777" w:rsidR="004634B3" w:rsidRPr="00157815" w:rsidRDefault="004634B3" w:rsidP="00C04BC5">
      <w:pPr>
        <w:jc w:val="center"/>
        <w:rPr>
          <w:rFonts w:ascii="y7por" w:hAnsi="y7por" w:cs="y7por"/>
          <w:sz w:val="16"/>
          <w:lang w:val="en-US" w:bidi="en-US"/>
        </w:rPr>
      </w:pPr>
      <w:r w:rsidRPr="00157815">
        <w:rPr>
          <w:rFonts w:ascii="y7por" w:hAnsi="y7por" w:cs="y7por"/>
          <w:sz w:val="16"/>
          <w:lang w:val="en-US" w:bidi="en-US"/>
        </w:rPr>
        <w:t>Houghton Street, L</w:t>
      </w:r>
      <w:r w:rsidR="00A35866" w:rsidRPr="00157815">
        <w:rPr>
          <w:rFonts w:ascii="y7por" w:hAnsi="y7por" w:cs="y7por"/>
          <w:sz w:val="16"/>
          <w:lang w:val="en-US" w:bidi="en-US"/>
        </w:rPr>
        <w:t>ondon, United Kingdom, WC2A 2AE.</w:t>
      </w:r>
    </w:p>
    <w:p w14:paraId="1F0A0445" w14:textId="77777777" w:rsidR="004634B3" w:rsidRPr="00157815" w:rsidRDefault="004634B3" w:rsidP="00C04BC5">
      <w:pPr>
        <w:jc w:val="center"/>
        <w:rPr>
          <w:rFonts w:ascii="y7por" w:hAnsi="y7por" w:cs="y7por"/>
          <w:sz w:val="16"/>
          <w:lang w:val="en-US" w:bidi="en-US"/>
        </w:rPr>
      </w:pPr>
    </w:p>
    <w:p w14:paraId="5E529445" w14:textId="77777777" w:rsidR="004634B3" w:rsidRPr="00157815" w:rsidRDefault="004634B3" w:rsidP="00C04BC5">
      <w:pPr>
        <w:jc w:val="center"/>
        <w:rPr>
          <w:rFonts w:ascii="y7por" w:hAnsi="y7por" w:cs="y7por"/>
          <w:sz w:val="16"/>
          <w:lang w:val="en-US" w:bidi="en-US"/>
        </w:rPr>
      </w:pPr>
    </w:p>
    <w:p w14:paraId="210F06AA" w14:textId="77777777" w:rsidR="004634B3" w:rsidRPr="00157815" w:rsidRDefault="004634B3" w:rsidP="00C04BC5">
      <w:pPr>
        <w:pStyle w:val="Heading3"/>
        <w:rPr>
          <w:b/>
          <w:sz w:val="28"/>
          <w:szCs w:val="28"/>
          <w:vertAlign w:val="baseline"/>
        </w:rPr>
      </w:pPr>
    </w:p>
    <w:p w14:paraId="587F7B4D" w14:textId="77777777" w:rsidR="004634B3" w:rsidRPr="00157815" w:rsidRDefault="004634B3" w:rsidP="00C04BC5">
      <w:pPr>
        <w:jc w:val="both"/>
        <w:rPr>
          <w:i/>
        </w:rPr>
      </w:pPr>
    </w:p>
    <w:p w14:paraId="2DAA271E" w14:textId="77777777" w:rsidR="004634B3" w:rsidRPr="00157815" w:rsidRDefault="004634B3" w:rsidP="00C04BC5">
      <w:pPr>
        <w:pStyle w:val="Heading2"/>
        <w:spacing w:line="360" w:lineRule="auto"/>
        <w:rPr>
          <w:b/>
          <w:sz w:val="20"/>
          <w:szCs w:val="24"/>
          <w:u w:val="none"/>
        </w:rPr>
      </w:pPr>
      <w:r w:rsidRPr="00157815">
        <w:rPr>
          <w:b/>
          <w:sz w:val="20"/>
          <w:szCs w:val="24"/>
          <w:u w:val="none"/>
        </w:rPr>
        <w:t>Abstract</w:t>
      </w:r>
    </w:p>
    <w:p w14:paraId="73AB842F" w14:textId="77777777" w:rsidR="004634B3" w:rsidRPr="00157815" w:rsidRDefault="00D663C3" w:rsidP="00C04BC5">
      <w:pPr>
        <w:autoSpaceDE w:val="0"/>
        <w:autoSpaceDN w:val="0"/>
        <w:adjustRightInd w:val="0"/>
        <w:spacing w:line="360" w:lineRule="auto"/>
        <w:rPr>
          <w:sz w:val="20"/>
          <w:lang w:val="en-US"/>
        </w:rPr>
      </w:pPr>
      <w:r w:rsidRPr="00157815">
        <w:rPr>
          <w:sz w:val="20"/>
          <w:lang w:val="en-US"/>
        </w:rPr>
        <w:t xml:space="preserve">As blockchain platforms are becoming </w:t>
      </w:r>
      <w:r w:rsidR="00684364" w:rsidRPr="00157815">
        <w:rPr>
          <w:sz w:val="20"/>
          <w:lang w:val="en-US"/>
        </w:rPr>
        <w:t>increasingly</w:t>
      </w:r>
      <w:r w:rsidRPr="00157815">
        <w:rPr>
          <w:sz w:val="20"/>
          <w:lang w:val="en-US"/>
        </w:rPr>
        <w:t xml:space="preserve"> </w:t>
      </w:r>
      <w:r w:rsidR="00684364" w:rsidRPr="00157815">
        <w:rPr>
          <w:sz w:val="20"/>
          <w:lang w:val="en-US"/>
        </w:rPr>
        <w:t>noticeable</w:t>
      </w:r>
      <w:r w:rsidRPr="00157815">
        <w:rPr>
          <w:sz w:val="20"/>
          <w:lang w:val="en-US"/>
        </w:rPr>
        <w:t xml:space="preserve"> in financial services and beyond, questions arise regarding their suitability to </w:t>
      </w:r>
      <w:r w:rsidR="009262E4" w:rsidRPr="00157815">
        <w:rPr>
          <w:sz w:val="20"/>
          <w:lang w:val="en-US"/>
        </w:rPr>
        <w:t xml:space="preserve">compete with or </w:t>
      </w:r>
      <w:r w:rsidRPr="00157815">
        <w:rPr>
          <w:sz w:val="20"/>
          <w:lang w:val="en-US"/>
        </w:rPr>
        <w:t>replace</w:t>
      </w:r>
      <w:r w:rsidR="001E2C1F" w:rsidRPr="00157815">
        <w:rPr>
          <w:sz w:val="20"/>
          <w:lang w:val="en-US"/>
        </w:rPr>
        <w:t xml:space="preserve"> existing payment systems and marketplaces and redesign</w:t>
      </w:r>
      <w:r w:rsidRPr="00157815">
        <w:rPr>
          <w:sz w:val="20"/>
          <w:lang w:val="en-US"/>
        </w:rPr>
        <w:t xml:space="preserve"> the financial infrastructures</w:t>
      </w:r>
      <w:r w:rsidR="001E2C1F" w:rsidRPr="00157815">
        <w:rPr>
          <w:sz w:val="20"/>
          <w:lang w:val="en-US"/>
        </w:rPr>
        <w:t xml:space="preserve"> of the future. Prominent amongst these concerns are issues around governance and control in di</w:t>
      </w:r>
      <w:r w:rsidR="0084468C" w:rsidRPr="00157815">
        <w:rPr>
          <w:sz w:val="20"/>
          <w:lang w:val="en-US"/>
        </w:rPr>
        <w:t xml:space="preserve">stributed ledgers: </w:t>
      </w:r>
      <w:r w:rsidR="0050018F" w:rsidRPr="00157815">
        <w:rPr>
          <w:sz w:val="20"/>
          <w:lang w:val="en-US"/>
        </w:rPr>
        <w:t xml:space="preserve">How </w:t>
      </w:r>
      <w:r w:rsidR="00280110" w:rsidRPr="00157815">
        <w:rPr>
          <w:sz w:val="20"/>
          <w:lang w:val="en-US"/>
        </w:rPr>
        <w:t xml:space="preserve">are distributed ledger technologies governed? </w:t>
      </w:r>
      <w:r w:rsidR="0084468C" w:rsidRPr="00157815">
        <w:rPr>
          <w:sz w:val="20"/>
          <w:lang w:val="en-US"/>
        </w:rPr>
        <w:t xml:space="preserve">Can blockchains address complex administration problems? What </w:t>
      </w:r>
      <w:r w:rsidR="001F19B5" w:rsidRPr="00157815">
        <w:rPr>
          <w:sz w:val="20"/>
          <w:lang w:val="en-US"/>
        </w:rPr>
        <w:t xml:space="preserve">key issues of note for practitioners and academics have emerged thus far? </w:t>
      </w:r>
      <w:r w:rsidR="004F2FF7" w:rsidRPr="00157815">
        <w:rPr>
          <w:sz w:val="20"/>
          <w:lang w:val="en-US"/>
        </w:rPr>
        <w:t>In this paper w</w:t>
      </w:r>
      <w:r w:rsidR="004634B3" w:rsidRPr="00157815">
        <w:rPr>
          <w:sz w:val="20"/>
          <w:lang w:val="en-US"/>
        </w:rPr>
        <w:t xml:space="preserve">e </w:t>
      </w:r>
      <w:r w:rsidR="00684364" w:rsidRPr="00157815">
        <w:rPr>
          <w:sz w:val="20"/>
          <w:lang w:val="en-US"/>
        </w:rPr>
        <w:t>aim</w:t>
      </w:r>
      <w:r w:rsidR="0084468C" w:rsidRPr="00157815">
        <w:rPr>
          <w:sz w:val="20"/>
          <w:lang w:val="en-US"/>
        </w:rPr>
        <w:t xml:space="preserve"> t</w:t>
      </w:r>
      <w:r w:rsidR="001F19B5" w:rsidRPr="00157815">
        <w:rPr>
          <w:sz w:val="20"/>
          <w:lang w:val="en-US"/>
        </w:rPr>
        <w:t>o review the</w:t>
      </w:r>
      <w:r w:rsidR="0084468C" w:rsidRPr="00157815">
        <w:rPr>
          <w:sz w:val="20"/>
          <w:lang w:val="en-US"/>
        </w:rPr>
        <w:t xml:space="preserve"> </w:t>
      </w:r>
      <w:r w:rsidR="00151A77" w:rsidRPr="00157815">
        <w:rPr>
          <w:sz w:val="20"/>
          <w:lang w:val="en-US"/>
        </w:rPr>
        <w:t xml:space="preserve">existing governance practices of established or popular blockchain and </w:t>
      </w:r>
      <w:r w:rsidR="006D40FB" w:rsidRPr="00157815">
        <w:rPr>
          <w:sz w:val="20"/>
          <w:lang w:val="en-US"/>
        </w:rPr>
        <w:t>decentralized autonomous organization (</w:t>
      </w:r>
      <w:r w:rsidR="00151A77" w:rsidRPr="00157815">
        <w:rPr>
          <w:sz w:val="20"/>
          <w:lang w:val="en-US"/>
        </w:rPr>
        <w:t>DAO</w:t>
      </w:r>
      <w:r w:rsidR="006D40FB" w:rsidRPr="00157815">
        <w:rPr>
          <w:sz w:val="20"/>
          <w:lang w:val="en-US"/>
        </w:rPr>
        <w:t>)</w:t>
      </w:r>
      <w:r w:rsidR="00151A77" w:rsidRPr="00157815">
        <w:rPr>
          <w:sz w:val="20"/>
          <w:lang w:val="en-US"/>
        </w:rPr>
        <w:t xml:space="preserve"> systems </w:t>
      </w:r>
      <w:r w:rsidR="001F19B5" w:rsidRPr="00157815">
        <w:rPr>
          <w:sz w:val="20"/>
          <w:lang w:val="en-US"/>
        </w:rPr>
        <w:t>with a view to understanding</w:t>
      </w:r>
      <w:r w:rsidR="00151A77" w:rsidRPr="00157815">
        <w:rPr>
          <w:sz w:val="20"/>
          <w:lang w:val="en-US"/>
        </w:rPr>
        <w:t xml:space="preserve"> how they hold up in times of crises. </w:t>
      </w:r>
      <w:r w:rsidR="001F19B5" w:rsidRPr="00157815">
        <w:rPr>
          <w:sz w:val="20"/>
          <w:lang w:val="en-US"/>
        </w:rPr>
        <w:t>What questions are raised when they are</w:t>
      </w:r>
      <w:r w:rsidR="00D2012D" w:rsidRPr="00157815">
        <w:rPr>
          <w:sz w:val="20"/>
          <w:lang w:val="en-US"/>
        </w:rPr>
        <w:t xml:space="preserve"> compromised or faced </w:t>
      </w:r>
      <w:r w:rsidR="0004241C" w:rsidRPr="00157815">
        <w:rPr>
          <w:sz w:val="20"/>
          <w:lang w:val="en-US"/>
        </w:rPr>
        <w:t xml:space="preserve">consensus challenges </w:t>
      </w:r>
      <w:r w:rsidR="00942D01" w:rsidRPr="00157815">
        <w:rPr>
          <w:sz w:val="20"/>
          <w:lang w:val="en-US"/>
        </w:rPr>
        <w:t>in coordinating</w:t>
      </w:r>
      <w:r w:rsidR="0004241C" w:rsidRPr="00157815">
        <w:rPr>
          <w:sz w:val="20"/>
          <w:lang w:val="en-US"/>
        </w:rPr>
        <w:t xml:space="preserve"> action</w:t>
      </w:r>
      <w:r w:rsidR="00942D01" w:rsidRPr="00157815">
        <w:rPr>
          <w:sz w:val="20"/>
          <w:lang w:val="en-US"/>
        </w:rPr>
        <w:t xml:space="preserve"> especially around control and accountability</w:t>
      </w:r>
      <w:r w:rsidR="001F19B5" w:rsidRPr="00157815">
        <w:rPr>
          <w:sz w:val="20"/>
          <w:lang w:val="en-US"/>
        </w:rPr>
        <w:t>?</w:t>
      </w:r>
      <w:r w:rsidR="0004241C" w:rsidRPr="00157815">
        <w:rPr>
          <w:sz w:val="20"/>
          <w:lang w:val="en-US"/>
        </w:rPr>
        <w:t xml:space="preserve"> </w:t>
      </w:r>
      <w:r w:rsidR="0007758B" w:rsidRPr="00157815">
        <w:rPr>
          <w:sz w:val="20"/>
          <w:lang w:val="en-US"/>
        </w:rPr>
        <w:t>W</w:t>
      </w:r>
      <w:r w:rsidR="0084468C" w:rsidRPr="00157815">
        <w:rPr>
          <w:sz w:val="20"/>
          <w:lang w:val="en-US"/>
        </w:rPr>
        <w:t>e use a translational process, generating focal insights about present concerns from the reference point of completed academic studies and extensive practitioner consultation.</w:t>
      </w:r>
      <w:r w:rsidR="0004241C" w:rsidRPr="00157815">
        <w:rPr>
          <w:sz w:val="20"/>
          <w:lang w:val="en-US"/>
        </w:rPr>
        <w:t xml:space="preserve"> Rather than </w:t>
      </w:r>
      <w:r w:rsidR="00166EFF" w:rsidRPr="00157815">
        <w:rPr>
          <w:sz w:val="20"/>
          <w:lang w:val="en-US"/>
        </w:rPr>
        <w:t xml:space="preserve">adopting a declarative approach </w:t>
      </w:r>
      <w:r w:rsidR="00280110" w:rsidRPr="00157815">
        <w:rPr>
          <w:sz w:val="20"/>
          <w:lang w:val="en-US"/>
        </w:rPr>
        <w:t xml:space="preserve">attempting to provide </w:t>
      </w:r>
      <w:r w:rsidR="0004241C" w:rsidRPr="00157815">
        <w:rPr>
          <w:sz w:val="20"/>
          <w:lang w:val="en-US"/>
        </w:rPr>
        <w:t>all the answers</w:t>
      </w:r>
      <w:r w:rsidR="00942D01" w:rsidRPr="00157815">
        <w:rPr>
          <w:sz w:val="20"/>
          <w:lang w:val="en-US"/>
        </w:rPr>
        <w:t>, we draw insights</w:t>
      </w:r>
      <w:r w:rsidR="0004241C" w:rsidRPr="00157815">
        <w:rPr>
          <w:sz w:val="20"/>
          <w:lang w:val="en-US"/>
        </w:rPr>
        <w:t xml:space="preserve"> from the </w:t>
      </w:r>
      <w:r w:rsidR="00166EFF" w:rsidRPr="00157815">
        <w:rPr>
          <w:sz w:val="20"/>
          <w:lang w:val="en-US"/>
        </w:rPr>
        <w:t>IT</w:t>
      </w:r>
      <w:r w:rsidR="0004241C" w:rsidRPr="00157815">
        <w:rPr>
          <w:sz w:val="20"/>
          <w:lang w:val="en-US"/>
        </w:rPr>
        <w:t xml:space="preserve"> platform gover</w:t>
      </w:r>
      <w:r w:rsidR="00166EFF" w:rsidRPr="00157815">
        <w:rPr>
          <w:sz w:val="20"/>
          <w:lang w:val="en-US"/>
        </w:rPr>
        <w:t>nance</w:t>
      </w:r>
      <w:r w:rsidR="00942D01" w:rsidRPr="00157815">
        <w:rPr>
          <w:sz w:val="20"/>
          <w:lang w:val="en-US"/>
        </w:rPr>
        <w:t xml:space="preserve"> literature</w:t>
      </w:r>
      <w:r w:rsidR="00166EFF" w:rsidRPr="00157815">
        <w:rPr>
          <w:sz w:val="20"/>
          <w:lang w:val="en-US"/>
        </w:rPr>
        <w:t xml:space="preserve"> to </w:t>
      </w:r>
      <w:r w:rsidR="00280110" w:rsidRPr="00157815">
        <w:rPr>
          <w:sz w:val="20"/>
          <w:lang w:val="en-US"/>
        </w:rPr>
        <w:t>offer</w:t>
      </w:r>
      <w:r w:rsidR="00166EFF" w:rsidRPr="00157815">
        <w:rPr>
          <w:sz w:val="20"/>
          <w:lang w:val="en-US"/>
        </w:rPr>
        <w:t xml:space="preserve"> a </w:t>
      </w:r>
      <w:r w:rsidR="00684364" w:rsidRPr="00157815">
        <w:rPr>
          <w:sz w:val="20"/>
          <w:lang w:val="en-US"/>
        </w:rPr>
        <w:t>critical perspective</w:t>
      </w:r>
      <w:r w:rsidR="00166EFF" w:rsidRPr="00157815">
        <w:rPr>
          <w:sz w:val="20"/>
          <w:lang w:val="en-US"/>
        </w:rPr>
        <w:t xml:space="preserve"> for asking the right questions around</w:t>
      </w:r>
      <w:r w:rsidR="00280110" w:rsidRPr="00157815">
        <w:rPr>
          <w:sz w:val="20"/>
          <w:lang w:val="en-US"/>
        </w:rPr>
        <w:t xml:space="preserve"> key governance issues in financial infrastructure such as</w:t>
      </w:r>
      <w:r w:rsidR="00166EFF" w:rsidRPr="00157815">
        <w:rPr>
          <w:sz w:val="20"/>
          <w:lang w:val="en-US"/>
        </w:rPr>
        <w:t xml:space="preserve"> decision rights, control mechanisms, and incentives.</w:t>
      </w:r>
      <w:r w:rsidR="00617C33" w:rsidRPr="00157815">
        <w:rPr>
          <w:sz w:val="20"/>
          <w:lang w:val="en-US"/>
        </w:rPr>
        <w:t xml:space="preserve"> </w:t>
      </w:r>
    </w:p>
    <w:p w14:paraId="15FAFA8F" w14:textId="77777777" w:rsidR="004634B3" w:rsidRPr="00157815" w:rsidRDefault="004634B3" w:rsidP="00C04BC5">
      <w:pPr>
        <w:pStyle w:val="BodyText"/>
        <w:spacing w:line="360" w:lineRule="auto"/>
        <w:rPr>
          <w:sz w:val="12"/>
          <w:szCs w:val="24"/>
        </w:rPr>
      </w:pPr>
    </w:p>
    <w:p w14:paraId="586B009C" w14:textId="77777777" w:rsidR="004634B3" w:rsidRPr="00157815" w:rsidRDefault="004634B3" w:rsidP="00C04BC5">
      <w:pPr>
        <w:pStyle w:val="BodyText"/>
        <w:spacing w:line="360" w:lineRule="auto"/>
        <w:rPr>
          <w:sz w:val="24"/>
          <w:szCs w:val="24"/>
        </w:rPr>
      </w:pPr>
      <w:r w:rsidRPr="00157815">
        <w:rPr>
          <w:i/>
          <w:szCs w:val="24"/>
        </w:rPr>
        <w:t>Keywords:</w:t>
      </w:r>
      <w:r w:rsidRPr="00157815">
        <w:rPr>
          <w:szCs w:val="24"/>
        </w:rPr>
        <w:t xml:space="preserve"> </w:t>
      </w:r>
      <w:r w:rsidR="005F0E7C" w:rsidRPr="00157815">
        <w:rPr>
          <w:szCs w:val="24"/>
        </w:rPr>
        <w:t xml:space="preserve">Financial infrastructures, blockchain, distributed ledger technology, </w:t>
      </w:r>
      <w:r w:rsidR="00151A77" w:rsidRPr="00157815">
        <w:rPr>
          <w:szCs w:val="24"/>
        </w:rPr>
        <w:t xml:space="preserve">distributed autonomous organization, </w:t>
      </w:r>
      <w:r w:rsidR="005F0E7C" w:rsidRPr="00157815">
        <w:rPr>
          <w:szCs w:val="24"/>
        </w:rPr>
        <w:t>payment systems, governance</w:t>
      </w:r>
      <w:r w:rsidR="0084468C" w:rsidRPr="00157815">
        <w:rPr>
          <w:szCs w:val="24"/>
        </w:rPr>
        <w:t>, Ethereum, Bitcoin, cryptocurrencies.</w:t>
      </w:r>
    </w:p>
    <w:p w14:paraId="1C035783" w14:textId="77777777" w:rsidR="00912A24" w:rsidRPr="00157815" w:rsidRDefault="004634B3" w:rsidP="00A4208E">
      <w:pPr>
        <w:pStyle w:val="Header"/>
        <w:spacing w:line="360" w:lineRule="auto"/>
      </w:pPr>
      <w:r w:rsidRPr="00157815">
        <w:t>_______</w:t>
      </w:r>
      <w:r w:rsidR="00C27D5D" w:rsidRPr="00157815">
        <w:t>_______________________________</w:t>
      </w:r>
      <w:r w:rsidRPr="00157815">
        <w:t>________</w:t>
      </w:r>
      <w:r w:rsidR="00C27D5D" w:rsidRPr="00157815">
        <w:t>_____________________________</w:t>
      </w:r>
    </w:p>
    <w:p w14:paraId="4740F336" w14:textId="77777777" w:rsidR="00A4208E" w:rsidRPr="00157815" w:rsidRDefault="00A4208E" w:rsidP="00912A24">
      <w:pPr>
        <w:pStyle w:val="BodyText"/>
        <w:spacing w:line="360" w:lineRule="auto"/>
        <w:jc w:val="right"/>
      </w:pPr>
    </w:p>
    <w:p w14:paraId="21BF486B" w14:textId="77777777" w:rsidR="00F90ACD" w:rsidRPr="00157815" w:rsidRDefault="001F19B5" w:rsidP="00DE0094">
      <w:pPr>
        <w:pStyle w:val="BodyText"/>
        <w:jc w:val="right"/>
      </w:pPr>
      <w:bookmarkStart w:id="0" w:name="_GoBack"/>
      <w:bookmarkEnd w:id="0"/>
      <w:r w:rsidRPr="00157815">
        <w:br w:type="page"/>
      </w:r>
      <w:r w:rsidR="00912A24" w:rsidRPr="00157815">
        <w:lastRenderedPageBreak/>
        <w:t>“</w:t>
      </w:r>
      <w:r w:rsidR="00A941FE" w:rsidRPr="00157815">
        <w:t>We</w:t>
      </w:r>
      <w:r w:rsidR="004A79FF" w:rsidRPr="00157815">
        <w:t xml:space="preserve"> are stuck with technology when</w:t>
      </w:r>
      <w:r w:rsidR="004A79FF" w:rsidRPr="00157815">
        <w:br/>
      </w:r>
      <w:r w:rsidR="00A941FE" w:rsidRPr="00157815">
        <w:t>what we really want is just stuff that works</w:t>
      </w:r>
      <w:r w:rsidR="00912A24" w:rsidRPr="00157815">
        <w:t>”</w:t>
      </w:r>
    </w:p>
    <w:p w14:paraId="4249F6A1" w14:textId="77777777" w:rsidR="00912A24" w:rsidRPr="00157815" w:rsidRDefault="00912A24" w:rsidP="00DE0094">
      <w:pPr>
        <w:pStyle w:val="BodyText"/>
        <w:jc w:val="right"/>
      </w:pPr>
    </w:p>
    <w:p w14:paraId="2A875C73" w14:textId="77777777" w:rsidR="00D663C3" w:rsidRPr="00157815" w:rsidRDefault="00D663C3" w:rsidP="00DE0094">
      <w:pPr>
        <w:pStyle w:val="BodyText"/>
        <w:jc w:val="right"/>
      </w:pPr>
      <w:r w:rsidRPr="00157815">
        <w:t>― Douglas Adams,</w:t>
      </w:r>
    </w:p>
    <w:p w14:paraId="25F27914" w14:textId="77777777" w:rsidR="00912A24" w:rsidRPr="00157815" w:rsidRDefault="00A941FE" w:rsidP="00DE0094">
      <w:pPr>
        <w:pStyle w:val="BodyText"/>
        <w:jc w:val="right"/>
        <w:rPr>
          <w:i/>
        </w:rPr>
      </w:pPr>
      <w:r w:rsidRPr="00157815">
        <w:t xml:space="preserve">Author of </w:t>
      </w:r>
      <w:r w:rsidRPr="00157815">
        <w:rPr>
          <w:i/>
        </w:rPr>
        <w:t>T</w:t>
      </w:r>
      <w:r w:rsidR="00912A24" w:rsidRPr="00157815">
        <w:rPr>
          <w:i/>
        </w:rPr>
        <w:t>he Ultimate Hitchhiker's Guide to the Galaxy</w:t>
      </w:r>
    </w:p>
    <w:p w14:paraId="621BAAD0" w14:textId="77777777" w:rsidR="00912A24" w:rsidRPr="00157815" w:rsidRDefault="00912A24" w:rsidP="00C04BC5">
      <w:pPr>
        <w:pStyle w:val="BodyText"/>
        <w:spacing w:line="360" w:lineRule="auto"/>
      </w:pPr>
    </w:p>
    <w:p w14:paraId="5A74D064" w14:textId="77777777" w:rsidR="00A4208E" w:rsidRPr="00157815" w:rsidRDefault="00A4208E" w:rsidP="00C04BC5">
      <w:pPr>
        <w:pStyle w:val="BodyText"/>
        <w:spacing w:line="360" w:lineRule="auto"/>
      </w:pPr>
    </w:p>
    <w:p w14:paraId="4E6B7C92" w14:textId="77777777" w:rsidR="00A4208E" w:rsidRPr="00157815" w:rsidRDefault="00A4208E" w:rsidP="00C04BC5">
      <w:pPr>
        <w:pStyle w:val="BodyText"/>
        <w:spacing w:line="360" w:lineRule="auto"/>
      </w:pPr>
    </w:p>
    <w:p w14:paraId="0C96CAA1" w14:textId="77777777" w:rsidR="00671F58" w:rsidRPr="00157815" w:rsidRDefault="00671F58" w:rsidP="00C04BC5">
      <w:pPr>
        <w:pStyle w:val="BodyText"/>
        <w:spacing w:line="360" w:lineRule="auto"/>
      </w:pPr>
    </w:p>
    <w:p w14:paraId="0FE830F2" w14:textId="77777777" w:rsidR="00671F58" w:rsidRPr="00157815" w:rsidRDefault="00671F58" w:rsidP="00C04BC5">
      <w:pPr>
        <w:pStyle w:val="BodyText"/>
        <w:spacing w:line="360" w:lineRule="auto"/>
      </w:pPr>
    </w:p>
    <w:p w14:paraId="59AA7F11" w14:textId="77777777" w:rsidR="00671F58" w:rsidRPr="00157815" w:rsidRDefault="00671F58" w:rsidP="00C04BC5">
      <w:pPr>
        <w:pStyle w:val="BodyText"/>
        <w:spacing w:line="360" w:lineRule="auto"/>
      </w:pPr>
    </w:p>
    <w:p w14:paraId="7CD99021" w14:textId="77777777" w:rsidR="00671F58" w:rsidRPr="00157815" w:rsidRDefault="00671F58" w:rsidP="00C04BC5">
      <w:pPr>
        <w:pStyle w:val="BodyText"/>
        <w:spacing w:line="360" w:lineRule="auto"/>
      </w:pPr>
    </w:p>
    <w:p w14:paraId="417B43D7" w14:textId="77777777" w:rsidR="00912A24" w:rsidRPr="00157815" w:rsidRDefault="00912A24" w:rsidP="00C04BC5">
      <w:pPr>
        <w:pStyle w:val="BodyText"/>
        <w:spacing w:line="360" w:lineRule="auto"/>
      </w:pPr>
    </w:p>
    <w:p w14:paraId="30E660B4" w14:textId="77777777" w:rsidR="004634B3" w:rsidRPr="00157815" w:rsidRDefault="004634B3" w:rsidP="00C04BC5">
      <w:pPr>
        <w:numPr>
          <w:ilvl w:val="0"/>
          <w:numId w:val="4"/>
        </w:numPr>
        <w:tabs>
          <w:tab w:val="left" w:pos="426"/>
        </w:tabs>
        <w:spacing w:line="360" w:lineRule="auto"/>
        <w:ind w:left="0" w:firstLine="0"/>
        <w:jc w:val="both"/>
        <w:outlineLvl w:val="0"/>
        <w:rPr>
          <w:sz w:val="22"/>
        </w:rPr>
      </w:pPr>
      <w:r w:rsidRPr="00157815">
        <w:rPr>
          <w:b/>
          <w:sz w:val="26"/>
        </w:rPr>
        <w:t>Introduction</w:t>
      </w:r>
    </w:p>
    <w:p w14:paraId="1118ABD1" w14:textId="77777777" w:rsidR="009D261E" w:rsidRPr="00157815" w:rsidRDefault="009D261E" w:rsidP="00C04BC5">
      <w:pPr>
        <w:tabs>
          <w:tab w:val="left" w:pos="426"/>
        </w:tabs>
        <w:spacing w:line="360" w:lineRule="auto"/>
        <w:outlineLvl w:val="0"/>
        <w:rPr>
          <w:color w:val="000000"/>
          <w:sz w:val="22"/>
        </w:rPr>
      </w:pPr>
      <w:r w:rsidRPr="00157815">
        <w:rPr>
          <w:color w:val="000000"/>
          <w:sz w:val="22"/>
        </w:rPr>
        <w:tab/>
      </w:r>
      <w:r w:rsidR="00BC5DD2" w:rsidRPr="00157815">
        <w:rPr>
          <w:color w:val="000000"/>
          <w:sz w:val="22"/>
        </w:rPr>
        <w:tab/>
      </w:r>
      <w:r w:rsidR="005F0E7C" w:rsidRPr="00157815">
        <w:rPr>
          <w:color w:val="000000"/>
          <w:sz w:val="22"/>
        </w:rPr>
        <w:t xml:space="preserve">Blockchain technology </w:t>
      </w:r>
      <w:r w:rsidR="008F4B5A" w:rsidRPr="00157815">
        <w:rPr>
          <w:color w:val="000000"/>
          <w:sz w:val="22"/>
        </w:rPr>
        <w:t xml:space="preserve">has been </w:t>
      </w:r>
      <w:r w:rsidR="005F0E7C" w:rsidRPr="00157815">
        <w:rPr>
          <w:color w:val="000000"/>
          <w:sz w:val="22"/>
        </w:rPr>
        <w:t xml:space="preserve">portrayed as the “next-generation </w:t>
      </w:r>
      <w:r w:rsidR="008F4B5A" w:rsidRPr="00157815">
        <w:rPr>
          <w:color w:val="000000"/>
          <w:sz w:val="22"/>
        </w:rPr>
        <w:t>I</w:t>
      </w:r>
      <w:r w:rsidR="005F0E7C" w:rsidRPr="00157815">
        <w:rPr>
          <w:color w:val="000000"/>
          <w:sz w:val="22"/>
        </w:rPr>
        <w:t>nternet” (</w:t>
      </w:r>
      <w:proofErr w:type="spellStart"/>
      <w:r w:rsidR="005F0E7C" w:rsidRPr="00157815">
        <w:rPr>
          <w:color w:val="000000"/>
          <w:sz w:val="22"/>
        </w:rPr>
        <w:t>Shermin</w:t>
      </w:r>
      <w:proofErr w:type="spellEnd"/>
      <w:r w:rsidR="005F0E7C" w:rsidRPr="00157815">
        <w:rPr>
          <w:color w:val="000000"/>
          <w:sz w:val="22"/>
        </w:rPr>
        <w:t xml:space="preserve">, 2017), </w:t>
      </w:r>
      <w:r w:rsidR="008F4B5A" w:rsidRPr="00157815">
        <w:rPr>
          <w:color w:val="000000"/>
          <w:sz w:val="22"/>
        </w:rPr>
        <w:t xml:space="preserve">a new </w:t>
      </w:r>
      <w:r w:rsidR="00561F55" w:rsidRPr="00157815">
        <w:rPr>
          <w:color w:val="000000"/>
          <w:sz w:val="22"/>
        </w:rPr>
        <w:t>“</w:t>
      </w:r>
      <w:r w:rsidR="008F4B5A" w:rsidRPr="00157815">
        <w:rPr>
          <w:color w:val="000000"/>
          <w:sz w:val="22"/>
        </w:rPr>
        <w:t>foundational technology</w:t>
      </w:r>
      <w:r w:rsidR="00561F55" w:rsidRPr="00157815">
        <w:rPr>
          <w:color w:val="000000"/>
          <w:sz w:val="22"/>
        </w:rPr>
        <w:t>”</w:t>
      </w:r>
      <w:r w:rsidR="008F4B5A" w:rsidRPr="00157815">
        <w:rPr>
          <w:color w:val="000000"/>
          <w:sz w:val="22"/>
        </w:rPr>
        <w:t xml:space="preserve"> </w:t>
      </w:r>
      <w:r w:rsidR="00561F55" w:rsidRPr="00157815">
        <w:rPr>
          <w:sz w:val="22"/>
          <w:szCs w:val="22"/>
        </w:rPr>
        <w:t>(</w:t>
      </w:r>
      <w:proofErr w:type="spellStart"/>
      <w:r w:rsidR="00561F55" w:rsidRPr="00157815">
        <w:rPr>
          <w:sz w:val="22"/>
          <w:szCs w:val="22"/>
        </w:rPr>
        <w:t>Iansiti</w:t>
      </w:r>
      <w:proofErr w:type="spellEnd"/>
      <w:r w:rsidR="00561F55" w:rsidRPr="00157815">
        <w:rPr>
          <w:sz w:val="22"/>
          <w:szCs w:val="22"/>
        </w:rPr>
        <w:t xml:space="preserve"> &amp; Lakhani 2017) </w:t>
      </w:r>
      <w:r w:rsidR="005F0E7C" w:rsidRPr="00157815">
        <w:rPr>
          <w:color w:val="000000"/>
          <w:sz w:val="22"/>
        </w:rPr>
        <w:t xml:space="preserve">with the potential to </w:t>
      </w:r>
      <w:r w:rsidR="000C2F3E" w:rsidRPr="00157815">
        <w:rPr>
          <w:color w:val="000000"/>
          <w:sz w:val="22"/>
        </w:rPr>
        <w:t>reshape</w:t>
      </w:r>
      <w:r w:rsidR="00EE0AC0" w:rsidRPr="00157815">
        <w:rPr>
          <w:color w:val="000000"/>
          <w:sz w:val="22"/>
        </w:rPr>
        <w:t xml:space="preserve"> financial transactions</w:t>
      </w:r>
      <w:r w:rsidR="00C0763C" w:rsidRPr="00157815">
        <w:rPr>
          <w:color w:val="000000"/>
          <w:sz w:val="22"/>
        </w:rPr>
        <w:t xml:space="preserve">, </w:t>
      </w:r>
      <w:r w:rsidR="00EE0AC0" w:rsidRPr="00157815">
        <w:rPr>
          <w:color w:val="000000"/>
          <w:sz w:val="22"/>
        </w:rPr>
        <w:t>influence how people interact in</w:t>
      </w:r>
      <w:r w:rsidRPr="00157815">
        <w:rPr>
          <w:color w:val="000000"/>
          <w:sz w:val="22"/>
        </w:rPr>
        <w:t xml:space="preserve"> </w:t>
      </w:r>
      <w:r w:rsidR="00EE0AC0" w:rsidRPr="00157815">
        <w:rPr>
          <w:color w:val="000000"/>
          <w:sz w:val="22"/>
        </w:rPr>
        <w:t>economic</w:t>
      </w:r>
      <w:r w:rsidR="00C0763C" w:rsidRPr="00157815">
        <w:rPr>
          <w:color w:val="000000"/>
          <w:sz w:val="22"/>
        </w:rPr>
        <w:t xml:space="preserve"> life</w:t>
      </w:r>
      <w:r w:rsidR="000365A5" w:rsidRPr="00157815">
        <w:rPr>
          <w:color w:val="000000"/>
          <w:sz w:val="22"/>
        </w:rPr>
        <w:t>,</w:t>
      </w:r>
      <w:r w:rsidR="00C0763C" w:rsidRPr="00157815">
        <w:rPr>
          <w:color w:val="000000"/>
          <w:sz w:val="22"/>
        </w:rPr>
        <w:t xml:space="preserve"> and</w:t>
      </w:r>
      <w:r w:rsidR="000365A5" w:rsidRPr="00157815">
        <w:rPr>
          <w:color w:val="000000"/>
          <w:sz w:val="22"/>
        </w:rPr>
        <w:t xml:space="preserve"> </w:t>
      </w:r>
      <w:r w:rsidR="000845B5" w:rsidRPr="00157815">
        <w:rPr>
          <w:color w:val="000000"/>
          <w:sz w:val="22"/>
        </w:rPr>
        <w:t>even</w:t>
      </w:r>
      <w:r w:rsidR="00C0763C" w:rsidRPr="00157815">
        <w:rPr>
          <w:color w:val="000000"/>
          <w:sz w:val="22"/>
        </w:rPr>
        <w:t xml:space="preserve"> </w:t>
      </w:r>
      <w:r w:rsidR="00C0763C" w:rsidRPr="00157815">
        <w:rPr>
          <w:color w:val="000000"/>
          <w:sz w:val="22"/>
          <w:szCs w:val="22"/>
        </w:rPr>
        <w:t>change society</w:t>
      </w:r>
      <w:r w:rsidR="00EE0AC0" w:rsidRPr="00157815">
        <w:rPr>
          <w:color w:val="000000"/>
          <w:sz w:val="22"/>
          <w:szCs w:val="22"/>
        </w:rPr>
        <w:t>.</w:t>
      </w:r>
      <w:r w:rsidRPr="00157815">
        <w:rPr>
          <w:color w:val="000000"/>
          <w:sz w:val="22"/>
          <w:szCs w:val="22"/>
          <w:lang w:eastAsia="en-GB"/>
        </w:rPr>
        <w:t xml:space="preserve"> </w:t>
      </w:r>
      <w:r w:rsidR="008F4B5A" w:rsidRPr="00157815">
        <w:rPr>
          <w:color w:val="000000"/>
          <w:sz w:val="22"/>
          <w:szCs w:val="22"/>
          <w:lang w:eastAsia="en-GB"/>
        </w:rPr>
        <w:t xml:space="preserve">Analysts foresee it transforming </w:t>
      </w:r>
      <w:r w:rsidRPr="00157815">
        <w:rPr>
          <w:color w:val="000000"/>
          <w:sz w:val="22"/>
          <w:szCs w:val="22"/>
          <w:lang w:eastAsia="en-GB"/>
        </w:rPr>
        <w:t xml:space="preserve">a wide-ranging set of processes </w:t>
      </w:r>
      <w:r w:rsidR="008F4B5A" w:rsidRPr="00157815">
        <w:rPr>
          <w:color w:val="000000"/>
          <w:sz w:val="22"/>
          <w:szCs w:val="22"/>
          <w:lang w:eastAsia="en-GB"/>
        </w:rPr>
        <w:t xml:space="preserve">from </w:t>
      </w:r>
      <w:r w:rsidRPr="00157815">
        <w:rPr>
          <w:color w:val="000000"/>
          <w:sz w:val="22"/>
          <w:szCs w:val="22"/>
          <w:lang w:eastAsia="en-GB"/>
        </w:rPr>
        <w:t xml:space="preserve">finance to manufacturing, healthcare, government and </w:t>
      </w:r>
      <w:r w:rsidR="008F4B5A" w:rsidRPr="00157815">
        <w:rPr>
          <w:color w:val="000000"/>
          <w:sz w:val="22"/>
          <w:szCs w:val="22"/>
          <w:lang w:eastAsia="en-GB"/>
        </w:rPr>
        <w:t>beyond</w:t>
      </w:r>
      <w:r w:rsidRPr="00157815">
        <w:rPr>
          <w:rStyle w:val="FootnoteReference"/>
          <w:color w:val="000000"/>
          <w:sz w:val="22"/>
          <w:szCs w:val="22"/>
          <w:lang w:eastAsia="en-GB"/>
        </w:rPr>
        <w:footnoteReference w:id="1"/>
      </w:r>
      <w:r w:rsidRPr="00157815">
        <w:rPr>
          <w:color w:val="000000"/>
          <w:sz w:val="22"/>
          <w:szCs w:val="22"/>
          <w:lang w:eastAsia="en-GB"/>
        </w:rPr>
        <w:t>.</w:t>
      </w:r>
      <w:r w:rsidRPr="00157815">
        <w:rPr>
          <w:color w:val="000000"/>
          <w:sz w:val="22"/>
          <w:szCs w:val="22"/>
        </w:rPr>
        <w:t xml:space="preserve"> </w:t>
      </w:r>
      <w:r w:rsidR="003519EC" w:rsidRPr="00157815">
        <w:rPr>
          <w:color w:val="000000"/>
          <w:sz w:val="22"/>
          <w:szCs w:val="22"/>
        </w:rPr>
        <w:t xml:space="preserve">It is routinely described </w:t>
      </w:r>
      <w:r w:rsidR="00FD7D11" w:rsidRPr="00157815">
        <w:rPr>
          <w:color w:val="000000"/>
          <w:sz w:val="22"/>
          <w:szCs w:val="22"/>
        </w:rPr>
        <w:t>as a disruptive, “game-changing</w:t>
      </w:r>
      <w:r w:rsidR="00D35001" w:rsidRPr="00157815">
        <w:rPr>
          <w:color w:val="000000"/>
          <w:sz w:val="22"/>
          <w:szCs w:val="22"/>
        </w:rPr>
        <w:t>”</w:t>
      </w:r>
      <w:r w:rsidR="00FD7D11" w:rsidRPr="00157815">
        <w:rPr>
          <w:color w:val="000000"/>
          <w:sz w:val="22"/>
          <w:szCs w:val="22"/>
        </w:rPr>
        <w:t xml:space="preserve"> </w:t>
      </w:r>
      <w:r w:rsidR="00D35001" w:rsidRPr="00157815">
        <w:rPr>
          <w:color w:val="000000"/>
          <w:sz w:val="22"/>
          <w:szCs w:val="22"/>
        </w:rPr>
        <w:t>innovation</w:t>
      </w:r>
      <w:r w:rsidR="003519EC" w:rsidRPr="00157815">
        <w:rPr>
          <w:color w:val="000000"/>
          <w:sz w:val="22"/>
          <w:szCs w:val="22"/>
        </w:rPr>
        <w:t xml:space="preserve"> with some claiming that its</w:t>
      </w:r>
      <w:r w:rsidR="00FF33A3" w:rsidRPr="00157815">
        <w:rPr>
          <w:color w:val="000000"/>
          <w:sz w:val="22"/>
          <w:szCs w:val="22"/>
        </w:rPr>
        <w:t xml:space="preserve"> </w:t>
      </w:r>
      <w:r w:rsidR="008F4B5A" w:rsidRPr="00157815">
        <w:rPr>
          <w:color w:val="000000"/>
          <w:sz w:val="22"/>
          <w:szCs w:val="22"/>
        </w:rPr>
        <w:t xml:space="preserve">long-term influence </w:t>
      </w:r>
      <w:r w:rsidR="003519EC" w:rsidRPr="00157815">
        <w:rPr>
          <w:color w:val="000000"/>
          <w:sz w:val="22"/>
          <w:szCs w:val="22"/>
        </w:rPr>
        <w:t xml:space="preserve">may prove to </w:t>
      </w:r>
      <w:r w:rsidR="00FF33A3" w:rsidRPr="00157815">
        <w:rPr>
          <w:color w:val="000000"/>
          <w:sz w:val="22"/>
          <w:szCs w:val="22"/>
        </w:rPr>
        <w:t>be even more significant than the World Wide Web</w:t>
      </w:r>
      <w:r w:rsidR="003005BC" w:rsidRPr="00157815">
        <w:rPr>
          <w:color w:val="000000"/>
          <w:sz w:val="22"/>
          <w:szCs w:val="22"/>
        </w:rPr>
        <w:t xml:space="preserve"> or the I</w:t>
      </w:r>
      <w:r w:rsidR="00B143FC" w:rsidRPr="00157815">
        <w:rPr>
          <w:color w:val="000000"/>
          <w:sz w:val="22"/>
          <w:szCs w:val="22"/>
        </w:rPr>
        <w:t>nternet</w:t>
      </w:r>
      <w:r w:rsidR="00FF33A3" w:rsidRPr="00157815">
        <w:rPr>
          <w:color w:val="000000"/>
          <w:sz w:val="22"/>
          <w:szCs w:val="22"/>
        </w:rPr>
        <w:t xml:space="preserve"> </w:t>
      </w:r>
      <w:r w:rsidR="00C60D86" w:rsidRPr="00157815">
        <w:rPr>
          <w:color w:val="000000"/>
          <w:sz w:val="22"/>
          <w:szCs w:val="22"/>
        </w:rPr>
        <w:t>(</w:t>
      </w:r>
      <w:r w:rsidR="00B9702E" w:rsidRPr="00157815">
        <w:rPr>
          <w:color w:val="000000"/>
          <w:sz w:val="22"/>
          <w:szCs w:val="22"/>
          <w:lang w:eastAsia="en-GB"/>
        </w:rPr>
        <w:t xml:space="preserve">MacIver, 2016; </w:t>
      </w:r>
      <w:r w:rsidR="00C60D86" w:rsidRPr="00157815">
        <w:rPr>
          <w:color w:val="000000"/>
          <w:sz w:val="22"/>
          <w:szCs w:val="22"/>
        </w:rPr>
        <w:t xml:space="preserve">Tapscott </w:t>
      </w:r>
      <w:r w:rsidR="00805783" w:rsidRPr="00157815">
        <w:rPr>
          <w:color w:val="000000"/>
          <w:sz w:val="22"/>
          <w:szCs w:val="22"/>
        </w:rPr>
        <w:t>&amp;</w:t>
      </w:r>
      <w:r w:rsidR="00C60D86" w:rsidRPr="00157815">
        <w:rPr>
          <w:color w:val="000000"/>
          <w:sz w:val="22"/>
          <w:szCs w:val="22"/>
        </w:rPr>
        <w:t xml:space="preserve"> Tapscott, 2016).</w:t>
      </w:r>
      <w:r w:rsidR="00B9702E" w:rsidRPr="00157815">
        <w:rPr>
          <w:color w:val="000000"/>
          <w:sz w:val="22"/>
          <w:szCs w:val="22"/>
        </w:rPr>
        <w:t xml:space="preserve"> </w:t>
      </w:r>
      <w:r w:rsidR="008F4B5A" w:rsidRPr="00157815">
        <w:rPr>
          <w:color w:val="000000"/>
          <w:sz w:val="22"/>
          <w:szCs w:val="22"/>
          <w:lang w:eastAsia="en-GB"/>
        </w:rPr>
        <w:t xml:space="preserve">Indeed, </w:t>
      </w:r>
      <w:r w:rsidRPr="00157815">
        <w:rPr>
          <w:color w:val="000000"/>
          <w:sz w:val="22"/>
          <w:szCs w:val="22"/>
          <w:lang w:eastAsia="en-GB"/>
        </w:rPr>
        <w:t xml:space="preserve">a recent </w:t>
      </w:r>
      <w:r w:rsidRPr="00157815">
        <w:rPr>
          <w:i/>
          <w:color w:val="000000"/>
          <w:sz w:val="22"/>
          <w:szCs w:val="22"/>
          <w:lang w:eastAsia="en-GB"/>
        </w:rPr>
        <w:t xml:space="preserve">Harvard Business Review </w:t>
      </w:r>
      <w:r w:rsidR="00AC0A59" w:rsidRPr="00157815">
        <w:rPr>
          <w:color w:val="000000"/>
          <w:sz w:val="22"/>
          <w:szCs w:val="22"/>
          <w:lang w:eastAsia="en-GB"/>
        </w:rPr>
        <w:t>article</w:t>
      </w:r>
      <w:r w:rsidRPr="00157815">
        <w:rPr>
          <w:color w:val="000000"/>
          <w:sz w:val="22"/>
          <w:szCs w:val="22"/>
          <w:lang w:eastAsia="en-GB"/>
        </w:rPr>
        <w:t xml:space="preserve"> </w:t>
      </w:r>
      <w:r w:rsidR="008F4B5A" w:rsidRPr="00157815">
        <w:rPr>
          <w:color w:val="000000"/>
          <w:sz w:val="22"/>
          <w:szCs w:val="22"/>
          <w:lang w:eastAsia="en-GB"/>
        </w:rPr>
        <w:t xml:space="preserve">claims </w:t>
      </w:r>
      <w:r w:rsidRPr="00157815">
        <w:rPr>
          <w:color w:val="000000"/>
          <w:sz w:val="22"/>
          <w:szCs w:val="22"/>
          <w:lang w:eastAsia="en-GB"/>
        </w:rPr>
        <w:t xml:space="preserve">that “blockchain will do to banks and law firms what the </w:t>
      </w:r>
      <w:r w:rsidR="008F4B5A" w:rsidRPr="00157815">
        <w:rPr>
          <w:color w:val="000000"/>
          <w:sz w:val="22"/>
          <w:szCs w:val="22"/>
          <w:lang w:eastAsia="en-GB"/>
        </w:rPr>
        <w:t>I</w:t>
      </w:r>
      <w:r w:rsidRPr="00157815">
        <w:rPr>
          <w:color w:val="000000"/>
          <w:sz w:val="22"/>
          <w:szCs w:val="22"/>
          <w:lang w:eastAsia="en-GB"/>
        </w:rPr>
        <w:t>nternet did to media” (Ito et al., 2017).</w:t>
      </w:r>
    </w:p>
    <w:p w14:paraId="7A841CE8" w14:textId="77777777" w:rsidR="004C6587" w:rsidRPr="00157815" w:rsidRDefault="009D261E" w:rsidP="00C04BC5">
      <w:pPr>
        <w:tabs>
          <w:tab w:val="left" w:pos="426"/>
        </w:tabs>
        <w:spacing w:line="360" w:lineRule="auto"/>
        <w:outlineLvl w:val="0"/>
        <w:rPr>
          <w:color w:val="000000"/>
          <w:sz w:val="22"/>
        </w:rPr>
      </w:pPr>
      <w:r w:rsidRPr="00157815">
        <w:rPr>
          <w:color w:val="000000"/>
          <w:sz w:val="22"/>
        </w:rPr>
        <w:tab/>
      </w:r>
      <w:r w:rsidR="00BC5DD2" w:rsidRPr="00157815">
        <w:rPr>
          <w:color w:val="000000"/>
          <w:sz w:val="22"/>
        </w:rPr>
        <w:tab/>
      </w:r>
      <w:r w:rsidR="003519EC" w:rsidRPr="00157815">
        <w:rPr>
          <w:color w:val="000000"/>
          <w:sz w:val="22"/>
        </w:rPr>
        <w:t>Despite this</w:t>
      </w:r>
      <w:r w:rsidR="008F4B5A" w:rsidRPr="00157815">
        <w:rPr>
          <w:color w:val="000000"/>
          <w:sz w:val="22"/>
        </w:rPr>
        <w:t xml:space="preserve"> </w:t>
      </w:r>
      <w:r w:rsidR="008F4B5A" w:rsidRPr="00157815">
        <w:rPr>
          <w:color w:val="000000"/>
          <w:sz w:val="22"/>
          <w:szCs w:val="22"/>
        </w:rPr>
        <w:t xml:space="preserve">broad base of interest and </w:t>
      </w:r>
      <w:r w:rsidR="00B9702E" w:rsidRPr="00157815">
        <w:rPr>
          <w:color w:val="000000"/>
          <w:sz w:val="22"/>
          <w:szCs w:val="22"/>
        </w:rPr>
        <w:t>recognition</w:t>
      </w:r>
      <w:r w:rsidR="00D85F44" w:rsidRPr="00157815">
        <w:rPr>
          <w:color w:val="000000"/>
          <w:sz w:val="22"/>
        </w:rPr>
        <w:t xml:space="preserve">, many </w:t>
      </w:r>
      <w:r w:rsidR="006B2D76" w:rsidRPr="00157815">
        <w:rPr>
          <w:color w:val="000000"/>
          <w:sz w:val="22"/>
        </w:rPr>
        <w:t xml:space="preserve">applications </w:t>
      </w:r>
      <w:r w:rsidR="003519EC" w:rsidRPr="00157815">
        <w:rPr>
          <w:color w:val="000000"/>
          <w:sz w:val="22"/>
        </w:rPr>
        <w:t xml:space="preserve">of blockchain technology </w:t>
      </w:r>
      <w:r w:rsidR="008F4B5A" w:rsidRPr="00157815">
        <w:rPr>
          <w:color w:val="000000"/>
          <w:sz w:val="22"/>
        </w:rPr>
        <w:t xml:space="preserve">have attracted concern. </w:t>
      </w:r>
      <w:r w:rsidR="003519EC" w:rsidRPr="00157815">
        <w:rPr>
          <w:color w:val="000000"/>
          <w:sz w:val="22"/>
        </w:rPr>
        <w:t xml:space="preserve">Whether it is </w:t>
      </w:r>
      <w:r w:rsidR="00455396" w:rsidRPr="00157815">
        <w:rPr>
          <w:color w:val="000000"/>
          <w:sz w:val="22"/>
        </w:rPr>
        <w:t xml:space="preserve">distributed autonomous organisations (DAOs) </w:t>
      </w:r>
      <w:r w:rsidR="003519EC" w:rsidRPr="00157815">
        <w:rPr>
          <w:color w:val="000000"/>
          <w:sz w:val="22"/>
        </w:rPr>
        <w:t xml:space="preserve">that </w:t>
      </w:r>
      <w:r w:rsidR="00455396" w:rsidRPr="00157815">
        <w:rPr>
          <w:color w:val="000000"/>
          <w:sz w:val="22"/>
        </w:rPr>
        <w:t xml:space="preserve">sit on top of blockchain infrastructures or initial coin offerings (ICOs) </w:t>
      </w:r>
      <w:r w:rsidR="003519EC" w:rsidRPr="00157815">
        <w:rPr>
          <w:color w:val="000000"/>
          <w:sz w:val="22"/>
        </w:rPr>
        <w:t xml:space="preserve">that </w:t>
      </w:r>
      <w:r w:rsidR="00455396" w:rsidRPr="00157815">
        <w:rPr>
          <w:color w:val="000000"/>
          <w:sz w:val="22"/>
        </w:rPr>
        <w:t>utiliz</w:t>
      </w:r>
      <w:r w:rsidR="003519EC" w:rsidRPr="00157815">
        <w:rPr>
          <w:color w:val="000000"/>
          <w:sz w:val="22"/>
        </w:rPr>
        <w:t>e</w:t>
      </w:r>
      <w:r w:rsidR="00455396" w:rsidRPr="00157815">
        <w:rPr>
          <w:color w:val="000000"/>
          <w:sz w:val="22"/>
        </w:rPr>
        <w:t xml:space="preserve"> existing digital tokens to raise capital,</w:t>
      </w:r>
      <w:r w:rsidR="006B2D76" w:rsidRPr="00157815">
        <w:rPr>
          <w:color w:val="000000"/>
          <w:sz w:val="22"/>
        </w:rPr>
        <w:t xml:space="preserve"> </w:t>
      </w:r>
      <w:r w:rsidR="003519EC" w:rsidRPr="00157815">
        <w:rPr>
          <w:color w:val="000000"/>
          <w:sz w:val="22"/>
        </w:rPr>
        <w:t xml:space="preserve">many Bitcoin-like digital currencies </w:t>
      </w:r>
      <w:r w:rsidR="006B2D76" w:rsidRPr="00157815">
        <w:rPr>
          <w:color w:val="000000"/>
          <w:sz w:val="22"/>
        </w:rPr>
        <w:t xml:space="preserve">have </w:t>
      </w:r>
      <w:r w:rsidR="00830243" w:rsidRPr="00157815">
        <w:rPr>
          <w:color w:val="000000"/>
          <w:sz w:val="22"/>
        </w:rPr>
        <w:t xml:space="preserve">been characterised as </w:t>
      </w:r>
      <w:r w:rsidR="000365A5" w:rsidRPr="00157815">
        <w:rPr>
          <w:color w:val="000000"/>
          <w:sz w:val="22"/>
        </w:rPr>
        <w:t>“</w:t>
      </w:r>
      <w:r w:rsidR="00830243" w:rsidRPr="00157815">
        <w:rPr>
          <w:color w:val="000000"/>
          <w:sz w:val="22"/>
        </w:rPr>
        <w:t>Ponzi schemes</w:t>
      </w:r>
      <w:r w:rsidR="000365A5" w:rsidRPr="00157815">
        <w:rPr>
          <w:color w:val="000000"/>
          <w:sz w:val="22"/>
        </w:rPr>
        <w:t>”</w:t>
      </w:r>
      <w:r w:rsidR="00830243" w:rsidRPr="00157815">
        <w:rPr>
          <w:color w:val="000000"/>
          <w:sz w:val="22"/>
        </w:rPr>
        <w:t xml:space="preserve"> </w:t>
      </w:r>
      <w:r w:rsidR="00455396" w:rsidRPr="00157815">
        <w:rPr>
          <w:color w:val="000000"/>
          <w:sz w:val="22"/>
        </w:rPr>
        <w:t xml:space="preserve">or at best </w:t>
      </w:r>
      <w:r w:rsidR="00455396" w:rsidRPr="00157815">
        <w:rPr>
          <w:sz w:val="22"/>
          <w:szCs w:val="22"/>
        </w:rPr>
        <w:t>“solutions in search of a problem”</w:t>
      </w:r>
      <w:r w:rsidR="00455396" w:rsidRPr="00157815">
        <w:rPr>
          <w:rStyle w:val="FootnoteReference"/>
          <w:sz w:val="22"/>
          <w:szCs w:val="22"/>
        </w:rPr>
        <w:footnoteReference w:id="2"/>
      </w:r>
      <w:r w:rsidR="00455396" w:rsidRPr="00157815">
        <w:rPr>
          <w:sz w:val="22"/>
          <w:szCs w:val="22"/>
        </w:rPr>
        <w:t xml:space="preserve">. </w:t>
      </w:r>
      <w:r w:rsidR="00455396" w:rsidRPr="00157815">
        <w:rPr>
          <w:color w:val="000000"/>
          <w:sz w:val="22"/>
        </w:rPr>
        <w:t xml:space="preserve"> Some </w:t>
      </w:r>
      <w:r w:rsidR="00451A89" w:rsidRPr="00157815">
        <w:rPr>
          <w:color w:val="000000"/>
          <w:sz w:val="22"/>
        </w:rPr>
        <w:t>critic</w:t>
      </w:r>
      <w:r w:rsidR="003519EC" w:rsidRPr="00157815">
        <w:rPr>
          <w:color w:val="000000"/>
          <w:sz w:val="22"/>
        </w:rPr>
        <w:t xml:space="preserve">s </w:t>
      </w:r>
      <w:r w:rsidR="00455396" w:rsidRPr="00157815">
        <w:rPr>
          <w:color w:val="000000"/>
          <w:sz w:val="22"/>
        </w:rPr>
        <w:t xml:space="preserve">have </w:t>
      </w:r>
      <w:r w:rsidR="003519EC" w:rsidRPr="00157815">
        <w:rPr>
          <w:color w:val="000000"/>
          <w:sz w:val="22"/>
        </w:rPr>
        <w:t xml:space="preserve">cautioned that </w:t>
      </w:r>
      <w:r w:rsidR="00451A89" w:rsidRPr="00157815">
        <w:rPr>
          <w:color w:val="000000"/>
          <w:sz w:val="22"/>
        </w:rPr>
        <w:t xml:space="preserve">if we embrace such a </w:t>
      </w:r>
      <w:r w:rsidR="00455396" w:rsidRPr="00157815">
        <w:rPr>
          <w:color w:val="000000"/>
          <w:sz w:val="22"/>
        </w:rPr>
        <w:t>technolog</w:t>
      </w:r>
      <w:r w:rsidR="00451A89" w:rsidRPr="00157815">
        <w:rPr>
          <w:color w:val="000000"/>
          <w:sz w:val="22"/>
        </w:rPr>
        <w:t>ical shift it</w:t>
      </w:r>
      <w:r w:rsidR="00830243" w:rsidRPr="00157815">
        <w:rPr>
          <w:color w:val="000000"/>
          <w:sz w:val="22"/>
        </w:rPr>
        <w:t xml:space="preserve"> </w:t>
      </w:r>
      <w:r w:rsidR="003519EC" w:rsidRPr="00157815">
        <w:rPr>
          <w:color w:val="000000"/>
          <w:sz w:val="22"/>
        </w:rPr>
        <w:t xml:space="preserve">will </w:t>
      </w:r>
      <w:r w:rsidR="00830243" w:rsidRPr="00157815">
        <w:rPr>
          <w:color w:val="000000"/>
          <w:sz w:val="22"/>
        </w:rPr>
        <w:t>attract</w:t>
      </w:r>
      <w:r w:rsidR="000845B5" w:rsidRPr="00157815">
        <w:rPr>
          <w:color w:val="000000"/>
          <w:sz w:val="22"/>
        </w:rPr>
        <w:t xml:space="preserve"> criminal activity</w:t>
      </w:r>
      <w:r w:rsidR="00E633E6" w:rsidRPr="00157815">
        <w:rPr>
          <w:color w:val="000000"/>
          <w:sz w:val="22"/>
        </w:rPr>
        <w:t xml:space="preserve">, if not paving the way for </w:t>
      </w:r>
      <w:r w:rsidR="00830243" w:rsidRPr="00157815">
        <w:rPr>
          <w:color w:val="000000"/>
          <w:sz w:val="22"/>
        </w:rPr>
        <w:t xml:space="preserve">anarchy </w:t>
      </w:r>
      <w:r w:rsidR="00451A89" w:rsidRPr="00157815">
        <w:rPr>
          <w:color w:val="000000"/>
          <w:sz w:val="22"/>
        </w:rPr>
        <w:t>then at least fuel</w:t>
      </w:r>
      <w:r w:rsidR="00E633E6" w:rsidRPr="00157815">
        <w:rPr>
          <w:color w:val="000000"/>
          <w:sz w:val="22"/>
        </w:rPr>
        <w:t>ling</w:t>
      </w:r>
      <w:r w:rsidR="00451A89" w:rsidRPr="00157815">
        <w:rPr>
          <w:color w:val="000000"/>
          <w:sz w:val="22"/>
        </w:rPr>
        <w:t xml:space="preserve"> the rise of a particular form of </w:t>
      </w:r>
      <w:r w:rsidR="00830243" w:rsidRPr="00157815">
        <w:rPr>
          <w:color w:val="000000"/>
          <w:sz w:val="22"/>
        </w:rPr>
        <w:t>auth</w:t>
      </w:r>
      <w:r w:rsidR="00707F33" w:rsidRPr="00157815">
        <w:rPr>
          <w:color w:val="000000"/>
          <w:sz w:val="22"/>
        </w:rPr>
        <w:t>oritarianism (Werbach, 2018</w:t>
      </w:r>
      <w:r w:rsidR="0092323D" w:rsidRPr="00157815">
        <w:rPr>
          <w:color w:val="000000"/>
          <w:sz w:val="22"/>
        </w:rPr>
        <w:t xml:space="preserve">). </w:t>
      </w:r>
      <w:r w:rsidR="000365A5" w:rsidRPr="00157815">
        <w:rPr>
          <w:color w:val="000000"/>
          <w:sz w:val="22"/>
        </w:rPr>
        <w:t xml:space="preserve">While opinions about </w:t>
      </w:r>
      <w:r w:rsidR="00C25246" w:rsidRPr="00157815">
        <w:rPr>
          <w:color w:val="000000"/>
          <w:sz w:val="22"/>
        </w:rPr>
        <w:t>blockchain’s</w:t>
      </w:r>
      <w:r w:rsidR="000365A5" w:rsidRPr="00157815">
        <w:rPr>
          <w:color w:val="000000"/>
          <w:sz w:val="22"/>
        </w:rPr>
        <w:t xml:space="preserve"> efficacy and legitimacy vary dramatically</w:t>
      </w:r>
      <w:r w:rsidR="00FF33A3" w:rsidRPr="00157815">
        <w:rPr>
          <w:color w:val="000000"/>
          <w:sz w:val="22"/>
        </w:rPr>
        <w:t xml:space="preserve">, even the </w:t>
      </w:r>
      <w:r w:rsidR="00D35001" w:rsidRPr="00157815">
        <w:rPr>
          <w:color w:val="000000"/>
          <w:sz w:val="22"/>
        </w:rPr>
        <w:t>firmest</w:t>
      </w:r>
      <w:r w:rsidR="00FF33A3" w:rsidRPr="00157815">
        <w:rPr>
          <w:color w:val="000000"/>
          <w:sz w:val="22"/>
        </w:rPr>
        <w:t xml:space="preserve"> supporters of the </w:t>
      </w:r>
      <w:r w:rsidR="00E633E6" w:rsidRPr="00157815">
        <w:rPr>
          <w:color w:val="000000"/>
          <w:sz w:val="22"/>
        </w:rPr>
        <w:t>‘</w:t>
      </w:r>
      <w:r w:rsidR="00FF33A3" w:rsidRPr="00157815">
        <w:rPr>
          <w:color w:val="000000"/>
          <w:sz w:val="22"/>
        </w:rPr>
        <w:t>blockchain revolution</w:t>
      </w:r>
      <w:r w:rsidR="00E633E6" w:rsidRPr="00157815">
        <w:rPr>
          <w:color w:val="000000"/>
          <w:sz w:val="22"/>
        </w:rPr>
        <w:t>’</w:t>
      </w:r>
      <w:r w:rsidR="00FF33A3" w:rsidRPr="00157815">
        <w:rPr>
          <w:color w:val="000000"/>
          <w:sz w:val="22"/>
        </w:rPr>
        <w:t xml:space="preserve"> </w:t>
      </w:r>
      <w:r w:rsidR="009F319D" w:rsidRPr="00157815">
        <w:rPr>
          <w:color w:val="000000"/>
          <w:sz w:val="22"/>
        </w:rPr>
        <w:t xml:space="preserve">have conceded that the </w:t>
      </w:r>
      <w:r w:rsidR="00D35001" w:rsidRPr="00157815">
        <w:rPr>
          <w:color w:val="000000"/>
          <w:sz w:val="22"/>
        </w:rPr>
        <w:t>biggest</w:t>
      </w:r>
      <w:r w:rsidR="009F319D" w:rsidRPr="00157815">
        <w:rPr>
          <w:color w:val="000000"/>
          <w:sz w:val="22"/>
        </w:rPr>
        <w:t xml:space="preserve"> </w:t>
      </w:r>
      <w:r w:rsidR="00D35001" w:rsidRPr="00157815">
        <w:rPr>
          <w:color w:val="000000"/>
          <w:sz w:val="22"/>
        </w:rPr>
        <w:t xml:space="preserve">single </w:t>
      </w:r>
      <w:r w:rsidR="009F319D" w:rsidRPr="00157815">
        <w:rPr>
          <w:color w:val="000000"/>
          <w:sz w:val="22"/>
        </w:rPr>
        <w:t>challenge</w:t>
      </w:r>
      <w:r w:rsidR="00D35001" w:rsidRPr="00157815">
        <w:rPr>
          <w:color w:val="000000"/>
          <w:sz w:val="22"/>
        </w:rPr>
        <w:t xml:space="preserve"> for the growth of distributed ledger</w:t>
      </w:r>
      <w:r w:rsidR="001F10FE" w:rsidRPr="00157815">
        <w:rPr>
          <w:color w:val="000000"/>
          <w:sz w:val="22"/>
        </w:rPr>
        <w:t>s</w:t>
      </w:r>
      <w:r w:rsidR="00D35001" w:rsidRPr="00157815">
        <w:rPr>
          <w:color w:val="000000"/>
          <w:sz w:val="22"/>
        </w:rPr>
        <w:t xml:space="preserve"> is</w:t>
      </w:r>
      <w:r w:rsidR="000845B5" w:rsidRPr="00157815">
        <w:rPr>
          <w:color w:val="000000"/>
          <w:sz w:val="22"/>
        </w:rPr>
        <w:t xml:space="preserve"> and will be</w:t>
      </w:r>
      <w:r w:rsidR="00D35001" w:rsidRPr="00157815">
        <w:rPr>
          <w:color w:val="000000"/>
          <w:sz w:val="22"/>
        </w:rPr>
        <w:t xml:space="preserve"> governance</w:t>
      </w:r>
      <w:r w:rsidR="00451A89" w:rsidRPr="00157815">
        <w:rPr>
          <w:color w:val="000000"/>
          <w:sz w:val="22"/>
        </w:rPr>
        <w:t>:</w:t>
      </w:r>
      <w:r w:rsidR="00D35001" w:rsidRPr="00157815">
        <w:rPr>
          <w:color w:val="000000"/>
          <w:sz w:val="22"/>
        </w:rPr>
        <w:t xml:space="preserve"> </w:t>
      </w:r>
      <w:r w:rsidR="00640080" w:rsidRPr="00157815">
        <w:rPr>
          <w:color w:val="000000"/>
          <w:sz w:val="22"/>
        </w:rPr>
        <w:t>“</w:t>
      </w:r>
      <w:r w:rsidR="001F10FE" w:rsidRPr="00157815">
        <w:rPr>
          <w:color w:val="000000"/>
          <w:sz w:val="22"/>
        </w:rPr>
        <w:t>Any controversy that you read about</w:t>
      </w:r>
      <w:r w:rsidR="00B22B65" w:rsidRPr="00157815">
        <w:rPr>
          <w:color w:val="000000"/>
          <w:sz w:val="22"/>
        </w:rPr>
        <w:t xml:space="preserve"> [blockchain]</w:t>
      </w:r>
      <w:r w:rsidR="001F10FE" w:rsidRPr="00157815">
        <w:rPr>
          <w:color w:val="000000"/>
          <w:sz w:val="22"/>
        </w:rPr>
        <w:t xml:space="preserve"> today is going </w:t>
      </w:r>
      <w:r w:rsidR="001F10FE" w:rsidRPr="00157815">
        <w:rPr>
          <w:color w:val="000000"/>
          <w:sz w:val="22"/>
        </w:rPr>
        <w:lastRenderedPageBreak/>
        <w:t>to revolve around these governance issues.</w:t>
      </w:r>
      <w:r w:rsidR="00640080" w:rsidRPr="00157815">
        <w:rPr>
          <w:color w:val="000000"/>
          <w:sz w:val="22"/>
        </w:rPr>
        <w:t>”</w:t>
      </w:r>
      <w:r w:rsidR="004634B3" w:rsidRPr="00157815">
        <w:rPr>
          <w:rStyle w:val="FootnoteReference"/>
          <w:sz w:val="22"/>
        </w:rPr>
        <w:footnoteReference w:id="3"/>
      </w:r>
      <w:r w:rsidR="001F10FE" w:rsidRPr="00157815">
        <w:rPr>
          <w:color w:val="000000"/>
          <w:sz w:val="22"/>
        </w:rPr>
        <w:t xml:space="preserve"> </w:t>
      </w:r>
      <w:r w:rsidR="00231DFF" w:rsidRPr="00157815">
        <w:rPr>
          <w:color w:val="000000"/>
          <w:sz w:val="22"/>
        </w:rPr>
        <w:t>Unlike</w:t>
      </w:r>
      <w:r w:rsidR="00B22B65" w:rsidRPr="00157815">
        <w:rPr>
          <w:color w:val="000000"/>
          <w:sz w:val="22"/>
        </w:rPr>
        <w:t xml:space="preserve"> </w:t>
      </w:r>
      <w:r w:rsidR="000C2F3E" w:rsidRPr="00157815">
        <w:rPr>
          <w:color w:val="000000"/>
          <w:sz w:val="22"/>
        </w:rPr>
        <w:t>existing</w:t>
      </w:r>
      <w:r w:rsidR="00824CE1" w:rsidRPr="00157815">
        <w:rPr>
          <w:color w:val="000000"/>
          <w:sz w:val="22"/>
        </w:rPr>
        <w:t xml:space="preserve"> foundational technologies </w:t>
      </w:r>
      <w:r w:rsidR="00451A89" w:rsidRPr="00157815">
        <w:rPr>
          <w:color w:val="000000"/>
          <w:sz w:val="22"/>
        </w:rPr>
        <w:t xml:space="preserve">like </w:t>
      </w:r>
      <w:r w:rsidR="00824CE1" w:rsidRPr="00157815">
        <w:rPr>
          <w:color w:val="000000"/>
          <w:sz w:val="22"/>
        </w:rPr>
        <w:t xml:space="preserve">the </w:t>
      </w:r>
      <w:r w:rsidR="00D66FFE" w:rsidRPr="00157815">
        <w:rPr>
          <w:color w:val="000000"/>
          <w:sz w:val="22"/>
        </w:rPr>
        <w:t>I</w:t>
      </w:r>
      <w:r w:rsidR="00824CE1" w:rsidRPr="00157815">
        <w:rPr>
          <w:color w:val="000000"/>
          <w:sz w:val="22"/>
        </w:rPr>
        <w:t xml:space="preserve">nternet which is governed </w:t>
      </w:r>
      <w:r w:rsidR="00944865" w:rsidRPr="00157815">
        <w:rPr>
          <w:color w:val="000000"/>
          <w:sz w:val="22"/>
        </w:rPr>
        <w:t>by</w:t>
      </w:r>
      <w:r w:rsidR="00C25246" w:rsidRPr="00157815">
        <w:rPr>
          <w:color w:val="000000"/>
          <w:sz w:val="22"/>
        </w:rPr>
        <w:t xml:space="preserve"> well-established</w:t>
      </w:r>
      <w:r w:rsidR="00944865" w:rsidRPr="00157815">
        <w:rPr>
          <w:color w:val="000000"/>
          <w:sz w:val="22"/>
        </w:rPr>
        <w:t xml:space="preserve"> international organizations and consortia</w:t>
      </w:r>
      <w:r w:rsidR="00C96DE4" w:rsidRPr="00157815">
        <w:rPr>
          <w:color w:val="000000"/>
          <w:sz w:val="22"/>
        </w:rPr>
        <w:t xml:space="preserve"> </w:t>
      </w:r>
      <w:r w:rsidR="00451A89" w:rsidRPr="00157815">
        <w:rPr>
          <w:color w:val="000000"/>
          <w:sz w:val="22"/>
        </w:rPr>
        <w:t>(for example the</w:t>
      </w:r>
      <w:r w:rsidR="00C96DE4" w:rsidRPr="00157815">
        <w:rPr>
          <w:color w:val="000000"/>
          <w:sz w:val="22"/>
        </w:rPr>
        <w:t xml:space="preserve"> IETF</w:t>
      </w:r>
      <w:r w:rsidR="00BD4F5A" w:rsidRPr="00157815">
        <w:rPr>
          <w:rStyle w:val="FootnoteReference"/>
          <w:color w:val="000000"/>
          <w:sz w:val="22"/>
        </w:rPr>
        <w:footnoteReference w:id="4"/>
      </w:r>
      <w:r w:rsidR="00944865" w:rsidRPr="00157815">
        <w:rPr>
          <w:color w:val="000000"/>
          <w:sz w:val="22"/>
        </w:rPr>
        <w:t>, Internet Governance Forum</w:t>
      </w:r>
      <w:r w:rsidR="003005BC" w:rsidRPr="00157815">
        <w:rPr>
          <w:rStyle w:val="FootnoteReference"/>
          <w:color w:val="000000"/>
          <w:sz w:val="22"/>
        </w:rPr>
        <w:footnoteReference w:id="5"/>
      </w:r>
      <w:r w:rsidR="00944865" w:rsidRPr="00157815">
        <w:rPr>
          <w:color w:val="000000"/>
          <w:sz w:val="22"/>
        </w:rPr>
        <w:t>, W3C</w:t>
      </w:r>
      <w:r w:rsidR="00B115CB" w:rsidRPr="00157815">
        <w:rPr>
          <w:rStyle w:val="FootnoteReference"/>
          <w:color w:val="000000"/>
          <w:sz w:val="22"/>
        </w:rPr>
        <w:footnoteReference w:id="6"/>
      </w:r>
      <w:r w:rsidR="00D66FFE" w:rsidRPr="00157815">
        <w:rPr>
          <w:color w:val="000000"/>
          <w:sz w:val="22"/>
        </w:rPr>
        <w:t>, ICANN</w:t>
      </w:r>
      <w:r w:rsidR="00D66FFE" w:rsidRPr="00157815">
        <w:rPr>
          <w:rStyle w:val="FootnoteReference"/>
          <w:color w:val="000000"/>
          <w:sz w:val="22"/>
        </w:rPr>
        <w:footnoteReference w:id="7"/>
      </w:r>
      <w:r w:rsidR="00D66FFE" w:rsidRPr="00157815">
        <w:rPr>
          <w:color w:val="000000"/>
          <w:sz w:val="22"/>
        </w:rPr>
        <w:t>,</w:t>
      </w:r>
      <w:r w:rsidR="00635F05" w:rsidRPr="00157815">
        <w:rPr>
          <w:color w:val="000000"/>
          <w:sz w:val="22"/>
        </w:rPr>
        <w:t xml:space="preserve"> Internet Society,</w:t>
      </w:r>
      <w:r w:rsidR="000365A5" w:rsidRPr="00157815">
        <w:rPr>
          <w:color w:val="000000"/>
          <w:sz w:val="22"/>
        </w:rPr>
        <w:t xml:space="preserve"> etc.</w:t>
      </w:r>
      <w:r w:rsidR="00451A89" w:rsidRPr="00157815">
        <w:rPr>
          <w:color w:val="000000"/>
          <w:sz w:val="22"/>
        </w:rPr>
        <w:t>)</w:t>
      </w:r>
      <w:r w:rsidR="000365A5" w:rsidRPr="00157815">
        <w:rPr>
          <w:color w:val="000000"/>
          <w:sz w:val="22"/>
        </w:rPr>
        <w:t>,</w:t>
      </w:r>
      <w:r w:rsidR="00D66FFE" w:rsidRPr="00157815">
        <w:rPr>
          <w:color w:val="000000"/>
          <w:sz w:val="22"/>
        </w:rPr>
        <w:t xml:space="preserve"> </w:t>
      </w:r>
      <w:r w:rsidR="000C2F3E" w:rsidRPr="00157815">
        <w:rPr>
          <w:color w:val="000000"/>
          <w:sz w:val="22"/>
        </w:rPr>
        <w:t>current</w:t>
      </w:r>
      <w:r w:rsidR="001958D3" w:rsidRPr="00157815">
        <w:rPr>
          <w:color w:val="000000"/>
          <w:sz w:val="22"/>
        </w:rPr>
        <w:t xml:space="preserve"> blockchain platforms </w:t>
      </w:r>
      <w:r w:rsidR="00DC55E2" w:rsidRPr="00157815">
        <w:rPr>
          <w:color w:val="000000"/>
          <w:sz w:val="22"/>
        </w:rPr>
        <w:t xml:space="preserve">and cryptocurrency communities are </w:t>
      </w:r>
      <w:r w:rsidR="00D85F44" w:rsidRPr="00157815">
        <w:rPr>
          <w:color w:val="000000"/>
          <w:sz w:val="22"/>
        </w:rPr>
        <w:t xml:space="preserve">deemed to be </w:t>
      </w:r>
      <w:r w:rsidR="00DC55E2" w:rsidRPr="00157815">
        <w:rPr>
          <w:color w:val="000000"/>
          <w:sz w:val="22"/>
        </w:rPr>
        <w:t>c</w:t>
      </w:r>
      <w:r w:rsidR="008A5F2A" w:rsidRPr="00157815">
        <w:rPr>
          <w:color w:val="000000"/>
          <w:sz w:val="22"/>
        </w:rPr>
        <w:t>haotic at best with little or no structure to achiev</w:t>
      </w:r>
      <w:r w:rsidR="00E633E6" w:rsidRPr="00157815">
        <w:rPr>
          <w:color w:val="000000"/>
          <w:sz w:val="22"/>
        </w:rPr>
        <w:t>e</w:t>
      </w:r>
      <w:r w:rsidR="008A5F2A" w:rsidRPr="00157815">
        <w:rPr>
          <w:color w:val="000000"/>
          <w:sz w:val="22"/>
        </w:rPr>
        <w:t xml:space="preserve"> consensus</w:t>
      </w:r>
      <w:r w:rsidR="0004241C" w:rsidRPr="00157815">
        <w:rPr>
          <w:color w:val="000000"/>
          <w:sz w:val="22"/>
        </w:rPr>
        <w:t>, coordinate</w:t>
      </w:r>
      <w:r w:rsidR="00C07BAA" w:rsidRPr="00157815">
        <w:rPr>
          <w:color w:val="000000"/>
          <w:sz w:val="22"/>
        </w:rPr>
        <w:t xml:space="preserve"> action, and </w:t>
      </w:r>
      <w:r w:rsidR="0004241C" w:rsidRPr="00157815">
        <w:rPr>
          <w:color w:val="000000"/>
          <w:sz w:val="22"/>
        </w:rPr>
        <w:t>resolve</w:t>
      </w:r>
      <w:r w:rsidR="001647B1" w:rsidRPr="00157815">
        <w:rPr>
          <w:color w:val="000000"/>
          <w:sz w:val="22"/>
        </w:rPr>
        <w:t xml:space="preserve"> differences (Kirkland </w:t>
      </w:r>
      <w:r w:rsidR="00720828" w:rsidRPr="00157815">
        <w:rPr>
          <w:color w:val="000000"/>
          <w:sz w:val="22"/>
        </w:rPr>
        <w:t>&amp;</w:t>
      </w:r>
      <w:r w:rsidR="001647B1" w:rsidRPr="00157815">
        <w:rPr>
          <w:color w:val="000000"/>
          <w:sz w:val="22"/>
        </w:rPr>
        <w:t xml:space="preserve"> Tapscott, 2016). </w:t>
      </w:r>
      <w:r w:rsidR="00451A89" w:rsidRPr="00157815">
        <w:rPr>
          <w:color w:val="000000"/>
          <w:sz w:val="22"/>
        </w:rPr>
        <w:t>Understandably</w:t>
      </w:r>
      <w:r w:rsidR="00D85F44" w:rsidRPr="00157815">
        <w:rPr>
          <w:color w:val="000000"/>
          <w:sz w:val="22"/>
        </w:rPr>
        <w:t>, t</w:t>
      </w:r>
      <w:r w:rsidR="001C7804" w:rsidRPr="00157815">
        <w:rPr>
          <w:color w:val="000000"/>
          <w:sz w:val="22"/>
        </w:rPr>
        <w:t>his</w:t>
      </w:r>
      <w:r w:rsidR="004C6587" w:rsidRPr="00157815">
        <w:rPr>
          <w:color w:val="000000"/>
          <w:sz w:val="22"/>
        </w:rPr>
        <w:t xml:space="preserve"> could jeopardize the widespread adoption of the technology and future blockchain applications</w:t>
      </w:r>
      <w:r w:rsidR="00572680" w:rsidRPr="00157815">
        <w:rPr>
          <w:color w:val="000000"/>
          <w:sz w:val="22"/>
        </w:rPr>
        <w:t xml:space="preserve"> </w:t>
      </w:r>
      <w:r w:rsidR="004C6587" w:rsidRPr="00157815">
        <w:rPr>
          <w:color w:val="000000"/>
          <w:sz w:val="22"/>
        </w:rPr>
        <w:t>but most importantly</w:t>
      </w:r>
      <w:r w:rsidR="001C7804" w:rsidRPr="00157815">
        <w:rPr>
          <w:color w:val="000000"/>
          <w:sz w:val="22"/>
        </w:rPr>
        <w:t xml:space="preserve"> </w:t>
      </w:r>
      <w:r w:rsidR="00D85F44" w:rsidRPr="00157815">
        <w:rPr>
          <w:color w:val="000000"/>
          <w:sz w:val="22"/>
        </w:rPr>
        <w:t xml:space="preserve">it </w:t>
      </w:r>
      <w:r w:rsidR="001C7804" w:rsidRPr="00157815">
        <w:rPr>
          <w:color w:val="000000"/>
          <w:sz w:val="22"/>
        </w:rPr>
        <w:t xml:space="preserve">poses </w:t>
      </w:r>
      <w:r w:rsidR="00451A89" w:rsidRPr="00157815">
        <w:rPr>
          <w:color w:val="000000"/>
          <w:sz w:val="22"/>
        </w:rPr>
        <w:t xml:space="preserve">significant </w:t>
      </w:r>
      <w:r w:rsidR="001C7804" w:rsidRPr="00157815">
        <w:rPr>
          <w:color w:val="000000"/>
          <w:sz w:val="22"/>
        </w:rPr>
        <w:t>risks</w:t>
      </w:r>
      <w:r w:rsidR="00282958" w:rsidRPr="00157815">
        <w:rPr>
          <w:color w:val="000000"/>
          <w:sz w:val="22"/>
        </w:rPr>
        <w:t xml:space="preserve"> </w:t>
      </w:r>
      <w:r w:rsidR="00082F7C" w:rsidRPr="00157815">
        <w:rPr>
          <w:color w:val="000000"/>
          <w:sz w:val="22"/>
        </w:rPr>
        <w:t>to</w:t>
      </w:r>
      <w:r w:rsidR="001C7804" w:rsidRPr="00157815">
        <w:rPr>
          <w:color w:val="000000"/>
          <w:sz w:val="22"/>
        </w:rPr>
        <w:t xml:space="preserve"> users </w:t>
      </w:r>
      <w:r w:rsidR="00451A89" w:rsidRPr="00157815">
        <w:rPr>
          <w:color w:val="000000"/>
          <w:sz w:val="22"/>
        </w:rPr>
        <w:t xml:space="preserve">as well as growing </w:t>
      </w:r>
      <w:r w:rsidR="008654CA" w:rsidRPr="00157815">
        <w:rPr>
          <w:color w:val="000000"/>
          <w:sz w:val="22"/>
        </w:rPr>
        <w:t>concern</w:t>
      </w:r>
      <w:r w:rsidR="001C7804" w:rsidRPr="00157815">
        <w:rPr>
          <w:color w:val="000000"/>
          <w:sz w:val="22"/>
        </w:rPr>
        <w:t xml:space="preserve"> </w:t>
      </w:r>
      <w:r w:rsidR="008654CA" w:rsidRPr="00157815">
        <w:rPr>
          <w:color w:val="000000"/>
          <w:sz w:val="22"/>
        </w:rPr>
        <w:t>for</w:t>
      </w:r>
      <w:r w:rsidR="001C7804" w:rsidRPr="00157815">
        <w:rPr>
          <w:color w:val="000000"/>
          <w:sz w:val="22"/>
        </w:rPr>
        <w:t xml:space="preserve"> </w:t>
      </w:r>
      <w:r w:rsidR="00082F7C" w:rsidRPr="00157815">
        <w:rPr>
          <w:color w:val="000000"/>
          <w:sz w:val="22"/>
        </w:rPr>
        <w:t>regulators</w:t>
      </w:r>
      <w:r w:rsidR="006C76E7" w:rsidRPr="00157815">
        <w:rPr>
          <w:color w:val="000000"/>
          <w:sz w:val="22"/>
        </w:rPr>
        <w:t>,</w:t>
      </w:r>
      <w:r w:rsidR="005F1DF6" w:rsidRPr="00157815">
        <w:rPr>
          <w:color w:val="000000"/>
          <w:sz w:val="22"/>
        </w:rPr>
        <w:t xml:space="preserve"> especially in financial services</w:t>
      </w:r>
      <w:r w:rsidR="00082F7C" w:rsidRPr="00157815">
        <w:rPr>
          <w:color w:val="000000"/>
          <w:sz w:val="22"/>
        </w:rPr>
        <w:t xml:space="preserve"> </w:t>
      </w:r>
      <w:r w:rsidRPr="00157815">
        <w:rPr>
          <w:color w:val="000000"/>
          <w:sz w:val="22"/>
        </w:rPr>
        <w:t>where</w:t>
      </w:r>
      <w:r w:rsidR="001754B8" w:rsidRPr="00157815">
        <w:rPr>
          <w:color w:val="000000"/>
          <w:sz w:val="22"/>
        </w:rPr>
        <w:t xml:space="preserve"> </w:t>
      </w:r>
      <w:r w:rsidR="00A10143" w:rsidRPr="00157815">
        <w:rPr>
          <w:color w:val="000000"/>
          <w:sz w:val="22"/>
        </w:rPr>
        <w:t xml:space="preserve">any </w:t>
      </w:r>
      <w:r w:rsidR="006C76E7" w:rsidRPr="00157815">
        <w:rPr>
          <w:color w:val="000000"/>
          <w:sz w:val="22"/>
        </w:rPr>
        <w:t>threat to the</w:t>
      </w:r>
      <w:r w:rsidRPr="00157815">
        <w:rPr>
          <w:color w:val="000000"/>
          <w:sz w:val="22"/>
        </w:rPr>
        <w:t xml:space="preserve"> </w:t>
      </w:r>
      <w:r w:rsidR="006C76E7" w:rsidRPr="00157815">
        <w:rPr>
          <w:color w:val="000000"/>
          <w:sz w:val="22"/>
        </w:rPr>
        <w:t>stability</w:t>
      </w:r>
      <w:r w:rsidR="00D85F44" w:rsidRPr="00157815">
        <w:rPr>
          <w:color w:val="000000"/>
          <w:sz w:val="22"/>
        </w:rPr>
        <w:t xml:space="preserve"> and trust</w:t>
      </w:r>
      <w:r w:rsidR="001C7804" w:rsidRPr="00157815">
        <w:rPr>
          <w:color w:val="000000"/>
          <w:sz w:val="22"/>
        </w:rPr>
        <w:t xml:space="preserve"> </w:t>
      </w:r>
      <w:r w:rsidR="00D85F44" w:rsidRPr="00157815">
        <w:rPr>
          <w:color w:val="000000"/>
          <w:sz w:val="22"/>
        </w:rPr>
        <w:t>in</w:t>
      </w:r>
      <w:r w:rsidR="006C76E7" w:rsidRPr="00157815">
        <w:rPr>
          <w:color w:val="000000"/>
          <w:sz w:val="22"/>
        </w:rPr>
        <w:t xml:space="preserve"> the</w:t>
      </w:r>
      <w:r w:rsidR="006A2135" w:rsidRPr="00157815">
        <w:rPr>
          <w:color w:val="000000"/>
          <w:sz w:val="22"/>
        </w:rPr>
        <w:t xml:space="preserve"> fiscal</w:t>
      </w:r>
      <w:r w:rsidR="001C7804" w:rsidRPr="00157815">
        <w:rPr>
          <w:color w:val="000000"/>
          <w:sz w:val="22"/>
        </w:rPr>
        <w:t xml:space="preserve"> </w:t>
      </w:r>
      <w:r w:rsidR="00ED3EBF" w:rsidRPr="00157815">
        <w:rPr>
          <w:color w:val="000000"/>
          <w:sz w:val="22"/>
        </w:rPr>
        <w:t>environment are</w:t>
      </w:r>
      <w:r w:rsidRPr="00157815">
        <w:rPr>
          <w:color w:val="000000"/>
          <w:sz w:val="22"/>
        </w:rPr>
        <w:t xml:space="preserve"> of </w:t>
      </w:r>
      <w:r w:rsidR="00451A89" w:rsidRPr="00157815">
        <w:rPr>
          <w:color w:val="000000"/>
          <w:sz w:val="22"/>
        </w:rPr>
        <w:t>paramount importance</w:t>
      </w:r>
      <w:r w:rsidRPr="00157815">
        <w:rPr>
          <w:color w:val="000000"/>
          <w:sz w:val="22"/>
        </w:rPr>
        <w:t>.</w:t>
      </w:r>
    </w:p>
    <w:p w14:paraId="3955E206" w14:textId="77777777" w:rsidR="00AD19EF" w:rsidRPr="00157815" w:rsidRDefault="007E7228" w:rsidP="00C04BC5">
      <w:pPr>
        <w:tabs>
          <w:tab w:val="left" w:pos="426"/>
        </w:tabs>
        <w:spacing w:line="360" w:lineRule="auto"/>
        <w:outlineLvl w:val="0"/>
        <w:rPr>
          <w:sz w:val="22"/>
          <w:szCs w:val="22"/>
        </w:rPr>
      </w:pPr>
      <w:r w:rsidRPr="00157815">
        <w:rPr>
          <w:color w:val="000000"/>
          <w:sz w:val="22"/>
        </w:rPr>
        <w:tab/>
      </w:r>
      <w:r w:rsidR="00BC5DD2" w:rsidRPr="00157815">
        <w:rPr>
          <w:color w:val="000000"/>
          <w:sz w:val="22"/>
        </w:rPr>
        <w:tab/>
      </w:r>
      <w:r w:rsidRPr="00157815">
        <w:rPr>
          <w:color w:val="000000"/>
          <w:sz w:val="22"/>
        </w:rPr>
        <w:t>In this paper</w:t>
      </w:r>
      <w:r w:rsidR="00451A89" w:rsidRPr="00157815">
        <w:rPr>
          <w:color w:val="000000"/>
          <w:sz w:val="22"/>
        </w:rPr>
        <w:t>,</w:t>
      </w:r>
      <w:r w:rsidRPr="00157815">
        <w:rPr>
          <w:color w:val="000000"/>
          <w:sz w:val="22"/>
        </w:rPr>
        <w:t xml:space="preserve"> we</w:t>
      </w:r>
      <w:r w:rsidR="005E4053" w:rsidRPr="00157815">
        <w:rPr>
          <w:color w:val="000000"/>
          <w:sz w:val="22"/>
        </w:rPr>
        <w:t xml:space="preserve"> </w:t>
      </w:r>
      <w:r w:rsidR="00B931FC" w:rsidRPr="00157815">
        <w:rPr>
          <w:color w:val="000000"/>
          <w:sz w:val="22"/>
        </w:rPr>
        <w:t>highlight the characteristics of blockchain</w:t>
      </w:r>
      <w:r w:rsidR="00DA29B3" w:rsidRPr="00157815">
        <w:rPr>
          <w:color w:val="000000"/>
          <w:sz w:val="22"/>
        </w:rPr>
        <w:t>-inspired</w:t>
      </w:r>
      <w:r w:rsidR="004B5DBF" w:rsidRPr="00157815">
        <w:rPr>
          <w:color w:val="000000"/>
          <w:sz w:val="22"/>
        </w:rPr>
        <w:t>,</w:t>
      </w:r>
      <w:r w:rsidR="00DA29B3" w:rsidRPr="00157815">
        <w:rPr>
          <w:color w:val="000000"/>
          <w:sz w:val="22"/>
        </w:rPr>
        <w:t xml:space="preserve"> distributed ledger</w:t>
      </w:r>
      <w:r w:rsidR="00012FA7" w:rsidRPr="00157815">
        <w:rPr>
          <w:color w:val="000000"/>
          <w:sz w:val="22"/>
        </w:rPr>
        <w:t xml:space="preserve"> technologies</w:t>
      </w:r>
      <w:r w:rsidR="00E633E6" w:rsidRPr="00157815">
        <w:rPr>
          <w:color w:val="000000"/>
          <w:sz w:val="22"/>
        </w:rPr>
        <w:t xml:space="preserve"> and examine their efficacy as part of the </w:t>
      </w:r>
      <w:r w:rsidR="00942D01" w:rsidRPr="00157815">
        <w:rPr>
          <w:color w:val="000000"/>
          <w:sz w:val="22"/>
        </w:rPr>
        <w:t xml:space="preserve">financial </w:t>
      </w:r>
      <w:r w:rsidR="00E633E6" w:rsidRPr="00157815">
        <w:rPr>
          <w:color w:val="000000"/>
          <w:sz w:val="22"/>
        </w:rPr>
        <w:t>service</w:t>
      </w:r>
      <w:r w:rsidR="009C21E1" w:rsidRPr="00157815">
        <w:rPr>
          <w:color w:val="000000"/>
          <w:sz w:val="22"/>
        </w:rPr>
        <w:t>s</w:t>
      </w:r>
      <w:r w:rsidR="00E633E6" w:rsidRPr="00157815">
        <w:rPr>
          <w:color w:val="000000"/>
          <w:sz w:val="22"/>
        </w:rPr>
        <w:t xml:space="preserve"> </w:t>
      </w:r>
      <w:r w:rsidR="00942D01" w:rsidRPr="00157815">
        <w:rPr>
          <w:color w:val="000000"/>
          <w:sz w:val="22"/>
        </w:rPr>
        <w:t>infrastructure</w:t>
      </w:r>
      <w:r w:rsidR="00B931FC" w:rsidRPr="00157815">
        <w:rPr>
          <w:color w:val="000000"/>
          <w:sz w:val="22"/>
        </w:rPr>
        <w:t xml:space="preserve">. </w:t>
      </w:r>
      <w:r w:rsidR="00083384" w:rsidRPr="00157815">
        <w:rPr>
          <w:color w:val="000000"/>
          <w:sz w:val="22"/>
        </w:rPr>
        <w:t xml:space="preserve">Our approach is to generate </w:t>
      </w:r>
      <w:r w:rsidR="00083384" w:rsidRPr="00157815">
        <w:rPr>
          <w:color w:val="000000"/>
          <w:sz w:val="22"/>
          <w:lang w:val="en-US"/>
        </w:rPr>
        <w:t xml:space="preserve">focal insights about present governance </w:t>
      </w:r>
      <w:r w:rsidR="00083384" w:rsidRPr="00157815">
        <w:rPr>
          <w:sz w:val="22"/>
          <w:lang w:val="en-US"/>
        </w:rPr>
        <w:t>concerns from the reference point of completed academic studies and extensive practitioner consultation</w:t>
      </w:r>
      <w:r w:rsidR="00BD2B08" w:rsidRPr="00157815">
        <w:rPr>
          <w:sz w:val="22"/>
          <w:lang w:val="en-US"/>
        </w:rPr>
        <w:t>. We</w:t>
      </w:r>
      <w:r w:rsidR="00F576FC" w:rsidRPr="00157815">
        <w:rPr>
          <w:sz w:val="22"/>
          <w:lang w:val="en-US"/>
        </w:rPr>
        <w:t xml:space="preserve"> </w:t>
      </w:r>
      <w:r w:rsidR="00BD2B08" w:rsidRPr="00157815">
        <w:rPr>
          <w:sz w:val="22"/>
          <w:lang w:val="en-US"/>
        </w:rPr>
        <w:t>employ</w:t>
      </w:r>
      <w:r w:rsidR="00F576FC" w:rsidRPr="00157815">
        <w:rPr>
          <w:sz w:val="22"/>
          <w:lang w:val="en-US"/>
        </w:rPr>
        <w:t xml:space="preserve"> a translational process to </w:t>
      </w:r>
      <w:r w:rsidR="004B5DBF" w:rsidRPr="00157815">
        <w:rPr>
          <w:sz w:val="22"/>
          <w:lang w:val="en-US"/>
        </w:rPr>
        <w:t>guide us toward</w:t>
      </w:r>
      <w:r w:rsidR="00F576FC" w:rsidRPr="00157815">
        <w:rPr>
          <w:sz w:val="22"/>
          <w:lang w:val="en-US"/>
        </w:rPr>
        <w:t xml:space="preserve"> </w:t>
      </w:r>
      <w:r w:rsidR="00C9080E" w:rsidRPr="00157815">
        <w:rPr>
          <w:sz w:val="22"/>
          <w:lang w:val="en-US"/>
        </w:rPr>
        <w:t>relevant</w:t>
      </w:r>
      <w:r w:rsidR="00F576FC" w:rsidRPr="00157815">
        <w:rPr>
          <w:sz w:val="22"/>
          <w:lang w:val="en-US"/>
        </w:rPr>
        <w:t xml:space="preserve"> questions </w:t>
      </w:r>
      <w:r w:rsidR="004B5DBF" w:rsidRPr="00157815">
        <w:rPr>
          <w:sz w:val="22"/>
          <w:lang w:val="en-US"/>
        </w:rPr>
        <w:t xml:space="preserve">about </w:t>
      </w:r>
      <w:r w:rsidR="00F576FC" w:rsidRPr="00157815">
        <w:rPr>
          <w:sz w:val="22"/>
          <w:lang w:val="en-US"/>
        </w:rPr>
        <w:t xml:space="preserve">the </w:t>
      </w:r>
      <w:r w:rsidR="00EE4EBA" w:rsidRPr="00157815">
        <w:rPr>
          <w:sz w:val="22"/>
          <w:lang w:val="en-US"/>
        </w:rPr>
        <w:t>present</w:t>
      </w:r>
      <w:r w:rsidR="00F576FC" w:rsidRPr="00157815">
        <w:rPr>
          <w:sz w:val="22"/>
          <w:lang w:val="en-US"/>
        </w:rPr>
        <w:t xml:space="preserve"> and future</w:t>
      </w:r>
      <w:r w:rsidR="00EE4EBA" w:rsidRPr="00157815">
        <w:rPr>
          <w:sz w:val="22"/>
          <w:lang w:val="en-US"/>
        </w:rPr>
        <w:t xml:space="preserve"> of</w:t>
      </w:r>
      <w:r w:rsidR="00F576FC" w:rsidRPr="00157815">
        <w:rPr>
          <w:sz w:val="22"/>
          <w:lang w:val="en-US"/>
        </w:rPr>
        <w:t xml:space="preserve"> governance practices </w:t>
      </w:r>
      <w:r w:rsidR="00EE4EBA" w:rsidRPr="00157815">
        <w:rPr>
          <w:sz w:val="22"/>
          <w:lang w:val="en-US"/>
        </w:rPr>
        <w:t>in</w:t>
      </w:r>
      <w:r w:rsidR="00F576FC" w:rsidRPr="00157815">
        <w:rPr>
          <w:sz w:val="22"/>
          <w:lang w:val="en-US"/>
        </w:rPr>
        <w:t xml:space="preserve"> </w:t>
      </w:r>
      <w:r w:rsidR="004B5DBF" w:rsidRPr="00157815">
        <w:rPr>
          <w:sz w:val="22"/>
          <w:lang w:val="en-US"/>
        </w:rPr>
        <w:t>financial services</w:t>
      </w:r>
      <w:r w:rsidR="00F576FC" w:rsidRPr="00157815">
        <w:rPr>
          <w:sz w:val="22"/>
          <w:lang w:val="en-US"/>
        </w:rPr>
        <w:t>. To guide our thinking, we borrow from the literature on IT platform governance (Wareham</w:t>
      </w:r>
      <w:r w:rsidR="00720828" w:rsidRPr="00157815">
        <w:rPr>
          <w:sz w:val="22"/>
          <w:lang w:val="en-US"/>
        </w:rPr>
        <w:t xml:space="preserve"> et al</w:t>
      </w:r>
      <w:r w:rsidR="00F576FC" w:rsidRPr="00157815">
        <w:rPr>
          <w:sz w:val="22"/>
          <w:lang w:val="en-US"/>
        </w:rPr>
        <w:t xml:space="preserve">, 2014; Weill </w:t>
      </w:r>
      <w:r w:rsidR="00720828" w:rsidRPr="00157815">
        <w:rPr>
          <w:sz w:val="22"/>
          <w:lang w:val="en-US"/>
        </w:rPr>
        <w:t xml:space="preserve">&amp; </w:t>
      </w:r>
      <w:r w:rsidR="00F576FC" w:rsidRPr="00157815">
        <w:rPr>
          <w:sz w:val="22"/>
          <w:lang w:val="en-US"/>
        </w:rPr>
        <w:t>Ross, 2004;</w:t>
      </w:r>
      <w:r w:rsidR="006F1347" w:rsidRPr="00157815">
        <w:rPr>
          <w:sz w:val="22"/>
          <w:lang w:val="en-US"/>
        </w:rPr>
        <w:t xml:space="preserve"> Weill, 2004;</w:t>
      </w:r>
      <w:r w:rsidR="00F576FC" w:rsidRPr="00157815">
        <w:rPr>
          <w:sz w:val="22"/>
          <w:lang w:val="en-US"/>
        </w:rPr>
        <w:t xml:space="preserve"> </w:t>
      </w:r>
      <w:proofErr w:type="spellStart"/>
      <w:r w:rsidR="00F576FC" w:rsidRPr="00157815">
        <w:rPr>
          <w:sz w:val="22"/>
          <w:lang w:val="en-US"/>
        </w:rPr>
        <w:t>Tiwana</w:t>
      </w:r>
      <w:proofErr w:type="spellEnd"/>
      <w:r w:rsidR="00F576FC" w:rsidRPr="00157815">
        <w:rPr>
          <w:sz w:val="22"/>
          <w:lang w:val="en-US"/>
        </w:rPr>
        <w:t xml:space="preserve">, </w:t>
      </w:r>
      <w:r w:rsidR="00D95CE6" w:rsidRPr="00157815">
        <w:rPr>
          <w:sz w:val="22"/>
          <w:lang w:val="en-US"/>
        </w:rPr>
        <w:t>2013</w:t>
      </w:r>
      <w:r w:rsidR="000A7543" w:rsidRPr="00157815">
        <w:rPr>
          <w:sz w:val="22"/>
          <w:lang w:val="en-US"/>
        </w:rPr>
        <w:t xml:space="preserve">; </w:t>
      </w:r>
      <w:proofErr w:type="spellStart"/>
      <w:r w:rsidR="00F576FC" w:rsidRPr="00157815">
        <w:rPr>
          <w:sz w:val="22"/>
          <w:lang w:val="en-US"/>
        </w:rPr>
        <w:t>Tiwana</w:t>
      </w:r>
      <w:r w:rsidR="00720828" w:rsidRPr="00157815">
        <w:rPr>
          <w:sz w:val="22"/>
          <w:lang w:val="en-US"/>
        </w:rPr>
        <w:t>et</w:t>
      </w:r>
      <w:proofErr w:type="spellEnd"/>
      <w:r w:rsidR="00720828" w:rsidRPr="00157815">
        <w:rPr>
          <w:sz w:val="22"/>
          <w:lang w:val="en-US"/>
        </w:rPr>
        <w:t xml:space="preserve"> al</w:t>
      </w:r>
      <w:r w:rsidR="00F576FC" w:rsidRPr="00157815">
        <w:rPr>
          <w:sz w:val="22"/>
          <w:lang w:val="en-US"/>
        </w:rPr>
        <w:t>, 2010; etc.)</w:t>
      </w:r>
      <w:r w:rsidR="004849A7" w:rsidRPr="00157815">
        <w:rPr>
          <w:sz w:val="22"/>
          <w:lang w:val="en-US"/>
        </w:rPr>
        <w:t xml:space="preserve"> and use </w:t>
      </w:r>
      <w:r w:rsidR="004B5DBF" w:rsidRPr="00157815">
        <w:rPr>
          <w:sz w:val="22"/>
          <w:lang w:val="en-US"/>
        </w:rPr>
        <w:t xml:space="preserve">it </w:t>
      </w:r>
      <w:r w:rsidR="004849A7" w:rsidRPr="00157815">
        <w:rPr>
          <w:sz w:val="22"/>
          <w:lang w:val="en-US"/>
        </w:rPr>
        <w:t xml:space="preserve">as a </w:t>
      </w:r>
      <w:r w:rsidR="00921731" w:rsidRPr="00157815">
        <w:rPr>
          <w:sz w:val="22"/>
          <w:lang w:val="en-US"/>
        </w:rPr>
        <w:t>lens</w:t>
      </w:r>
      <w:r w:rsidR="004849A7" w:rsidRPr="00157815">
        <w:rPr>
          <w:sz w:val="22"/>
          <w:lang w:val="en-US"/>
        </w:rPr>
        <w:t xml:space="preserve"> to </w:t>
      </w:r>
      <w:r w:rsidR="00EE4EBA" w:rsidRPr="00157815">
        <w:rPr>
          <w:sz w:val="22"/>
          <w:lang w:val="en-US"/>
        </w:rPr>
        <w:t xml:space="preserve">examine key </w:t>
      </w:r>
      <w:r w:rsidR="00031F7D" w:rsidRPr="00157815">
        <w:rPr>
          <w:sz w:val="22"/>
          <w:lang w:val="en-US"/>
        </w:rPr>
        <w:t xml:space="preserve">governance features </w:t>
      </w:r>
      <w:r w:rsidR="00EE4EBA" w:rsidRPr="00157815">
        <w:rPr>
          <w:sz w:val="22"/>
          <w:lang w:val="en-US"/>
        </w:rPr>
        <w:t>such as</w:t>
      </w:r>
      <w:r w:rsidR="004849A7" w:rsidRPr="00157815">
        <w:rPr>
          <w:sz w:val="22"/>
          <w:lang w:val="en-US"/>
        </w:rPr>
        <w:t xml:space="preserve"> decision rights, control mechanisms, and incentives structures in digital infrastructures. </w:t>
      </w:r>
      <w:r w:rsidR="00F63435" w:rsidRPr="00157815">
        <w:rPr>
          <w:sz w:val="22"/>
          <w:szCs w:val="22"/>
        </w:rPr>
        <w:t>As the conversation around blockchain evolv</w:t>
      </w:r>
      <w:r w:rsidR="004B5DBF" w:rsidRPr="00157815">
        <w:rPr>
          <w:sz w:val="22"/>
          <w:szCs w:val="22"/>
        </w:rPr>
        <w:t>es</w:t>
      </w:r>
      <w:r w:rsidR="00F63435" w:rsidRPr="00157815">
        <w:rPr>
          <w:sz w:val="22"/>
          <w:szCs w:val="22"/>
        </w:rPr>
        <w:t xml:space="preserve"> and mov</w:t>
      </w:r>
      <w:r w:rsidR="004B5DBF" w:rsidRPr="00157815">
        <w:rPr>
          <w:sz w:val="22"/>
          <w:szCs w:val="22"/>
        </w:rPr>
        <w:t>es</w:t>
      </w:r>
      <w:r w:rsidR="00F63435" w:rsidRPr="00157815">
        <w:rPr>
          <w:sz w:val="22"/>
          <w:szCs w:val="22"/>
        </w:rPr>
        <w:t xml:space="preserve"> beyond Bitcoin, practitioners and policymakers have started considering not just the fundamental properties of blockchain technology, but also the complexities of the institutional, legal and socio-economic premises of the environment </w:t>
      </w:r>
      <w:r w:rsidR="004B5DBF" w:rsidRPr="00157815">
        <w:rPr>
          <w:sz w:val="22"/>
          <w:szCs w:val="22"/>
        </w:rPr>
        <w:t>being created</w:t>
      </w:r>
      <w:r w:rsidR="00F63435" w:rsidRPr="00157815">
        <w:rPr>
          <w:sz w:val="22"/>
          <w:szCs w:val="22"/>
        </w:rPr>
        <w:t xml:space="preserve">. </w:t>
      </w:r>
      <w:r w:rsidR="00031F7D" w:rsidRPr="00157815">
        <w:rPr>
          <w:sz w:val="22"/>
          <w:szCs w:val="22"/>
        </w:rPr>
        <w:t xml:space="preserve">We illustrate our discussion using </w:t>
      </w:r>
      <w:r w:rsidR="00EE4EBA" w:rsidRPr="00157815">
        <w:rPr>
          <w:sz w:val="22"/>
          <w:szCs w:val="22"/>
        </w:rPr>
        <w:t xml:space="preserve">critical </w:t>
      </w:r>
      <w:r w:rsidR="003A4D2D" w:rsidRPr="00157815">
        <w:rPr>
          <w:sz w:val="22"/>
          <w:szCs w:val="22"/>
        </w:rPr>
        <w:t>situations</w:t>
      </w:r>
      <w:r w:rsidR="00EE4EBA" w:rsidRPr="00157815">
        <w:rPr>
          <w:sz w:val="22"/>
          <w:szCs w:val="22"/>
        </w:rPr>
        <w:t xml:space="preserve"> where existing blockchain</w:t>
      </w:r>
      <w:r w:rsidR="00451B6A" w:rsidRPr="00157815">
        <w:rPr>
          <w:sz w:val="22"/>
          <w:szCs w:val="22"/>
        </w:rPr>
        <w:t>s</w:t>
      </w:r>
      <w:r w:rsidR="00D213C2" w:rsidRPr="00157815">
        <w:rPr>
          <w:sz w:val="22"/>
          <w:szCs w:val="22"/>
        </w:rPr>
        <w:t xml:space="preserve"> </w:t>
      </w:r>
      <w:r w:rsidR="00031F7D" w:rsidRPr="00157815">
        <w:rPr>
          <w:sz w:val="22"/>
          <w:szCs w:val="22"/>
        </w:rPr>
        <w:t xml:space="preserve">have been challenged and </w:t>
      </w:r>
      <w:r w:rsidR="00C57776" w:rsidRPr="00157815">
        <w:rPr>
          <w:sz w:val="22"/>
          <w:szCs w:val="22"/>
        </w:rPr>
        <w:t xml:space="preserve">experienced </w:t>
      </w:r>
      <w:r w:rsidR="00EE4EBA" w:rsidRPr="00157815">
        <w:rPr>
          <w:sz w:val="22"/>
          <w:szCs w:val="22"/>
        </w:rPr>
        <w:t xml:space="preserve">crises </w:t>
      </w:r>
      <w:r w:rsidR="00C57776" w:rsidRPr="00157815">
        <w:rPr>
          <w:sz w:val="22"/>
          <w:szCs w:val="22"/>
        </w:rPr>
        <w:t xml:space="preserve">that put </w:t>
      </w:r>
      <w:r w:rsidR="00EE4EBA" w:rsidRPr="00157815">
        <w:rPr>
          <w:sz w:val="22"/>
          <w:szCs w:val="22"/>
        </w:rPr>
        <w:t>their gov</w:t>
      </w:r>
      <w:r w:rsidR="00AD19EF" w:rsidRPr="00157815">
        <w:rPr>
          <w:sz w:val="22"/>
          <w:szCs w:val="22"/>
        </w:rPr>
        <w:t xml:space="preserve">ernance models </w:t>
      </w:r>
      <w:r w:rsidR="008C0FF0" w:rsidRPr="00157815">
        <w:rPr>
          <w:sz w:val="22"/>
          <w:szCs w:val="22"/>
        </w:rPr>
        <w:t xml:space="preserve">to </w:t>
      </w:r>
      <w:r w:rsidR="008C0FF0" w:rsidRPr="00157815">
        <w:rPr>
          <w:sz w:val="22"/>
          <w:szCs w:val="22"/>
        </w:rPr>
        <w:lastRenderedPageBreak/>
        <w:t>the test</w:t>
      </w:r>
      <w:r w:rsidR="00AD19EF" w:rsidRPr="00157815">
        <w:rPr>
          <w:sz w:val="22"/>
          <w:szCs w:val="22"/>
        </w:rPr>
        <w:t xml:space="preserve">. </w:t>
      </w:r>
      <w:r w:rsidR="00C57776" w:rsidRPr="00157815">
        <w:rPr>
          <w:sz w:val="22"/>
          <w:szCs w:val="22"/>
        </w:rPr>
        <w:t xml:space="preserve">We use these ‘moments of interest’ </w:t>
      </w:r>
      <w:r w:rsidR="00EE4EBA" w:rsidRPr="00157815">
        <w:rPr>
          <w:sz w:val="22"/>
          <w:szCs w:val="22"/>
        </w:rPr>
        <w:t xml:space="preserve">to assess issues </w:t>
      </w:r>
      <w:r w:rsidR="00C57776" w:rsidRPr="00157815">
        <w:rPr>
          <w:sz w:val="22"/>
          <w:szCs w:val="22"/>
        </w:rPr>
        <w:t xml:space="preserve">of </w:t>
      </w:r>
      <w:r w:rsidR="00EE4EBA" w:rsidRPr="00157815">
        <w:rPr>
          <w:sz w:val="22"/>
          <w:szCs w:val="22"/>
        </w:rPr>
        <w:t xml:space="preserve">trust, risk, and efficiency </w:t>
      </w:r>
      <w:r w:rsidR="00C57776" w:rsidRPr="00157815">
        <w:rPr>
          <w:sz w:val="22"/>
          <w:szCs w:val="22"/>
        </w:rPr>
        <w:t xml:space="preserve">that lie at the heart of robust functioning </w:t>
      </w:r>
      <w:r w:rsidR="00EE4EBA" w:rsidRPr="00157815">
        <w:rPr>
          <w:sz w:val="22"/>
          <w:szCs w:val="22"/>
        </w:rPr>
        <w:t xml:space="preserve">financial </w:t>
      </w:r>
      <w:r w:rsidR="008C0FF0" w:rsidRPr="00157815">
        <w:rPr>
          <w:sz w:val="22"/>
          <w:szCs w:val="22"/>
        </w:rPr>
        <w:t>systems</w:t>
      </w:r>
      <w:r w:rsidR="00C57776" w:rsidRPr="00157815">
        <w:rPr>
          <w:sz w:val="22"/>
          <w:szCs w:val="22"/>
        </w:rPr>
        <w:t xml:space="preserve">. This enables us to present a succinct discussion of capabilities and conditions of governance that provides insights into </w:t>
      </w:r>
      <w:r w:rsidR="00561F55" w:rsidRPr="00157815">
        <w:rPr>
          <w:sz w:val="22"/>
          <w:szCs w:val="22"/>
        </w:rPr>
        <w:t>mission-making or -breaking challenges</w:t>
      </w:r>
      <w:r w:rsidR="00031F7D" w:rsidRPr="00157815">
        <w:rPr>
          <w:sz w:val="22"/>
          <w:szCs w:val="22"/>
        </w:rPr>
        <w:t xml:space="preserve">. </w:t>
      </w:r>
    </w:p>
    <w:p w14:paraId="2ECCCFD4" w14:textId="77777777" w:rsidR="00A77A60" w:rsidRPr="00157815" w:rsidRDefault="00B050B6" w:rsidP="00DE0094">
      <w:pPr>
        <w:tabs>
          <w:tab w:val="left" w:pos="426"/>
        </w:tabs>
        <w:spacing w:line="360" w:lineRule="auto"/>
        <w:outlineLvl w:val="0"/>
        <w:rPr>
          <w:sz w:val="22"/>
          <w:szCs w:val="22"/>
        </w:rPr>
      </w:pPr>
      <w:r w:rsidRPr="00157815">
        <w:rPr>
          <w:sz w:val="22"/>
          <w:szCs w:val="22"/>
        </w:rPr>
        <w:tab/>
      </w:r>
      <w:r w:rsidR="00B54BE5" w:rsidRPr="00157815">
        <w:rPr>
          <w:sz w:val="22"/>
          <w:szCs w:val="22"/>
        </w:rPr>
        <w:t>The structure of our paper is as follows</w:t>
      </w:r>
      <w:r w:rsidR="005871D2" w:rsidRPr="00157815">
        <w:rPr>
          <w:sz w:val="22"/>
          <w:szCs w:val="22"/>
        </w:rPr>
        <w:t>:</w:t>
      </w:r>
      <w:r w:rsidR="00B54BE5" w:rsidRPr="00157815">
        <w:rPr>
          <w:sz w:val="22"/>
          <w:szCs w:val="22"/>
        </w:rPr>
        <w:t xml:space="preserve"> </w:t>
      </w:r>
      <w:r w:rsidR="00561F55" w:rsidRPr="00157815">
        <w:rPr>
          <w:sz w:val="22"/>
          <w:szCs w:val="22"/>
        </w:rPr>
        <w:t>w</w:t>
      </w:r>
      <w:r w:rsidR="00DB0570" w:rsidRPr="00157815">
        <w:rPr>
          <w:sz w:val="22"/>
          <w:szCs w:val="22"/>
        </w:rPr>
        <w:t>e begin by</w:t>
      </w:r>
      <w:r w:rsidR="00AD19EF" w:rsidRPr="00157815">
        <w:rPr>
          <w:sz w:val="22"/>
          <w:szCs w:val="22"/>
        </w:rPr>
        <w:t xml:space="preserve"> </w:t>
      </w:r>
      <w:r w:rsidR="0087084E" w:rsidRPr="00157815">
        <w:rPr>
          <w:sz w:val="22"/>
          <w:szCs w:val="22"/>
        </w:rPr>
        <w:t xml:space="preserve">grounding our </w:t>
      </w:r>
      <w:r w:rsidR="00B54BE5" w:rsidRPr="00157815">
        <w:rPr>
          <w:sz w:val="22"/>
          <w:szCs w:val="22"/>
        </w:rPr>
        <w:t xml:space="preserve">ideas </w:t>
      </w:r>
      <w:r w:rsidR="00561F55" w:rsidRPr="00157815">
        <w:rPr>
          <w:sz w:val="22"/>
          <w:szCs w:val="22"/>
        </w:rPr>
        <w:t xml:space="preserve">within the </w:t>
      </w:r>
      <w:r w:rsidR="00B54BE5" w:rsidRPr="00157815">
        <w:rPr>
          <w:sz w:val="22"/>
          <w:szCs w:val="22"/>
        </w:rPr>
        <w:t xml:space="preserve">existing literature </w:t>
      </w:r>
      <w:r w:rsidR="00561F55" w:rsidRPr="00157815">
        <w:rPr>
          <w:sz w:val="22"/>
          <w:szCs w:val="22"/>
        </w:rPr>
        <w:t xml:space="preserve">on </w:t>
      </w:r>
      <w:r w:rsidR="00031F7D" w:rsidRPr="00157815">
        <w:rPr>
          <w:sz w:val="22"/>
          <w:szCs w:val="22"/>
        </w:rPr>
        <w:t xml:space="preserve">information </w:t>
      </w:r>
      <w:r w:rsidR="00B54BE5" w:rsidRPr="00157815">
        <w:rPr>
          <w:sz w:val="22"/>
          <w:szCs w:val="22"/>
        </w:rPr>
        <w:t>infrastructures</w:t>
      </w:r>
      <w:r w:rsidR="00031F7D" w:rsidRPr="00157815">
        <w:rPr>
          <w:sz w:val="22"/>
          <w:szCs w:val="22"/>
        </w:rPr>
        <w:t>, digital platforms</w:t>
      </w:r>
      <w:r w:rsidR="00B54BE5" w:rsidRPr="00157815">
        <w:rPr>
          <w:sz w:val="22"/>
          <w:szCs w:val="22"/>
        </w:rPr>
        <w:t xml:space="preserve"> and IT governance. We then provide an </w:t>
      </w:r>
      <w:r w:rsidR="00DB0570" w:rsidRPr="00157815">
        <w:rPr>
          <w:sz w:val="22"/>
          <w:szCs w:val="22"/>
        </w:rPr>
        <w:t xml:space="preserve">accessible </w:t>
      </w:r>
      <w:r w:rsidR="00B54BE5" w:rsidRPr="00157815">
        <w:rPr>
          <w:sz w:val="22"/>
          <w:szCs w:val="22"/>
        </w:rPr>
        <w:t>description</w:t>
      </w:r>
      <w:r w:rsidR="00DB0570" w:rsidRPr="00157815">
        <w:rPr>
          <w:sz w:val="22"/>
          <w:szCs w:val="22"/>
        </w:rPr>
        <w:t xml:space="preserve"> of </w:t>
      </w:r>
      <w:r w:rsidR="00B54BE5" w:rsidRPr="00157815">
        <w:rPr>
          <w:sz w:val="22"/>
          <w:szCs w:val="22"/>
        </w:rPr>
        <w:t>blockchains and digital ledger technologies</w:t>
      </w:r>
      <w:r w:rsidR="00DB0570" w:rsidRPr="00157815">
        <w:rPr>
          <w:sz w:val="22"/>
          <w:szCs w:val="22"/>
        </w:rPr>
        <w:t xml:space="preserve"> before reviewing </w:t>
      </w:r>
      <w:r w:rsidR="00561F55" w:rsidRPr="00157815">
        <w:rPr>
          <w:sz w:val="22"/>
          <w:szCs w:val="22"/>
        </w:rPr>
        <w:t xml:space="preserve">the </w:t>
      </w:r>
      <w:r w:rsidR="00DB0570" w:rsidRPr="00157815">
        <w:rPr>
          <w:sz w:val="22"/>
          <w:szCs w:val="22"/>
        </w:rPr>
        <w:t xml:space="preserve">promise </w:t>
      </w:r>
      <w:r w:rsidR="00561F55" w:rsidRPr="00157815">
        <w:rPr>
          <w:sz w:val="22"/>
          <w:szCs w:val="22"/>
        </w:rPr>
        <w:t xml:space="preserve">they hold </w:t>
      </w:r>
      <w:r w:rsidR="00DB0570" w:rsidRPr="00157815">
        <w:rPr>
          <w:sz w:val="22"/>
          <w:szCs w:val="22"/>
        </w:rPr>
        <w:t>as a foundational technology</w:t>
      </w:r>
      <w:r w:rsidR="00C25246" w:rsidRPr="00157815">
        <w:rPr>
          <w:sz w:val="22"/>
          <w:szCs w:val="22"/>
        </w:rPr>
        <w:t xml:space="preserve"> </w:t>
      </w:r>
      <w:r w:rsidR="00DB0570" w:rsidRPr="00157815">
        <w:rPr>
          <w:sz w:val="22"/>
          <w:szCs w:val="22"/>
        </w:rPr>
        <w:t>for financial services.</w:t>
      </w:r>
      <w:r w:rsidR="00B54BE5" w:rsidRPr="00157815">
        <w:rPr>
          <w:sz w:val="22"/>
          <w:szCs w:val="22"/>
        </w:rPr>
        <w:t xml:space="preserve"> </w:t>
      </w:r>
      <w:r w:rsidR="004B433D" w:rsidRPr="00157815">
        <w:rPr>
          <w:sz w:val="22"/>
          <w:szCs w:val="22"/>
        </w:rPr>
        <w:t xml:space="preserve">In </w:t>
      </w:r>
      <w:r w:rsidR="005C737C" w:rsidRPr="00157815">
        <w:rPr>
          <w:sz w:val="22"/>
          <w:szCs w:val="22"/>
        </w:rPr>
        <w:t>so doing</w:t>
      </w:r>
      <w:r w:rsidR="004B433D" w:rsidRPr="00157815">
        <w:rPr>
          <w:sz w:val="22"/>
          <w:szCs w:val="22"/>
        </w:rPr>
        <w:t>, w</w:t>
      </w:r>
      <w:r w:rsidR="003A4D2D" w:rsidRPr="00157815">
        <w:rPr>
          <w:sz w:val="22"/>
          <w:szCs w:val="22"/>
        </w:rPr>
        <w:t xml:space="preserve">e </w:t>
      </w:r>
      <w:r w:rsidR="005C737C" w:rsidRPr="00157815">
        <w:rPr>
          <w:sz w:val="22"/>
          <w:szCs w:val="22"/>
        </w:rPr>
        <w:t xml:space="preserve">draw out </w:t>
      </w:r>
      <w:r w:rsidR="003A4D2D" w:rsidRPr="00157815">
        <w:rPr>
          <w:sz w:val="22"/>
          <w:szCs w:val="22"/>
        </w:rPr>
        <w:t xml:space="preserve">specific </w:t>
      </w:r>
      <w:r w:rsidR="005C737C" w:rsidRPr="00157815">
        <w:rPr>
          <w:sz w:val="22"/>
          <w:szCs w:val="22"/>
        </w:rPr>
        <w:t>concerns about</w:t>
      </w:r>
      <w:r w:rsidR="003A4D2D" w:rsidRPr="00157815">
        <w:rPr>
          <w:sz w:val="22"/>
          <w:szCs w:val="22"/>
        </w:rPr>
        <w:t xml:space="preserve"> governance </w:t>
      </w:r>
      <w:r w:rsidR="005C737C" w:rsidRPr="00157815">
        <w:rPr>
          <w:sz w:val="22"/>
          <w:szCs w:val="22"/>
        </w:rPr>
        <w:t xml:space="preserve">surrounding </w:t>
      </w:r>
      <w:r w:rsidR="003A4D2D" w:rsidRPr="00157815">
        <w:rPr>
          <w:sz w:val="22"/>
          <w:szCs w:val="22"/>
        </w:rPr>
        <w:t>blockchain</w:t>
      </w:r>
      <w:r w:rsidR="005C737C" w:rsidRPr="00157815">
        <w:rPr>
          <w:sz w:val="22"/>
          <w:szCs w:val="22"/>
        </w:rPr>
        <w:t xml:space="preserve"> and its applications</w:t>
      </w:r>
      <w:r w:rsidR="003A4D2D" w:rsidRPr="00157815">
        <w:rPr>
          <w:sz w:val="22"/>
          <w:szCs w:val="22"/>
        </w:rPr>
        <w:t xml:space="preserve">. Finally, we use a number of examples where </w:t>
      </w:r>
      <w:r w:rsidR="005C737C" w:rsidRPr="00157815">
        <w:rPr>
          <w:sz w:val="22"/>
          <w:szCs w:val="22"/>
        </w:rPr>
        <w:t>‘</w:t>
      </w:r>
      <w:r w:rsidR="003A4D2D" w:rsidRPr="00157815">
        <w:rPr>
          <w:sz w:val="22"/>
          <w:szCs w:val="22"/>
        </w:rPr>
        <w:t>things went wrong</w:t>
      </w:r>
      <w:r w:rsidR="005C737C" w:rsidRPr="00157815">
        <w:rPr>
          <w:sz w:val="22"/>
          <w:szCs w:val="22"/>
        </w:rPr>
        <w:t>’</w:t>
      </w:r>
      <w:r w:rsidR="003A4D2D" w:rsidRPr="00157815">
        <w:rPr>
          <w:sz w:val="22"/>
          <w:szCs w:val="22"/>
        </w:rPr>
        <w:t xml:space="preserve"> </w:t>
      </w:r>
      <w:r w:rsidR="005C737C" w:rsidRPr="00157815">
        <w:rPr>
          <w:sz w:val="22"/>
          <w:szCs w:val="22"/>
        </w:rPr>
        <w:t xml:space="preserve">in order </w:t>
      </w:r>
      <w:r w:rsidR="003A4D2D" w:rsidRPr="00157815">
        <w:rPr>
          <w:sz w:val="22"/>
          <w:szCs w:val="22"/>
        </w:rPr>
        <w:t xml:space="preserve">to </w:t>
      </w:r>
      <w:r w:rsidR="005C737C" w:rsidRPr="00157815">
        <w:rPr>
          <w:sz w:val="22"/>
          <w:szCs w:val="22"/>
        </w:rPr>
        <w:t xml:space="preserve">explore how issues of </w:t>
      </w:r>
      <w:r w:rsidR="003A4D2D" w:rsidRPr="00157815">
        <w:rPr>
          <w:sz w:val="22"/>
          <w:szCs w:val="22"/>
        </w:rPr>
        <w:t xml:space="preserve">governance </w:t>
      </w:r>
      <w:r w:rsidR="005C737C" w:rsidRPr="00157815">
        <w:rPr>
          <w:sz w:val="22"/>
          <w:szCs w:val="22"/>
        </w:rPr>
        <w:t xml:space="preserve">emerged and the manner in which particular </w:t>
      </w:r>
      <w:r w:rsidR="00D85F44" w:rsidRPr="00157815">
        <w:rPr>
          <w:sz w:val="22"/>
          <w:szCs w:val="22"/>
        </w:rPr>
        <w:t>challenges</w:t>
      </w:r>
      <w:r w:rsidR="005C737C" w:rsidRPr="00157815">
        <w:rPr>
          <w:sz w:val="22"/>
          <w:szCs w:val="22"/>
        </w:rPr>
        <w:t xml:space="preserve"> were addressed</w:t>
      </w:r>
      <w:r w:rsidR="00BC7585" w:rsidRPr="00157815">
        <w:rPr>
          <w:sz w:val="22"/>
          <w:szCs w:val="22"/>
        </w:rPr>
        <w:t>.</w:t>
      </w:r>
      <w:r w:rsidR="00B3519E" w:rsidRPr="00157815">
        <w:rPr>
          <w:sz w:val="22"/>
          <w:szCs w:val="22"/>
        </w:rPr>
        <w:t xml:space="preserve"> </w:t>
      </w:r>
      <w:r w:rsidR="00BC7585" w:rsidRPr="00157815">
        <w:rPr>
          <w:sz w:val="22"/>
          <w:szCs w:val="22"/>
        </w:rPr>
        <w:t>This allows us to</w:t>
      </w:r>
      <w:r w:rsidR="00B3519E" w:rsidRPr="00157815">
        <w:rPr>
          <w:sz w:val="22"/>
          <w:szCs w:val="22"/>
        </w:rPr>
        <w:t xml:space="preserve"> identify </w:t>
      </w:r>
      <w:r w:rsidR="005C737C" w:rsidRPr="00157815">
        <w:rPr>
          <w:sz w:val="22"/>
          <w:szCs w:val="22"/>
        </w:rPr>
        <w:t xml:space="preserve">the limitations of </w:t>
      </w:r>
      <w:r w:rsidR="00B3519E" w:rsidRPr="00157815">
        <w:rPr>
          <w:sz w:val="22"/>
          <w:szCs w:val="22"/>
        </w:rPr>
        <w:t xml:space="preserve">existing </w:t>
      </w:r>
      <w:r w:rsidR="00572680" w:rsidRPr="00157815">
        <w:rPr>
          <w:sz w:val="22"/>
          <w:szCs w:val="22"/>
        </w:rPr>
        <w:t xml:space="preserve">governance </w:t>
      </w:r>
      <w:r w:rsidR="00B3519E" w:rsidRPr="00157815">
        <w:rPr>
          <w:sz w:val="22"/>
          <w:szCs w:val="22"/>
        </w:rPr>
        <w:t xml:space="preserve">arrangements </w:t>
      </w:r>
      <w:r w:rsidR="005C737C" w:rsidRPr="00157815">
        <w:rPr>
          <w:sz w:val="22"/>
          <w:szCs w:val="22"/>
        </w:rPr>
        <w:t xml:space="preserve">among existing </w:t>
      </w:r>
      <w:r w:rsidR="00B3519E" w:rsidRPr="00157815">
        <w:rPr>
          <w:sz w:val="22"/>
          <w:szCs w:val="22"/>
        </w:rPr>
        <w:t>distributed ledger systems</w:t>
      </w:r>
      <w:r w:rsidR="00EE7A7C" w:rsidRPr="00157815">
        <w:rPr>
          <w:sz w:val="22"/>
          <w:szCs w:val="22"/>
        </w:rPr>
        <w:t>, DAOs, and ICOs</w:t>
      </w:r>
      <w:r w:rsidR="005C737C" w:rsidRPr="00157815">
        <w:rPr>
          <w:sz w:val="22"/>
          <w:szCs w:val="22"/>
        </w:rPr>
        <w:t>.</w:t>
      </w:r>
      <w:r w:rsidR="0027239C" w:rsidRPr="00157815">
        <w:rPr>
          <w:sz w:val="22"/>
          <w:szCs w:val="22"/>
        </w:rPr>
        <w:t xml:space="preserve"> We close by revisiting the notion of blockchain governance in light of </w:t>
      </w:r>
      <w:r w:rsidR="005C737C" w:rsidRPr="00157815">
        <w:rPr>
          <w:sz w:val="22"/>
          <w:szCs w:val="22"/>
        </w:rPr>
        <w:t xml:space="preserve">both </w:t>
      </w:r>
      <w:r w:rsidR="0027239C" w:rsidRPr="00157815">
        <w:rPr>
          <w:sz w:val="22"/>
          <w:szCs w:val="22"/>
        </w:rPr>
        <w:t xml:space="preserve">the </w:t>
      </w:r>
      <w:r w:rsidR="005C737C" w:rsidRPr="00157815">
        <w:rPr>
          <w:sz w:val="22"/>
          <w:szCs w:val="22"/>
        </w:rPr>
        <w:t>illustrations and literature we discuss</w:t>
      </w:r>
      <w:r w:rsidR="005258F8" w:rsidRPr="00157815">
        <w:rPr>
          <w:sz w:val="22"/>
          <w:szCs w:val="22"/>
        </w:rPr>
        <w:t xml:space="preserve">. Our </w:t>
      </w:r>
      <w:r w:rsidR="0027239C" w:rsidRPr="00157815">
        <w:rPr>
          <w:sz w:val="22"/>
          <w:szCs w:val="22"/>
        </w:rPr>
        <w:t>conclu</w:t>
      </w:r>
      <w:r w:rsidR="005258F8" w:rsidRPr="00157815">
        <w:rPr>
          <w:sz w:val="22"/>
          <w:szCs w:val="22"/>
        </w:rPr>
        <w:t xml:space="preserve">sion </w:t>
      </w:r>
      <w:r w:rsidR="00031F7D" w:rsidRPr="00157815">
        <w:rPr>
          <w:sz w:val="22"/>
          <w:szCs w:val="22"/>
        </w:rPr>
        <w:t xml:space="preserve">summarises the </w:t>
      </w:r>
      <w:r w:rsidR="005258F8" w:rsidRPr="00157815">
        <w:rPr>
          <w:sz w:val="22"/>
          <w:szCs w:val="22"/>
        </w:rPr>
        <w:t xml:space="preserve">implications </w:t>
      </w:r>
      <w:r w:rsidR="00031F7D" w:rsidRPr="00157815">
        <w:rPr>
          <w:sz w:val="22"/>
          <w:szCs w:val="22"/>
        </w:rPr>
        <w:t xml:space="preserve">of our discussion for </w:t>
      </w:r>
      <w:r w:rsidR="00D85F44" w:rsidRPr="00157815">
        <w:rPr>
          <w:sz w:val="22"/>
          <w:szCs w:val="22"/>
        </w:rPr>
        <w:t>future</w:t>
      </w:r>
      <w:r w:rsidR="005258F8" w:rsidRPr="00157815">
        <w:rPr>
          <w:sz w:val="22"/>
          <w:szCs w:val="22"/>
        </w:rPr>
        <w:t xml:space="preserve"> developments in </w:t>
      </w:r>
      <w:r w:rsidR="001347BC" w:rsidRPr="00157815">
        <w:rPr>
          <w:sz w:val="22"/>
          <w:szCs w:val="22"/>
        </w:rPr>
        <w:t>infrastructural technologies</w:t>
      </w:r>
      <w:r w:rsidR="00031F7D" w:rsidRPr="00157815">
        <w:rPr>
          <w:sz w:val="22"/>
          <w:szCs w:val="22"/>
        </w:rPr>
        <w:t xml:space="preserve"> and identifies critical areas for future research including blockchain scalability, openness, standards, liability, transparency, and security.</w:t>
      </w:r>
    </w:p>
    <w:p w14:paraId="024DD515" w14:textId="77777777" w:rsidR="00012FA7" w:rsidRPr="00157815" w:rsidRDefault="00012FA7" w:rsidP="00012FA7">
      <w:pPr>
        <w:tabs>
          <w:tab w:val="left" w:pos="426"/>
        </w:tabs>
        <w:spacing w:line="360" w:lineRule="auto"/>
        <w:jc w:val="both"/>
        <w:outlineLvl w:val="0"/>
        <w:rPr>
          <w:b/>
          <w:i/>
        </w:rPr>
      </w:pPr>
    </w:p>
    <w:p w14:paraId="7EF42AAA" w14:textId="77777777" w:rsidR="0030150D" w:rsidRPr="00157815" w:rsidRDefault="0030150D" w:rsidP="0030150D">
      <w:pPr>
        <w:numPr>
          <w:ilvl w:val="0"/>
          <w:numId w:val="4"/>
        </w:numPr>
        <w:tabs>
          <w:tab w:val="left" w:pos="426"/>
        </w:tabs>
        <w:spacing w:line="360" w:lineRule="auto"/>
        <w:ind w:left="0" w:firstLine="0"/>
        <w:jc w:val="both"/>
        <w:outlineLvl w:val="0"/>
        <w:rPr>
          <w:sz w:val="22"/>
        </w:rPr>
      </w:pPr>
      <w:r w:rsidRPr="00157815">
        <w:rPr>
          <w:b/>
          <w:sz w:val="26"/>
        </w:rPr>
        <w:t xml:space="preserve">The </w:t>
      </w:r>
      <w:r w:rsidR="00DB24A6" w:rsidRPr="00157815">
        <w:rPr>
          <w:b/>
          <w:sz w:val="26"/>
        </w:rPr>
        <w:t>challenge</w:t>
      </w:r>
      <w:r w:rsidRPr="00157815">
        <w:rPr>
          <w:b/>
          <w:sz w:val="26"/>
        </w:rPr>
        <w:t xml:space="preserve"> of governance</w:t>
      </w:r>
    </w:p>
    <w:p w14:paraId="7815CA1F" w14:textId="77777777" w:rsidR="00F54221" w:rsidRPr="00157815" w:rsidRDefault="00DB24A6" w:rsidP="00BC5DD2">
      <w:pPr>
        <w:spacing w:line="360" w:lineRule="auto"/>
        <w:ind w:firstLine="720"/>
        <w:rPr>
          <w:sz w:val="22"/>
          <w:szCs w:val="22"/>
        </w:rPr>
      </w:pPr>
      <w:r w:rsidRPr="00157815">
        <w:rPr>
          <w:sz w:val="22"/>
          <w:szCs w:val="22"/>
        </w:rPr>
        <w:t>G</w:t>
      </w:r>
      <w:r w:rsidR="006E2978" w:rsidRPr="00157815">
        <w:rPr>
          <w:sz w:val="22"/>
          <w:szCs w:val="22"/>
        </w:rPr>
        <w:t xml:space="preserve">overnance is a topic </w:t>
      </w:r>
      <w:r w:rsidR="00EE5667" w:rsidRPr="00157815">
        <w:rPr>
          <w:sz w:val="22"/>
          <w:szCs w:val="22"/>
        </w:rPr>
        <w:t xml:space="preserve">that </w:t>
      </w:r>
      <w:r w:rsidR="00663FB5" w:rsidRPr="00157815">
        <w:rPr>
          <w:sz w:val="22"/>
          <w:szCs w:val="22"/>
        </w:rPr>
        <w:t xml:space="preserve">spans all </w:t>
      </w:r>
      <w:r w:rsidR="00EE5667" w:rsidRPr="00157815">
        <w:rPr>
          <w:sz w:val="22"/>
          <w:szCs w:val="22"/>
        </w:rPr>
        <w:t>institutional context</w:t>
      </w:r>
      <w:r w:rsidR="00663FB5" w:rsidRPr="00157815">
        <w:rPr>
          <w:sz w:val="22"/>
          <w:szCs w:val="22"/>
        </w:rPr>
        <w:t xml:space="preserve">s across </w:t>
      </w:r>
      <w:r w:rsidR="00EE5667" w:rsidRPr="00157815">
        <w:rPr>
          <w:sz w:val="22"/>
          <w:szCs w:val="22"/>
        </w:rPr>
        <w:t xml:space="preserve">the history of society and </w:t>
      </w:r>
      <w:r w:rsidR="004849A7" w:rsidRPr="00157815">
        <w:rPr>
          <w:sz w:val="22"/>
          <w:szCs w:val="22"/>
        </w:rPr>
        <w:t>economic thought</w:t>
      </w:r>
      <w:r w:rsidR="00EE5667" w:rsidRPr="00157815">
        <w:rPr>
          <w:sz w:val="22"/>
          <w:szCs w:val="22"/>
        </w:rPr>
        <w:t xml:space="preserve">. </w:t>
      </w:r>
      <w:r w:rsidR="00756292" w:rsidRPr="00157815">
        <w:rPr>
          <w:sz w:val="22"/>
          <w:szCs w:val="22"/>
        </w:rPr>
        <w:t xml:space="preserve">The question of how best to structure and steer organizational processes has been a perennial one faced by </w:t>
      </w:r>
      <w:r w:rsidR="00EE5667" w:rsidRPr="00157815">
        <w:rPr>
          <w:sz w:val="22"/>
          <w:szCs w:val="22"/>
        </w:rPr>
        <w:t>sovereign powers</w:t>
      </w:r>
      <w:r w:rsidR="00756292" w:rsidRPr="00157815">
        <w:rPr>
          <w:sz w:val="22"/>
          <w:szCs w:val="22"/>
        </w:rPr>
        <w:t xml:space="preserve">, </w:t>
      </w:r>
      <w:r w:rsidR="00EE5667" w:rsidRPr="00157815">
        <w:rPr>
          <w:sz w:val="22"/>
          <w:szCs w:val="22"/>
        </w:rPr>
        <w:t>local economies</w:t>
      </w:r>
      <w:r w:rsidR="00075F58" w:rsidRPr="00157815">
        <w:rPr>
          <w:sz w:val="22"/>
          <w:szCs w:val="22"/>
        </w:rPr>
        <w:t xml:space="preserve">, </w:t>
      </w:r>
      <w:r w:rsidR="00756292" w:rsidRPr="00157815">
        <w:rPr>
          <w:sz w:val="22"/>
          <w:szCs w:val="22"/>
        </w:rPr>
        <w:t xml:space="preserve">corporations, public bodies and even </w:t>
      </w:r>
      <w:r w:rsidR="00EE5667" w:rsidRPr="00157815">
        <w:rPr>
          <w:sz w:val="22"/>
          <w:szCs w:val="22"/>
        </w:rPr>
        <w:t>religious institutions</w:t>
      </w:r>
      <w:r w:rsidR="00756292" w:rsidRPr="00157815">
        <w:rPr>
          <w:sz w:val="22"/>
          <w:szCs w:val="22"/>
        </w:rPr>
        <w:t>. This is because the capacity to</w:t>
      </w:r>
      <w:r w:rsidR="00EE5667" w:rsidRPr="00157815">
        <w:rPr>
          <w:sz w:val="22"/>
          <w:szCs w:val="22"/>
        </w:rPr>
        <w:t xml:space="preserve"> resolve disputes and create consensus </w:t>
      </w:r>
      <w:r w:rsidR="00756292" w:rsidRPr="00157815">
        <w:rPr>
          <w:sz w:val="22"/>
          <w:szCs w:val="22"/>
        </w:rPr>
        <w:t xml:space="preserve">when </w:t>
      </w:r>
      <w:r w:rsidR="00EE5667" w:rsidRPr="00157815">
        <w:rPr>
          <w:sz w:val="22"/>
          <w:szCs w:val="22"/>
        </w:rPr>
        <w:t>ac</w:t>
      </w:r>
      <w:r w:rsidR="00E76ED7" w:rsidRPr="00157815">
        <w:rPr>
          <w:sz w:val="22"/>
          <w:szCs w:val="22"/>
        </w:rPr>
        <w:t>tors have different incentives</w:t>
      </w:r>
      <w:r w:rsidR="00C95569" w:rsidRPr="00157815">
        <w:rPr>
          <w:sz w:val="22"/>
          <w:szCs w:val="22"/>
        </w:rPr>
        <w:t xml:space="preserve"> and interest</w:t>
      </w:r>
      <w:r w:rsidR="005871D2" w:rsidRPr="00157815">
        <w:rPr>
          <w:sz w:val="22"/>
          <w:szCs w:val="22"/>
        </w:rPr>
        <w:t>s</w:t>
      </w:r>
      <w:r w:rsidR="00756292" w:rsidRPr="00157815">
        <w:rPr>
          <w:sz w:val="22"/>
          <w:szCs w:val="22"/>
        </w:rPr>
        <w:t xml:space="preserve"> is central to responsible organizational work</w:t>
      </w:r>
      <w:r w:rsidR="00F54221" w:rsidRPr="00157815">
        <w:rPr>
          <w:sz w:val="22"/>
          <w:szCs w:val="22"/>
        </w:rPr>
        <w:t xml:space="preserve"> processes</w:t>
      </w:r>
      <w:r w:rsidR="00E76ED7" w:rsidRPr="00157815">
        <w:rPr>
          <w:sz w:val="22"/>
          <w:szCs w:val="22"/>
        </w:rPr>
        <w:t xml:space="preserve">. </w:t>
      </w:r>
      <w:r w:rsidR="00BF3EE0" w:rsidRPr="00157815">
        <w:rPr>
          <w:sz w:val="22"/>
          <w:szCs w:val="22"/>
        </w:rPr>
        <w:t xml:space="preserve">Business administration </w:t>
      </w:r>
      <w:r w:rsidR="006E2978" w:rsidRPr="00157815">
        <w:rPr>
          <w:sz w:val="22"/>
          <w:szCs w:val="22"/>
        </w:rPr>
        <w:t xml:space="preserve">and management scholars </w:t>
      </w:r>
      <w:r w:rsidR="00663FB5" w:rsidRPr="00157815">
        <w:rPr>
          <w:sz w:val="22"/>
          <w:szCs w:val="22"/>
        </w:rPr>
        <w:t xml:space="preserve">define </w:t>
      </w:r>
      <w:r w:rsidR="006E2978" w:rsidRPr="00157815">
        <w:rPr>
          <w:sz w:val="22"/>
          <w:szCs w:val="22"/>
        </w:rPr>
        <w:t xml:space="preserve">corporate governance as the mechanisms that address “managerial accountability, board structure, and shareholder rights” in </w:t>
      </w:r>
      <w:r w:rsidR="00D62D54" w:rsidRPr="00157815">
        <w:rPr>
          <w:sz w:val="22"/>
          <w:szCs w:val="22"/>
        </w:rPr>
        <w:t xml:space="preserve">multi-member </w:t>
      </w:r>
      <w:r w:rsidR="000E08F3" w:rsidRPr="00157815">
        <w:rPr>
          <w:sz w:val="22"/>
          <w:szCs w:val="22"/>
        </w:rPr>
        <w:t>organiz</w:t>
      </w:r>
      <w:r w:rsidR="006E2978" w:rsidRPr="00157815">
        <w:rPr>
          <w:sz w:val="22"/>
          <w:szCs w:val="22"/>
        </w:rPr>
        <w:t>ations</w:t>
      </w:r>
      <w:r w:rsidR="00D62D54" w:rsidRPr="00157815">
        <w:rPr>
          <w:sz w:val="22"/>
          <w:szCs w:val="22"/>
        </w:rPr>
        <w:t xml:space="preserve"> that are seeking collective action </w:t>
      </w:r>
      <w:r w:rsidR="006E2978" w:rsidRPr="00157815">
        <w:rPr>
          <w:sz w:val="22"/>
          <w:szCs w:val="22"/>
        </w:rPr>
        <w:t>(Cheffins, 2013</w:t>
      </w:r>
      <w:r w:rsidR="00DF57BE" w:rsidRPr="00157815">
        <w:rPr>
          <w:sz w:val="22"/>
          <w:szCs w:val="22"/>
        </w:rPr>
        <w:t>;</w:t>
      </w:r>
      <w:r w:rsidR="001300AE" w:rsidRPr="00157815">
        <w:rPr>
          <w:sz w:val="22"/>
          <w:szCs w:val="22"/>
        </w:rPr>
        <w:t xml:space="preserve"> p.46</w:t>
      </w:r>
      <w:r w:rsidR="006E2978" w:rsidRPr="00157815">
        <w:rPr>
          <w:sz w:val="22"/>
          <w:szCs w:val="22"/>
        </w:rPr>
        <w:t>)</w:t>
      </w:r>
      <w:r w:rsidR="00DC4E96" w:rsidRPr="00157815">
        <w:rPr>
          <w:sz w:val="22"/>
          <w:szCs w:val="22"/>
        </w:rPr>
        <w:t>.</w:t>
      </w:r>
      <w:r w:rsidR="000E08F3" w:rsidRPr="00157815">
        <w:rPr>
          <w:sz w:val="22"/>
          <w:szCs w:val="22"/>
        </w:rPr>
        <w:t xml:space="preserve"> Through these mechanisms business organizations “oversee, execute, and maintain a complex series of interacting agreements between the organization’s different stakeholders” (Reyes et al., </w:t>
      </w:r>
      <w:r w:rsidR="00DF57BE" w:rsidRPr="00157815">
        <w:rPr>
          <w:sz w:val="22"/>
          <w:szCs w:val="22"/>
        </w:rPr>
        <w:t>2017;</w:t>
      </w:r>
      <w:r w:rsidR="00AC0973" w:rsidRPr="00157815">
        <w:rPr>
          <w:sz w:val="22"/>
          <w:szCs w:val="22"/>
        </w:rPr>
        <w:t xml:space="preserve"> p.14)</w:t>
      </w:r>
      <w:r w:rsidR="006E2978" w:rsidRPr="00157815">
        <w:rPr>
          <w:sz w:val="22"/>
          <w:szCs w:val="22"/>
        </w:rPr>
        <w:t>.</w:t>
      </w:r>
      <w:r w:rsidR="003A47F6" w:rsidRPr="00157815">
        <w:rPr>
          <w:sz w:val="22"/>
          <w:szCs w:val="22"/>
        </w:rPr>
        <w:t xml:space="preserve"> </w:t>
      </w:r>
    </w:p>
    <w:p w14:paraId="76F7FCAC" w14:textId="77777777" w:rsidR="00AD58A3" w:rsidRPr="00157815" w:rsidRDefault="00E76ED7" w:rsidP="00BC5DD2">
      <w:pPr>
        <w:spacing w:line="360" w:lineRule="auto"/>
        <w:ind w:firstLine="720"/>
        <w:rPr>
          <w:sz w:val="22"/>
          <w:szCs w:val="22"/>
        </w:rPr>
      </w:pPr>
      <w:r w:rsidRPr="00157815">
        <w:rPr>
          <w:sz w:val="22"/>
          <w:szCs w:val="22"/>
        </w:rPr>
        <w:t>In economics</w:t>
      </w:r>
      <w:r w:rsidR="006E2978" w:rsidRPr="00157815">
        <w:rPr>
          <w:sz w:val="22"/>
          <w:szCs w:val="22"/>
        </w:rPr>
        <w:t xml:space="preserve"> </w:t>
      </w:r>
      <w:r w:rsidRPr="00157815">
        <w:rPr>
          <w:sz w:val="22"/>
          <w:szCs w:val="22"/>
        </w:rPr>
        <w:t xml:space="preserve">the problem of efficient governance has been approached from the </w:t>
      </w:r>
      <w:r w:rsidR="000D3DD9" w:rsidRPr="00157815">
        <w:rPr>
          <w:sz w:val="22"/>
          <w:szCs w:val="22"/>
        </w:rPr>
        <w:t>v</w:t>
      </w:r>
      <w:r w:rsidR="00472177" w:rsidRPr="00157815">
        <w:rPr>
          <w:sz w:val="22"/>
          <w:szCs w:val="22"/>
        </w:rPr>
        <w:t xml:space="preserve">iewpoint of transaction costs </w:t>
      </w:r>
      <w:r w:rsidR="00E276F3" w:rsidRPr="00157815">
        <w:rPr>
          <w:sz w:val="22"/>
          <w:szCs w:val="22"/>
        </w:rPr>
        <w:t>and how these can affect the production of goods and services</w:t>
      </w:r>
      <w:r w:rsidR="000E08F3" w:rsidRPr="00157815">
        <w:rPr>
          <w:sz w:val="22"/>
          <w:szCs w:val="22"/>
        </w:rPr>
        <w:t xml:space="preserve"> in firms</w:t>
      </w:r>
      <w:r w:rsidR="00E276F3" w:rsidRPr="00157815">
        <w:rPr>
          <w:sz w:val="22"/>
          <w:szCs w:val="22"/>
        </w:rPr>
        <w:t xml:space="preserve"> </w:t>
      </w:r>
      <w:r w:rsidR="00472177" w:rsidRPr="00157815">
        <w:rPr>
          <w:sz w:val="22"/>
          <w:szCs w:val="22"/>
        </w:rPr>
        <w:t>(</w:t>
      </w:r>
      <w:r w:rsidR="00C95569" w:rsidRPr="00157815">
        <w:rPr>
          <w:sz w:val="22"/>
          <w:szCs w:val="22"/>
        </w:rPr>
        <w:t>Coase, 1937; Williamson, 1975; 1979)</w:t>
      </w:r>
      <w:r w:rsidR="00E276F3" w:rsidRPr="00157815">
        <w:rPr>
          <w:sz w:val="22"/>
          <w:szCs w:val="22"/>
        </w:rPr>
        <w:t xml:space="preserve">. </w:t>
      </w:r>
      <w:r w:rsidR="000E08F3" w:rsidRPr="00157815">
        <w:rPr>
          <w:sz w:val="22"/>
          <w:szCs w:val="22"/>
        </w:rPr>
        <w:t>T</w:t>
      </w:r>
      <w:r w:rsidR="00070050" w:rsidRPr="00157815">
        <w:rPr>
          <w:sz w:val="22"/>
          <w:szCs w:val="22"/>
        </w:rPr>
        <w:t>ransaction cost</w:t>
      </w:r>
      <w:r w:rsidR="002B6988" w:rsidRPr="00157815">
        <w:rPr>
          <w:sz w:val="22"/>
          <w:szCs w:val="22"/>
        </w:rPr>
        <w:t xml:space="preserve"> theory aims to </w:t>
      </w:r>
      <w:r w:rsidR="007D03F4" w:rsidRPr="00157815">
        <w:rPr>
          <w:sz w:val="22"/>
          <w:szCs w:val="22"/>
        </w:rPr>
        <w:t>expose</w:t>
      </w:r>
      <w:r w:rsidR="002B6988" w:rsidRPr="00157815">
        <w:rPr>
          <w:sz w:val="22"/>
          <w:szCs w:val="22"/>
        </w:rPr>
        <w:t xml:space="preserve"> the optimal governance of contractual relations and economic coordination – hierarchical organizations or markets – in the face of </w:t>
      </w:r>
      <w:r w:rsidR="007D03F4" w:rsidRPr="00157815">
        <w:rPr>
          <w:sz w:val="22"/>
          <w:szCs w:val="22"/>
        </w:rPr>
        <w:t xml:space="preserve">uncertainty and </w:t>
      </w:r>
      <w:r w:rsidR="0095299F" w:rsidRPr="00157815">
        <w:rPr>
          <w:sz w:val="22"/>
          <w:szCs w:val="22"/>
        </w:rPr>
        <w:t>opportunistic behaviour</w:t>
      </w:r>
      <w:r w:rsidR="000E08F3" w:rsidRPr="00157815">
        <w:rPr>
          <w:sz w:val="22"/>
          <w:szCs w:val="22"/>
        </w:rPr>
        <w:t xml:space="preserve"> from the various actors</w:t>
      </w:r>
      <w:r w:rsidR="007D03F4" w:rsidRPr="00157815">
        <w:rPr>
          <w:sz w:val="22"/>
          <w:szCs w:val="22"/>
        </w:rPr>
        <w:t xml:space="preserve">. </w:t>
      </w:r>
      <w:r w:rsidR="00E568AD" w:rsidRPr="00157815">
        <w:rPr>
          <w:sz w:val="22"/>
          <w:szCs w:val="22"/>
        </w:rPr>
        <w:t>Most of the relational contracting</w:t>
      </w:r>
      <w:r w:rsidR="00874287" w:rsidRPr="00157815">
        <w:rPr>
          <w:sz w:val="22"/>
          <w:szCs w:val="22"/>
        </w:rPr>
        <w:t xml:space="preserve"> or market mechanisms</w:t>
      </w:r>
      <w:r w:rsidR="00E568AD" w:rsidRPr="00157815">
        <w:rPr>
          <w:sz w:val="22"/>
          <w:szCs w:val="22"/>
        </w:rPr>
        <w:t xml:space="preserve"> require some form of trust</w:t>
      </w:r>
      <w:r w:rsidR="00070050" w:rsidRPr="00157815">
        <w:rPr>
          <w:sz w:val="22"/>
          <w:szCs w:val="22"/>
        </w:rPr>
        <w:t>, or “established character”,</w:t>
      </w:r>
      <w:r w:rsidR="00E568AD" w:rsidRPr="00157815">
        <w:rPr>
          <w:sz w:val="22"/>
          <w:szCs w:val="22"/>
        </w:rPr>
        <w:t xml:space="preserve"> between the transacting parties</w:t>
      </w:r>
      <w:r w:rsidR="00070050" w:rsidRPr="00157815">
        <w:rPr>
          <w:sz w:val="22"/>
          <w:szCs w:val="22"/>
        </w:rPr>
        <w:t xml:space="preserve"> which is not always present</w:t>
      </w:r>
      <w:r w:rsidR="00E568AD" w:rsidRPr="00157815">
        <w:rPr>
          <w:sz w:val="22"/>
          <w:szCs w:val="22"/>
        </w:rPr>
        <w:t>. A hierarchy provides protection against opportunism</w:t>
      </w:r>
      <w:r w:rsidR="005C6EF7" w:rsidRPr="00157815">
        <w:rPr>
          <w:sz w:val="22"/>
          <w:szCs w:val="22"/>
        </w:rPr>
        <w:t>,</w:t>
      </w:r>
      <w:r w:rsidR="00E568AD" w:rsidRPr="00157815">
        <w:rPr>
          <w:sz w:val="22"/>
          <w:szCs w:val="22"/>
        </w:rPr>
        <w:t xml:space="preserve"> especially when the payoff of </w:t>
      </w:r>
      <w:r w:rsidR="005C6EF7" w:rsidRPr="00157815">
        <w:rPr>
          <w:sz w:val="22"/>
          <w:szCs w:val="22"/>
        </w:rPr>
        <w:t>one’s</w:t>
      </w:r>
      <w:r w:rsidR="00E568AD" w:rsidRPr="00157815">
        <w:rPr>
          <w:sz w:val="22"/>
          <w:szCs w:val="22"/>
        </w:rPr>
        <w:t xml:space="preserve"> investment largely depends on </w:t>
      </w:r>
      <w:r w:rsidR="00D83BBB" w:rsidRPr="00157815">
        <w:rPr>
          <w:sz w:val="22"/>
          <w:szCs w:val="22"/>
        </w:rPr>
        <w:t xml:space="preserve">transaction-specific </w:t>
      </w:r>
      <w:r w:rsidR="0095299F" w:rsidRPr="00157815">
        <w:rPr>
          <w:sz w:val="22"/>
          <w:szCs w:val="22"/>
        </w:rPr>
        <w:t>assets</w:t>
      </w:r>
      <w:r w:rsidR="00D83BBB" w:rsidRPr="00157815">
        <w:rPr>
          <w:sz w:val="22"/>
          <w:szCs w:val="22"/>
        </w:rPr>
        <w:t xml:space="preserve"> and </w:t>
      </w:r>
      <w:r w:rsidR="0095299F" w:rsidRPr="00157815">
        <w:rPr>
          <w:sz w:val="22"/>
          <w:szCs w:val="22"/>
        </w:rPr>
        <w:t>high</w:t>
      </w:r>
      <w:r w:rsidR="00D83BBB" w:rsidRPr="00157815">
        <w:rPr>
          <w:sz w:val="22"/>
          <w:szCs w:val="22"/>
        </w:rPr>
        <w:t xml:space="preserve"> </w:t>
      </w:r>
      <w:r w:rsidR="00D83BBB" w:rsidRPr="00157815">
        <w:rPr>
          <w:sz w:val="22"/>
          <w:szCs w:val="22"/>
        </w:rPr>
        <w:lastRenderedPageBreak/>
        <w:t xml:space="preserve">frequency of </w:t>
      </w:r>
      <w:r w:rsidR="0095299F" w:rsidRPr="00157815">
        <w:rPr>
          <w:sz w:val="22"/>
          <w:szCs w:val="22"/>
        </w:rPr>
        <w:t>dealings</w:t>
      </w:r>
      <w:r w:rsidR="00D83BBB" w:rsidRPr="00157815">
        <w:rPr>
          <w:sz w:val="22"/>
          <w:szCs w:val="22"/>
        </w:rPr>
        <w:t xml:space="preserve"> (Williamson, 1979). </w:t>
      </w:r>
      <w:r w:rsidR="00A53FC9" w:rsidRPr="00157815">
        <w:rPr>
          <w:sz w:val="22"/>
          <w:szCs w:val="22"/>
        </w:rPr>
        <w:t>Hierarchical</w:t>
      </w:r>
      <w:r w:rsidR="000E08F3" w:rsidRPr="00157815">
        <w:rPr>
          <w:sz w:val="22"/>
          <w:szCs w:val="22"/>
        </w:rPr>
        <w:t xml:space="preserve"> </w:t>
      </w:r>
      <w:r w:rsidR="00A53FC9" w:rsidRPr="00157815">
        <w:rPr>
          <w:sz w:val="22"/>
          <w:szCs w:val="22"/>
        </w:rPr>
        <w:t>modes of governance are usually</w:t>
      </w:r>
      <w:r w:rsidR="00BD16CB" w:rsidRPr="00157815">
        <w:rPr>
          <w:sz w:val="22"/>
          <w:szCs w:val="22"/>
        </w:rPr>
        <w:t xml:space="preserve"> </w:t>
      </w:r>
      <w:r w:rsidR="00094B6E" w:rsidRPr="00157815">
        <w:rPr>
          <w:sz w:val="22"/>
          <w:szCs w:val="22"/>
        </w:rPr>
        <w:t xml:space="preserve">regarded as most </w:t>
      </w:r>
      <w:r w:rsidR="000F2907" w:rsidRPr="00157815">
        <w:rPr>
          <w:sz w:val="22"/>
          <w:szCs w:val="22"/>
        </w:rPr>
        <w:t>effective when there is</w:t>
      </w:r>
      <w:r w:rsidR="00B42C08" w:rsidRPr="00157815">
        <w:rPr>
          <w:sz w:val="22"/>
          <w:szCs w:val="22"/>
        </w:rPr>
        <w:t xml:space="preserve"> “contractual incompleteness”</w:t>
      </w:r>
      <w:r w:rsidR="000F2907" w:rsidRPr="00157815">
        <w:rPr>
          <w:sz w:val="22"/>
          <w:szCs w:val="22"/>
        </w:rPr>
        <w:t xml:space="preserve"> due to </w:t>
      </w:r>
      <w:r w:rsidR="00B42C08" w:rsidRPr="00157815">
        <w:rPr>
          <w:sz w:val="22"/>
          <w:szCs w:val="22"/>
        </w:rPr>
        <w:t xml:space="preserve">the </w:t>
      </w:r>
      <w:r w:rsidR="00094B6E" w:rsidRPr="00157815">
        <w:rPr>
          <w:sz w:val="22"/>
          <w:szCs w:val="22"/>
        </w:rPr>
        <w:t xml:space="preserve">transacting </w:t>
      </w:r>
      <w:r w:rsidR="00B42C08" w:rsidRPr="00157815">
        <w:rPr>
          <w:sz w:val="22"/>
          <w:szCs w:val="22"/>
        </w:rPr>
        <w:t>parties’ inability to write</w:t>
      </w:r>
      <w:r w:rsidR="008A20F9" w:rsidRPr="00157815">
        <w:rPr>
          <w:sz w:val="22"/>
          <w:szCs w:val="22"/>
        </w:rPr>
        <w:t xml:space="preserve"> complete contracts </w:t>
      </w:r>
      <w:r w:rsidR="00B42C08" w:rsidRPr="00157815">
        <w:rPr>
          <w:sz w:val="22"/>
          <w:szCs w:val="22"/>
        </w:rPr>
        <w:t xml:space="preserve">that </w:t>
      </w:r>
      <w:r w:rsidR="00094B6E" w:rsidRPr="00157815">
        <w:rPr>
          <w:sz w:val="22"/>
          <w:szCs w:val="22"/>
        </w:rPr>
        <w:t xml:space="preserve">cover </w:t>
      </w:r>
      <w:r w:rsidR="00B42C08" w:rsidRPr="00157815">
        <w:rPr>
          <w:sz w:val="22"/>
          <w:szCs w:val="22"/>
        </w:rPr>
        <w:t xml:space="preserve">all unforeseen contingencies and </w:t>
      </w:r>
      <w:r w:rsidR="005C6EF7" w:rsidRPr="00157815">
        <w:rPr>
          <w:sz w:val="22"/>
          <w:szCs w:val="22"/>
        </w:rPr>
        <w:t>rule enforcing issues</w:t>
      </w:r>
      <w:r w:rsidR="00B42C08" w:rsidRPr="00157815">
        <w:rPr>
          <w:sz w:val="22"/>
          <w:szCs w:val="22"/>
        </w:rPr>
        <w:t xml:space="preserve"> </w:t>
      </w:r>
      <w:r w:rsidR="008A20F9" w:rsidRPr="00157815">
        <w:rPr>
          <w:sz w:val="22"/>
          <w:szCs w:val="22"/>
        </w:rPr>
        <w:t xml:space="preserve">(Williamson, 1985; Hart </w:t>
      </w:r>
      <w:r w:rsidR="00720828" w:rsidRPr="00157815">
        <w:rPr>
          <w:sz w:val="22"/>
          <w:szCs w:val="22"/>
        </w:rPr>
        <w:t xml:space="preserve">&amp; </w:t>
      </w:r>
      <w:r w:rsidR="008A20F9" w:rsidRPr="00157815">
        <w:rPr>
          <w:sz w:val="22"/>
          <w:szCs w:val="22"/>
        </w:rPr>
        <w:t xml:space="preserve">Moore, 1990; </w:t>
      </w:r>
      <w:r w:rsidRPr="00157815">
        <w:rPr>
          <w:sz w:val="22"/>
          <w:szCs w:val="22"/>
        </w:rPr>
        <w:t>David</w:t>
      </w:r>
      <w:r w:rsidR="000038E9" w:rsidRPr="00157815">
        <w:rPr>
          <w:sz w:val="22"/>
          <w:szCs w:val="22"/>
        </w:rPr>
        <w:t>son</w:t>
      </w:r>
      <w:r w:rsidR="00720828" w:rsidRPr="00157815">
        <w:rPr>
          <w:sz w:val="22"/>
          <w:szCs w:val="22"/>
        </w:rPr>
        <w:t xml:space="preserve"> et al</w:t>
      </w:r>
      <w:r w:rsidR="000038E9" w:rsidRPr="00157815">
        <w:rPr>
          <w:sz w:val="22"/>
          <w:szCs w:val="22"/>
        </w:rPr>
        <w:t>, 2018</w:t>
      </w:r>
      <w:r w:rsidRPr="00157815">
        <w:rPr>
          <w:sz w:val="22"/>
          <w:szCs w:val="22"/>
        </w:rPr>
        <w:t>)</w:t>
      </w:r>
      <w:r w:rsidR="00B42C08" w:rsidRPr="00157815">
        <w:rPr>
          <w:sz w:val="22"/>
          <w:szCs w:val="22"/>
        </w:rPr>
        <w:t xml:space="preserve">. </w:t>
      </w:r>
      <w:r w:rsidR="005B0200" w:rsidRPr="00157815">
        <w:rPr>
          <w:sz w:val="22"/>
          <w:szCs w:val="22"/>
        </w:rPr>
        <w:t>In this context</w:t>
      </w:r>
      <w:r w:rsidR="00F54221" w:rsidRPr="00157815">
        <w:rPr>
          <w:sz w:val="22"/>
          <w:szCs w:val="22"/>
        </w:rPr>
        <w:t>,</w:t>
      </w:r>
      <w:r w:rsidR="005B0200" w:rsidRPr="00157815">
        <w:rPr>
          <w:sz w:val="22"/>
          <w:szCs w:val="22"/>
        </w:rPr>
        <w:t xml:space="preserve"> information plays a crucial role. Information asymmetries </w:t>
      </w:r>
      <w:r w:rsidR="00D74F67" w:rsidRPr="00157815">
        <w:rPr>
          <w:sz w:val="22"/>
          <w:szCs w:val="22"/>
        </w:rPr>
        <w:t xml:space="preserve">between counterparties will generally increase the probability of </w:t>
      </w:r>
      <w:r w:rsidR="005B0200" w:rsidRPr="00157815">
        <w:rPr>
          <w:sz w:val="22"/>
          <w:szCs w:val="22"/>
        </w:rPr>
        <w:t>adve</w:t>
      </w:r>
      <w:r w:rsidR="00D74F67" w:rsidRPr="00157815">
        <w:rPr>
          <w:sz w:val="22"/>
          <w:szCs w:val="22"/>
        </w:rPr>
        <w:t xml:space="preserve">rse selection and moral hazard </w:t>
      </w:r>
      <w:r w:rsidR="005C6EF7" w:rsidRPr="00157815">
        <w:rPr>
          <w:sz w:val="22"/>
          <w:szCs w:val="22"/>
        </w:rPr>
        <w:t>thus incurring</w:t>
      </w:r>
      <w:r w:rsidR="00D74F67" w:rsidRPr="00157815">
        <w:rPr>
          <w:sz w:val="22"/>
          <w:szCs w:val="22"/>
        </w:rPr>
        <w:t xml:space="preserve"> further transaction costs</w:t>
      </w:r>
      <w:r w:rsidR="00AF7964" w:rsidRPr="00157815">
        <w:rPr>
          <w:sz w:val="22"/>
          <w:szCs w:val="22"/>
        </w:rPr>
        <w:t xml:space="preserve"> as both sides will need to introduce further </w:t>
      </w:r>
      <w:r w:rsidR="00947D13" w:rsidRPr="00157815">
        <w:rPr>
          <w:sz w:val="22"/>
          <w:szCs w:val="22"/>
        </w:rPr>
        <w:t>policies</w:t>
      </w:r>
      <w:r w:rsidR="00817CE5" w:rsidRPr="00157815">
        <w:rPr>
          <w:sz w:val="22"/>
          <w:szCs w:val="22"/>
        </w:rPr>
        <w:t xml:space="preserve"> and</w:t>
      </w:r>
      <w:r w:rsidR="008E46A5" w:rsidRPr="00157815">
        <w:rPr>
          <w:sz w:val="22"/>
          <w:szCs w:val="22"/>
        </w:rPr>
        <w:t xml:space="preserve"> complex contracting</w:t>
      </w:r>
      <w:r w:rsidR="00AE587D" w:rsidRPr="00157815">
        <w:rPr>
          <w:sz w:val="22"/>
          <w:szCs w:val="22"/>
        </w:rPr>
        <w:t xml:space="preserve"> to battle </w:t>
      </w:r>
      <w:r w:rsidR="00BC3B51" w:rsidRPr="00157815">
        <w:rPr>
          <w:sz w:val="22"/>
          <w:szCs w:val="22"/>
        </w:rPr>
        <w:t>uncertainty</w:t>
      </w:r>
      <w:r w:rsidR="00AE587D" w:rsidRPr="00157815">
        <w:rPr>
          <w:sz w:val="22"/>
          <w:szCs w:val="22"/>
        </w:rPr>
        <w:t xml:space="preserve"> (</w:t>
      </w:r>
      <w:proofErr w:type="spellStart"/>
      <w:r w:rsidR="00AE587D" w:rsidRPr="00157815">
        <w:rPr>
          <w:sz w:val="22"/>
          <w:szCs w:val="22"/>
        </w:rPr>
        <w:t>Akerlof</w:t>
      </w:r>
      <w:proofErr w:type="spellEnd"/>
      <w:r w:rsidR="00AE587D" w:rsidRPr="00157815">
        <w:rPr>
          <w:sz w:val="22"/>
          <w:szCs w:val="22"/>
        </w:rPr>
        <w:t>, 1970).</w:t>
      </w:r>
      <w:r w:rsidR="008E46A5" w:rsidRPr="00157815">
        <w:rPr>
          <w:sz w:val="22"/>
          <w:szCs w:val="22"/>
        </w:rPr>
        <w:t xml:space="preserve"> </w:t>
      </w:r>
      <w:r w:rsidR="00BD0E5F" w:rsidRPr="00157815">
        <w:rPr>
          <w:sz w:val="22"/>
          <w:szCs w:val="22"/>
        </w:rPr>
        <w:t>T</w:t>
      </w:r>
      <w:r w:rsidR="00C73C90" w:rsidRPr="00157815">
        <w:rPr>
          <w:sz w:val="22"/>
          <w:szCs w:val="22"/>
        </w:rPr>
        <w:t>he greater the uncertainties (and higher the transaction costs), the more t</w:t>
      </w:r>
      <w:r w:rsidR="00BD0E5F" w:rsidRPr="00157815">
        <w:rPr>
          <w:sz w:val="22"/>
          <w:szCs w:val="22"/>
        </w:rPr>
        <w:t xml:space="preserve">his </w:t>
      </w:r>
      <w:r w:rsidR="00C73C90" w:rsidRPr="00157815">
        <w:rPr>
          <w:sz w:val="22"/>
          <w:szCs w:val="22"/>
        </w:rPr>
        <w:t>disadvantage</w:t>
      </w:r>
      <w:r w:rsidR="00094B6E" w:rsidRPr="00157815">
        <w:rPr>
          <w:sz w:val="22"/>
          <w:szCs w:val="22"/>
        </w:rPr>
        <w:t>s</w:t>
      </w:r>
      <w:r w:rsidR="00BD0E5F" w:rsidRPr="00157815">
        <w:rPr>
          <w:sz w:val="22"/>
          <w:szCs w:val="22"/>
        </w:rPr>
        <w:t xml:space="preserve"> the </w:t>
      </w:r>
      <w:r w:rsidR="00BD0E5F" w:rsidRPr="00157815">
        <w:rPr>
          <w:i/>
          <w:sz w:val="22"/>
          <w:szCs w:val="22"/>
        </w:rPr>
        <w:t>market</w:t>
      </w:r>
      <w:r w:rsidR="00873885" w:rsidRPr="00157815">
        <w:rPr>
          <w:i/>
          <w:sz w:val="22"/>
          <w:szCs w:val="22"/>
        </w:rPr>
        <w:t>place</w:t>
      </w:r>
      <w:r w:rsidR="00913F44" w:rsidRPr="00157815">
        <w:rPr>
          <w:sz w:val="22"/>
          <w:szCs w:val="22"/>
        </w:rPr>
        <w:t xml:space="preserve"> as a</w:t>
      </w:r>
      <w:r w:rsidR="00BD0E5F" w:rsidRPr="00157815">
        <w:rPr>
          <w:sz w:val="22"/>
          <w:szCs w:val="22"/>
        </w:rPr>
        <w:t xml:space="preserve"> </w:t>
      </w:r>
      <w:r w:rsidR="00913F44" w:rsidRPr="00157815">
        <w:rPr>
          <w:sz w:val="22"/>
          <w:szCs w:val="22"/>
        </w:rPr>
        <w:t>model</w:t>
      </w:r>
      <w:r w:rsidR="00BD0E5F" w:rsidRPr="00157815">
        <w:rPr>
          <w:sz w:val="22"/>
          <w:szCs w:val="22"/>
        </w:rPr>
        <w:t xml:space="preserve"> for effective governance</w:t>
      </w:r>
      <w:r w:rsidR="00873885" w:rsidRPr="00157815">
        <w:rPr>
          <w:sz w:val="22"/>
          <w:szCs w:val="22"/>
        </w:rPr>
        <w:t xml:space="preserve"> and coordination</w:t>
      </w:r>
      <w:r w:rsidR="00BD0E5F" w:rsidRPr="00157815">
        <w:rPr>
          <w:sz w:val="22"/>
          <w:szCs w:val="22"/>
        </w:rPr>
        <w:t xml:space="preserve"> of economic activity</w:t>
      </w:r>
      <w:r w:rsidR="00873885" w:rsidRPr="00157815">
        <w:rPr>
          <w:sz w:val="22"/>
          <w:szCs w:val="22"/>
        </w:rPr>
        <w:t xml:space="preserve"> (i.e. </w:t>
      </w:r>
      <w:r w:rsidR="006773B3" w:rsidRPr="00157815">
        <w:rPr>
          <w:sz w:val="22"/>
          <w:szCs w:val="22"/>
        </w:rPr>
        <w:t>bilateral trading</w:t>
      </w:r>
      <w:r w:rsidR="00873885" w:rsidRPr="00157815">
        <w:rPr>
          <w:sz w:val="22"/>
          <w:szCs w:val="22"/>
        </w:rPr>
        <w:t>)</w:t>
      </w:r>
      <w:r w:rsidR="00BD0E5F" w:rsidRPr="00157815">
        <w:rPr>
          <w:sz w:val="22"/>
          <w:szCs w:val="22"/>
        </w:rPr>
        <w:t xml:space="preserve"> where people tr</w:t>
      </w:r>
      <w:r w:rsidR="00C73C90" w:rsidRPr="00157815">
        <w:rPr>
          <w:sz w:val="22"/>
          <w:szCs w:val="22"/>
        </w:rPr>
        <w:t>ansact on a peer-to-peer basis.</w:t>
      </w:r>
    </w:p>
    <w:p w14:paraId="22A5449A" w14:textId="77777777" w:rsidR="005F4495" w:rsidRPr="00157815" w:rsidRDefault="00873885" w:rsidP="00BC5DD2">
      <w:pPr>
        <w:spacing w:line="360" w:lineRule="auto"/>
        <w:ind w:firstLine="720"/>
        <w:rPr>
          <w:sz w:val="22"/>
          <w:szCs w:val="22"/>
        </w:rPr>
      </w:pPr>
      <w:r w:rsidRPr="00157815">
        <w:rPr>
          <w:sz w:val="22"/>
          <w:szCs w:val="22"/>
        </w:rPr>
        <w:t xml:space="preserve">The above theoretical position on transaction costs justifies </w:t>
      </w:r>
      <w:r w:rsidR="00AD58A3" w:rsidRPr="00157815">
        <w:rPr>
          <w:sz w:val="22"/>
          <w:szCs w:val="22"/>
        </w:rPr>
        <w:t>to a certain deg</w:t>
      </w:r>
      <w:r w:rsidR="00E57FF7" w:rsidRPr="00157815">
        <w:rPr>
          <w:sz w:val="22"/>
          <w:szCs w:val="22"/>
        </w:rPr>
        <w:t xml:space="preserve">ree the </w:t>
      </w:r>
      <w:r w:rsidR="00094B6E" w:rsidRPr="00157815">
        <w:rPr>
          <w:sz w:val="22"/>
          <w:szCs w:val="22"/>
        </w:rPr>
        <w:t xml:space="preserve">emergence of a </w:t>
      </w:r>
      <w:r w:rsidR="00E57FF7" w:rsidRPr="00157815">
        <w:rPr>
          <w:sz w:val="22"/>
          <w:szCs w:val="22"/>
        </w:rPr>
        <w:t>vertically-</w:t>
      </w:r>
      <w:r w:rsidR="00AD58A3" w:rsidRPr="00157815">
        <w:rPr>
          <w:sz w:val="22"/>
          <w:szCs w:val="22"/>
        </w:rPr>
        <w:t>integrated organization</w:t>
      </w:r>
      <w:r w:rsidR="00094B6E" w:rsidRPr="00157815">
        <w:rPr>
          <w:sz w:val="22"/>
          <w:szCs w:val="22"/>
        </w:rPr>
        <w:t>al</w:t>
      </w:r>
      <w:r w:rsidR="00AD58A3" w:rsidRPr="00157815">
        <w:rPr>
          <w:sz w:val="22"/>
          <w:szCs w:val="22"/>
        </w:rPr>
        <w:t xml:space="preserve"> </w:t>
      </w:r>
      <w:r w:rsidR="00094B6E" w:rsidRPr="00157815">
        <w:rPr>
          <w:sz w:val="22"/>
          <w:szCs w:val="22"/>
        </w:rPr>
        <w:t xml:space="preserve">form </w:t>
      </w:r>
      <w:r w:rsidR="000653CC" w:rsidRPr="00157815">
        <w:rPr>
          <w:sz w:val="22"/>
          <w:szCs w:val="22"/>
        </w:rPr>
        <w:t>that concentrate</w:t>
      </w:r>
      <w:r w:rsidR="00094B6E" w:rsidRPr="00157815">
        <w:rPr>
          <w:sz w:val="22"/>
          <w:szCs w:val="22"/>
        </w:rPr>
        <w:t>s</w:t>
      </w:r>
      <w:r w:rsidR="00AD58A3" w:rsidRPr="00157815">
        <w:rPr>
          <w:sz w:val="22"/>
          <w:szCs w:val="22"/>
        </w:rPr>
        <w:t xml:space="preserve"> (or central</w:t>
      </w:r>
      <w:r w:rsidR="000653CC" w:rsidRPr="00157815">
        <w:rPr>
          <w:sz w:val="22"/>
          <w:szCs w:val="22"/>
        </w:rPr>
        <w:t>ize</w:t>
      </w:r>
      <w:r w:rsidR="00094B6E" w:rsidRPr="00157815">
        <w:rPr>
          <w:sz w:val="22"/>
          <w:szCs w:val="22"/>
        </w:rPr>
        <w:t>s</w:t>
      </w:r>
      <w:r w:rsidR="000653CC" w:rsidRPr="00157815">
        <w:rPr>
          <w:sz w:val="22"/>
          <w:szCs w:val="22"/>
        </w:rPr>
        <w:t xml:space="preserve">) </w:t>
      </w:r>
      <w:r w:rsidR="00AD58A3" w:rsidRPr="00157815">
        <w:rPr>
          <w:sz w:val="22"/>
          <w:szCs w:val="22"/>
        </w:rPr>
        <w:t>economic production</w:t>
      </w:r>
      <w:r w:rsidR="00976C38" w:rsidRPr="00157815">
        <w:rPr>
          <w:sz w:val="22"/>
          <w:szCs w:val="22"/>
        </w:rPr>
        <w:t xml:space="preserve"> and confine</w:t>
      </w:r>
      <w:r w:rsidR="00094B6E" w:rsidRPr="00157815">
        <w:rPr>
          <w:sz w:val="22"/>
          <w:szCs w:val="22"/>
        </w:rPr>
        <w:t>s</w:t>
      </w:r>
      <w:r w:rsidR="00976C38" w:rsidRPr="00157815">
        <w:rPr>
          <w:sz w:val="22"/>
          <w:szCs w:val="22"/>
        </w:rPr>
        <w:t xml:space="preserve"> it within the boundaries of </w:t>
      </w:r>
      <w:r w:rsidR="005B4FF9" w:rsidRPr="00157815">
        <w:rPr>
          <w:sz w:val="22"/>
          <w:szCs w:val="22"/>
        </w:rPr>
        <w:t>the</w:t>
      </w:r>
      <w:r w:rsidR="00976C38" w:rsidRPr="00157815">
        <w:rPr>
          <w:sz w:val="22"/>
          <w:szCs w:val="22"/>
        </w:rPr>
        <w:t xml:space="preserve"> </w:t>
      </w:r>
      <w:r w:rsidR="005B4FF9" w:rsidRPr="00157815">
        <w:rPr>
          <w:sz w:val="22"/>
          <w:szCs w:val="22"/>
        </w:rPr>
        <w:t>firm</w:t>
      </w:r>
      <w:r w:rsidR="00913F44" w:rsidRPr="00157815">
        <w:rPr>
          <w:sz w:val="22"/>
          <w:szCs w:val="22"/>
        </w:rPr>
        <w:t xml:space="preserve"> (Coase, 1937)</w:t>
      </w:r>
      <w:r w:rsidR="00AD58A3" w:rsidRPr="00157815">
        <w:rPr>
          <w:sz w:val="22"/>
          <w:szCs w:val="22"/>
        </w:rPr>
        <w:t xml:space="preserve">. </w:t>
      </w:r>
      <w:r w:rsidR="00913F44" w:rsidRPr="00157815">
        <w:rPr>
          <w:sz w:val="22"/>
          <w:szCs w:val="22"/>
        </w:rPr>
        <w:t>Such organization</w:t>
      </w:r>
      <w:r w:rsidR="00094B6E" w:rsidRPr="00157815">
        <w:rPr>
          <w:sz w:val="22"/>
          <w:szCs w:val="22"/>
        </w:rPr>
        <w:t>al forms have</w:t>
      </w:r>
      <w:r w:rsidR="00913F44" w:rsidRPr="00157815">
        <w:rPr>
          <w:sz w:val="22"/>
          <w:szCs w:val="22"/>
        </w:rPr>
        <w:t xml:space="preserve"> dominated the international </w:t>
      </w:r>
      <w:r w:rsidR="00094B6E" w:rsidRPr="00157815">
        <w:rPr>
          <w:sz w:val="22"/>
          <w:szCs w:val="22"/>
        </w:rPr>
        <w:t xml:space="preserve">business </w:t>
      </w:r>
      <w:r w:rsidR="00913F44" w:rsidRPr="00157815">
        <w:rPr>
          <w:sz w:val="22"/>
          <w:szCs w:val="22"/>
        </w:rPr>
        <w:t>landscape since</w:t>
      </w:r>
      <w:r w:rsidR="00E101ED" w:rsidRPr="00157815">
        <w:rPr>
          <w:sz w:val="22"/>
          <w:szCs w:val="22"/>
        </w:rPr>
        <w:t xml:space="preserve"> the industrial revolution</w:t>
      </w:r>
      <w:r w:rsidR="005871D2" w:rsidRPr="00157815">
        <w:rPr>
          <w:sz w:val="22"/>
          <w:szCs w:val="22"/>
        </w:rPr>
        <w:t>.</w:t>
      </w:r>
      <w:r w:rsidR="00204B36" w:rsidRPr="00157815">
        <w:rPr>
          <w:sz w:val="22"/>
          <w:szCs w:val="22"/>
        </w:rPr>
        <w:t xml:space="preserve"> Over </w:t>
      </w:r>
      <w:r w:rsidR="00E101ED" w:rsidRPr="00157815">
        <w:rPr>
          <w:sz w:val="22"/>
          <w:szCs w:val="22"/>
        </w:rPr>
        <w:t xml:space="preserve">the last few decades practitioners have experimented with flatter and less centralised </w:t>
      </w:r>
      <w:r w:rsidR="00094B6E" w:rsidRPr="00157815">
        <w:rPr>
          <w:sz w:val="22"/>
          <w:szCs w:val="22"/>
        </w:rPr>
        <w:t xml:space="preserve">modes </w:t>
      </w:r>
      <w:r w:rsidR="00E101ED" w:rsidRPr="00157815">
        <w:rPr>
          <w:sz w:val="22"/>
          <w:szCs w:val="22"/>
        </w:rPr>
        <w:t xml:space="preserve">of </w:t>
      </w:r>
      <w:r w:rsidR="005B4FF9" w:rsidRPr="00157815">
        <w:rPr>
          <w:sz w:val="22"/>
          <w:szCs w:val="22"/>
        </w:rPr>
        <w:t>organizing</w:t>
      </w:r>
      <w:r w:rsidR="00E101ED" w:rsidRPr="00157815">
        <w:rPr>
          <w:sz w:val="22"/>
          <w:szCs w:val="22"/>
        </w:rPr>
        <w:t xml:space="preserve"> that </w:t>
      </w:r>
      <w:r w:rsidR="00094B6E" w:rsidRPr="00157815">
        <w:rPr>
          <w:sz w:val="22"/>
          <w:szCs w:val="22"/>
        </w:rPr>
        <w:t xml:space="preserve">support </w:t>
      </w:r>
      <w:r w:rsidR="00E101ED" w:rsidRPr="00157815">
        <w:rPr>
          <w:sz w:val="22"/>
          <w:szCs w:val="22"/>
        </w:rPr>
        <w:t>flexib</w:t>
      </w:r>
      <w:r w:rsidR="008C2F7E" w:rsidRPr="00157815">
        <w:rPr>
          <w:sz w:val="22"/>
          <w:szCs w:val="22"/>
        </w:rPr>
        <w:t>le work practices</w:t>
      </w:r>
      <w:r w:rsidR="00E101ED" w:rsidRPr="00157815">
        <w:rPr>
          <w:sz w:val="22"/>
          <w:szCs w:val="22"/>
        </w:rPr>
        <w:t xml:space="preserve"> offer</w:t>
      </w:r>
      <w:r w:rsidR="008C2F7E" w:rsidRPr="00157815">
        <w:rPr>
          <w:sz w:val="22"/>
          <w:szCs w:val="22"/>
        </w:rPr>
        <w:t>ing</w:t>
      </w:r>
      <w:r w:rsidR="00E101ED" w:rsidRPr="00157815">
        <w:rPr>
          <w:sz w:val="22"/>
          <w:szCs w:val="22"/>
        </w:rPr>
        <w:t xml:space="preserve"> </w:t>
      </w:r>
      <w:r w:rsidR="008C2F7E" w:rsidRPr="00157815">
        <w:rPr>
          <w:sz w:val="22"/>
          <w:szCs w:val="22"/>
        </w:rPr>
        <w:t xml:space="preserve">more </w:t>
      </w:r>
      <w:r w:rsidR="00E101ED" w:rsidRPr="00157815">
        <w:rPr>
          <w:sz w:val="22"/>
          <w:szCs w:val="22"/>
        </w:rPr>
        <w:t>autonomy to different parts of the firm</w:t>
      </w:r>
      <w:r w:rsidR="00465508" w:rsidRPr="00157815">
        <w:rPr>
          <w:sz w:val="22"/>
          <w:szCs w:val="22"/>
        </w:rPr>
        <w:t xml:space="preserve"> in order to encourage the development of innovative products and services</w:t>
      </w:r>
      <w:r w:rsidR="00E101ED" w:rsidRPr="00157815">
        <w:rPr>
          <w:sz w:val="22"/>
          <w:szCs w:val="22"/>
        </w:rPr>
        <w:t xml:space="preserve"> </w:t>
      </w:r>
      <w:r w:rsidR="00913F44" w:rsidRPr="00157815">
        <w:rPr>
          <w:sz w:val="22"/>
          <w:szCs w:val="22"/>
        </w:rPr>
        <w:t>(</w:t>
      </w:r>
      <w:proofErr w:type="spellStart"/>
      <w:r w:rsidR="00913F44" w:rsidRPr="00157815">
        <w:rPr>
          <w:sz w:val="22"/>
          <w:szCs w:val="22"/>
        </w:rPr>
        <w:t>Shermin</w:t>
      </w:r>
      <w:proofErr w:type="spellEnd"/>
      <w:r w:rsidR="00913F44" w:rsidRPr="00157815">
        <w:rPr>
          <w:sz w:val="22"/>
          <w:szCs w:val="22"/>
        </w:rPr>
        <w:t>, 2017)</w:t>
      </w:r>
      <w:r w:rsidR="00E101ED" w:rsidRPr="00157815">
        <w:rPr>
          <w:sz w:val="22"/>
          <w:szCs w:val="22"/>
        </w:rPr>
        <w:t xml:space="preserve">. </w:t>
      </w:r>
    </w:p>
    <w:p w14:paraId="39459400" w14:textId="77777777" w:rsidR="0030150D" w:rsidRPr="00157815" w:rsidRDefault="00465508" w:rsidP="00BC5DD2">
      <w:pPr>
        <w:spacing w:line="360" w:lineRule="auto"/>
        <w:ind w:firstLine="720"/>
        <w:rPr>
          <w:sz w:val="22"/>
          <w:szCs w:val="22"/>
        </w:rPr>
      </w:pPr>
      <w:r w:rsidRPr="00157815">
        <w:rPr>
          <w:sz w:val="22"/>
          <w:szCs w:val="22"/>
        </w:rPr>
        <w:t xml:space="preserve">Management scholars have identified </w:t>
      </w:r>
      <w:r w:rsidR="00611D1F" w:rsidRPr="00157815">
        <w:rPr>
          <w:sz w:val="22"/>
          <w:szCs w:val="22"/>
        </w:rPr>
        <w:t>a number of</w:t>
      </w:r>
      <w:r w:rsidRPr="00157815">
        <w:rPr>
          <w:sz w:val="22"/>
          <w:szCs w:val="22"/>
        </w:rPr>
        <w:t xml:space="preserve"> </w:t>
      </w:r>
      <w:r w:rsidR="00611D1F" w:rsidRPr="00157815">
        <w:rPr>
          <w:sz w:val="22"/>
          <w:szCs w:val="22"/>
        </w:rPr>
        <w:t>approaches to</w:t>
      </w:r>
      <w:r w:rsidRPr="00157815">
        <w:rPr>
          <w:sz w:val="22"/>
          <w:szCs w:val="22"/>
        </w:rPr>
        <w:t xml:space="preserve"> </w:t>
      </w:r>
      <w:r w:rsidR="005B4FF9" w:rsidRPr="00157815">
        <w:rPr>
          <w:sz w:val="22"/>
          <w:szCs w:val="22"/>
        </w:rPr>
        <w:t>governing</w:t>
      </w:r>
      <w:r w:rsidRPr="00157815">
        <w:rPr>
          <w:sz w:val="22"/>
          <w:szCs w:val="22"/>
        </w:rPr>
        <w:t xml:space="preserve"> </w:t>
      </w:r>
      <w:r w:rsidR="00073CA7" w:rsidRPr="00157815">
        <w:rPr>
          <w:sz w:val="22"/>
          <w:szCs w:val="22"/>
        </w:rPr>
        <w:t xml:space="preserve">economic activity </w:t>
      </w:r>
      <w:r w:rsidR="00006444" w:rsidRPr="00157815">
        <w:rPr>
          <w:sz w:val="22"/>
          <w:szCs w:val="22"/>
        </w:rPr>
        <w:t>that vary</w:t>
      </w:r>
      <w:r w:rsidRPr="00157815">
        <w:rPr>
          <w:sz w:val="22"/>
          <w:szCs w:val="22"/>
        </w:rPr>
        <w:t xml:space="preserve"> from “project-based” (</w:t>
      </w:r>
      <w:proofErr w:type="spellStart"/>
      <w:r w:rsidRPr="00157815">
        <w:rPr>
          <w:sz w:val="22"/>
          <w:szCs w:val="22"/>
        </w:rPr>
        <w:t>Sydow</w:t>
      </w:r>
      <w:proofErr w:type="spellEnd"/>
      <w:r w:rsidRPr="00157815">
        <w:rPr>
          <w:sz w:val="22"/>
          <w:szCs w:val="22"/>
        </w:rPr>
        <w:t xml:space="preserve"> et al., 2004) to “</w:t>
      </w:r>
      <w:r w:rsidR="00174DCC" w:rsidRPr="00157815">
        <w:rPr>
          <w:sz w:val="22"/>
          <w:szCs w:val="22"/>
        </w:rPr>
        <w:t>temporary</w:t>
      </w:r>
      <w:r w:rsidR="00040EB0" w:rsidRPr="00157815">
        <w:rPr>
          <w:sz w:val="22"/>
          <w:szCs w:val="22"/>
        </w:rPr>
        <w:t>” (</w:t>
      </w:r>
      <w:r w:rsidR="00CE1B44" w:rsidRPr="00157815">
        <w:rPr>
          <w:sz w:val="22"/>
          <w:szCs w:val="22"/>
        </w:rPr>
        <w:t xml:space="preserve">Bakker, 2010) </w:t>
      </w:r>
      <w:r w:rsidR="00D92640" w:rsidRPr="00157815">
        <w:rPr>
          <w:sz w:val="22"/>
          <w:szCs w:val="22"/>
        </w:rPr>
        <w:t>and</w:t>
      </w:r>
      <w:r w:rsidR="007F3F64" w:rsidRPr="00157815">
        <w:rPr>
          <w:sz w:val="22"/>
          <w:szCs w:val="22"/>
        </w:rPr>
        <w:t xml:space="preserve"> even</w:t>
      </w:r>
      <w:r w:rsidR="00D92640" w:rsidRPr="00157815">
        <w:rPr>
          <w:sz w:val="22"/>
          <w:szCs w:val="22"/>
        </w:rPr>
        <w:t xml:space="preserve"> “</w:t>
      </w:r>
      <w:r w:rsidR="00CE1B44" w:rsidRPr="00157815">
        <w:rPr>
          <w:sz w:val="22"/>
          <w:szCs w:val="22"/>
        </w:rPr>
        <w:t>disposable</w:t>
      </w:r>
      <w:r w:rsidR="00D92640" w:rsidRPr="00157815">
        <w:rPr>
          <w:sz w:val="22"/>
          <w:szCs w:val="22"/>
        </w:rPr>
        <w:t>”</w:t>
      </w:r>
      <w:r w:rsidR="00CE1B44" w:rsidRPr="00157815">
        <w:rPr>
          <w:sz w:val="22"/>
          <w:szCs w:val="22"/>
        </w:rPr>
        <w:t xml:space="preserve"> (March, 1995)</w:t>
      </w:r>
      <w:r w:rsidR="00D92640" w:rsidRPr="00157815">
        <w:rPr>
          <w:sz w:val="22"/>
          <w:szCs w:val="22"/>
        </w:rPr>
        <w:t xml:space="preserve"> organizations. </w:t>
      </w:r>
      <w:r w:rsidR="00204B36" w:rsidRPr="00157815">
        <w:rPr>
          <w:sz w:val="22"/>
          <w:szCs w:val="22"/>
        </w:rPr>
        <w:t>This mark</w:t>
      </w:r>
      <w:r w:rsidR="007A2D3C" w:rsidRPr="00157815">
        <w:rPr>
          <w:sz w:val="22"/>
          <w:szCs w:val="22"/>
        </w:rPr>
        <w:t>s</w:t>
      </w:r>
      <w:r w:rsidR="00204B36" w:rsidRPr="00157815">
        <w:rPr>
          <w:sz w:val="22"/>
          <w:szCs w:val="22"/>
        </w:rPr>
        <w:t xml:space="preserve"> a move away </w:t>
      </w:r>
      <w:r w:rsidR="00006444" w:rsidRPr="00157815">
        <w:rPr>
          <w:sz w:val="22"/>
          <w:szCs w:val="22"/>
        </w:rPr>
        <w:t xml:space="preserve">from </w:t>
      </w:r>
      <w:r w:rsidR="008C2F7E" w:rsidRPr="00157815">
        <w:rPr>
          <w:sz w:val="22"/>
          <w:szCs w:val="22"/>
        </w:rPr>
        <w:t>classic</w:t>
      </w:r>
      <w:r w:rsidR="005F4495" w:rsidRPr="00157815">
        <w:rPr>
          <w:sz w:val="22"/>
          <w:szCs w:val="22"/>
        </w:rPr>
        <w:t>,</w:t>
      </w:r>
      <w:r w:rsidR="008C2F7E" w:rsidRPr="00157815">
        <w:rPr>
          <w:sz w:val="22"/>
          <w:szCs w:val="22"/>
        </w:rPr>
        <w:t xml:space="preserve"> vertically </w:t>
      </w:r>
      <w:r w:rsidR="00006444" w:rsidRPr="00157815">
        <w:rPr>
          <w:sz w:val="22"/>
          <w:szCs w:val="22"/>
        </w:rPr>
        <w:t>integ</w:t>
      </w:r>
      <w:r w:rsidR="00AF1E5A" w:rsidRPr="00157815">
        <w:rPr>
          <w:sz w:val="22"/>
          <w:szCs w:val="22"/>
        </w:rPr>
        <w:t xml:space="preserve">rated </w:t>
      </w:r>
      <w:r w:rsidR="008C2F7E" w:rsidRPr="00157815">
        <w:rPr>
          <w:sz w:val="22"/>
          <w:szCs w:val="22"/>
        </w:rPr>
        <w:t xml:space="preserve">models of hierarchically governed firms toward more configurable organizational forms </w:t>
      </w:r>
      <w:r w:rsidR="00204B36" w:rsidRPr="00157815">
        <w:rPr>
          <w:sz w:val="22"/>
          <w:szCs w:val="22"/>
        </w:rPr>
        <w:t xml:space="preserve">capable of coordinating </w:t>
      </w:r>
      <w:r w:rsidR="00204B36" w:rsidRPr="00157815">
        <w:rPr>
          <w:color w:val="000000"/>
          <w:sz w:val="22"/>
          <w:szCs w:val="22"/>
        </w:rPr>
        <w:t xml:space="preserve">production through </w:t>
      </w:r>
      <w:r w:rsidR="00204B36" w:rsidRPr="00157815">
        <w:rPr>
          <w:sz w:val="22"/>
          <w:szCs w:val="22"/>
        </w:rPr>
        <w:t xml:space="preserve">“orchestration” </w:t>
      </w:r>
      <w:r w:rsidR="00204B36" w:rsidRPr="00157815">
        <w:rPr>
          <w:color w:val="000000"/>
          <w:sz w:val="22"/>
          <w:szCs w:val="22"/>
        </w:rPr>
        <w:t xml:space="preserve">(Nambisan </w:t>
      </w:r>
      <w:r w:rsidR="00720828" w:rsidRPr="00157815">
        <w:rPr>
          <w:color w:val="000000"/>
          <w:sz w:val="22"/>
          <w:szCs w:val="22"/>
        </w:rPr>
        <w:t xml:space="preserve">&amp; </w:t>
      </w:r>
      <w:r w:rsidR="00204B36" w:rsidRPr="00157815">
        <w:rPr>
          <w:color w:val="000000"/>
          <w:sz w:val="22"/>
          <w:szCs w:val="22"/>
        </w:rPr>
        <w:t>Sawhney, 2017)</w:t>
      </w:r>
      <w:r w:rsidR="00AF1E5A" w:rsidRPr="00157815">
        <w:rPr>
          <w:color w:val="000000"/>
          <w:sz w:val="22"/>
          <w:szCs w:val="22"/>
        </w:rPr>
        <w:t>.</w:t>
      </w:r>
      <w:r w:rsidR="00AF1E5A" w:rsidRPr="00157815">
        <w:rPr>
          <w:sz w:val="22"/>
          <w:szCs w:val="22"/>
        </w:rPr>
        <w:t xml:space="preserve"> </w:t>
      </w:r>
      <w:r w:rsidR="005F246F" w:rsidRPr="00157815">
        <w:rPr>
          <w:sz w:val="22"/>
          <w:szCs w:val="22"/>
        </w:rPr>
        <w:t xml:space="preserve">Alongside </w:t>
      </w:r>
      <w:r w:rsidR="007A2D3C" w:rsidRPr="00157815">
        <w:rPr>
          <w:sz w:val="22"/>
          <w:szCs w:val="22"/>
        </w:rPr>
        <w:t>the rise of more diverse organizational forms</w:t>
      </w:r>
      <w:r w:rsidR="005F246F" w:rsidRPr="00157815">
        <w:rPr>
          <w:sz w:val="22"/>
          <w:szCs w:val="22"/>
        </w:rPr>
        <w:t>, a</w:t>
      </w:r>
      <w:r w:rsidR="007A2D3C" w:rsidRPr="00157815">
        <w:rPr>
          <w:sz w:val="22"/>
          <w:szCs w:val="22"/>
        </w:rPr>
        <w:t xml:space="preserve"> </w:t>
      </w:r>
      <w:r w:rsidR="005F246F" w:rsidRPr="00157815">
        <w:rPr>
          <w:sz w:val="22"/>
          <w:szCs w:val="22"/>
        </w:rPr>
        <w:t>demand</w:t>
      </w:r>
      <w:r w:rsidR="007A2D3C" w:rsidRPr="00157815">
        <w:rPr>
          <w:color w:val="000000"/>
          <w:sz w:val="22"/>
          <w:szCs w:val="22"/>
        </w:rPr>
        <w:t xml:space="preserve"> for different </w:t>
      </w:r>
      <w:r w:rsidR="007A2D3C" w:rsidRPr="00157815">
        <w:rPr>
          <w:sz w:val="22"/>
          <w:szCs w:val="22"/>
        </w:rPr>
        <w:t xml:space="preserve">governance arrangements </w:t>
      </w:r>
      <w:r w:rsidR="005F246F" w:rsidRPr="00157815">
        <w:rPr>
          <w:sz w:val="22"/>
          <w:szCs w:val="22"/>
        </w:rPr>
        <w:t xml:space="preserve">capable of </w:t>
      </w:r>
      <w:r w:rsidR="007A2D3C" w:rsidRPr="00157815">
        <w:rPr>
          <w:sz w:val="22"/>
          <w:szCs w:val="22"/>
        </w:rPr>
        <w:t>support</w:t>
      </w:r>
      <w:r w:rsidR="005F246F" w:rsidRPr="00157815">
        <w:rPr>
          <w:sz w:val="22"/>
          <w:szCs w:val="22"/>
        </w:rPr>
        <w:t>ing</w:t>
      </w:r>
      <w:r w:rsidR="007A2D3C" w:rsidRPr="00157815">
        <w:rPr>
          <w:sz w:val="22"/>
          <w:szCs w:val="22"/>
        </w:rPr>
        <w:t xml:space="preserve"> </w:t>
      </w:r>
      <w:r w:rsidR="005F246F" w:rsidRPr="00157815">
        <w:rPr>
          <w:sz w:val="22"/>
          <w:szCs w:val="22"/>
        </w:rPr>
        <w:t xml:space="preserve">more </w:t>
      </w:r>
      <w:r w:rsidR="007A2D3C" w:rsidRPr="00157815">
        <w:rPr>
          <w:sz w:val="22"/>
          <w:szCs w:val="22"/>
        </w:rPr>
        <w:t xml:space="preserve">distributed work practices </w:t>
      </w:r>
      <w:r w:rsidR="00472F53" w:rsidRPr="00157815">
        <w:rPr>
          <w:sz w:val="22"/>
          <w:szCs w:val="22"/>
        </w:rPr>
        <w:t xml:space="preserve">has </w:t>
      </w:r>
      <w:r w:rsidR="005F246F" w:rsidRPr="00157815">
        <w:rPr>
          <w:sz w:val="22"/>
          <w:szCs w:val="22"/>
        </w:rPr>
        <w:t>emerge</w:t>
      </w:r>
      <w:r w:rsidR="00472F53" w:rsidRPr="00157815">
        <w:rPr>
          <w:sz w:val="22"/>
          <w:szCs w:val="22"/>
        </w:rPr>
        <w:t>d</w:t>
      </w:r>
      <w:r w:rsidR="005F246F" w:rsidRPr="00157815">
        <w:rPr>
          <w:sz w:val="22"/>
          <w:szCs w:val="22"/>
        </w:rPr>
        <w:t xml:space="preserve">. The challenge is to keep pace with emergent and reconfiguring innovations while establishing </w:t>
      </w:r>
      <w:r w:rsidR="00676BEC" w:rsidRPr="00157815">
        <w:rPr>
          <w:sz w:val="22"/>
          <w:szCs w:val="22"/>
        </w:rPr>
        <w:t xml:space="preserve">contractual </w:t>
      </w:r>
      <w:r w:rsidR="005F246F" w:rsidRPr="00157815">
        <w:rPr>
          <w:sz w:val="22"/>
          <w:szCs w:val="22"/>
        </w:rPr>
        <w:t xml:space="preserve">faith and </w:t>
      </w:r>
      <w:r w:rsidR="00676BEC" w:rsidRPr="00157815">
        <w:rPr>
          <w:sz w:val="22"/>
          <w:szCs w:val="22"/>
        </w:rPr>
        <w:t>trust between counterparties</w:t>
      </w:r>
      <w:r w:rsidR="005F246F" w:rsidRPr="00157815">
        <w:rPr>
          <w:sz w:val="22"/>
          <w:szCs w:val="22"/>
        </w:rPr>
        <w:t xml:space="preserve">. </w:t>
      </w:r>
      <w:r w:rsidR="00472F53" w:rsidRPr="00157815">
        <w:rPr>
          <w:sz w:val="22"/>
          <w:szCs w:val="22"/>
        </w:rPr>
        <w:t xml:space="preserve">As we will discuss in the next sub-section, </w:t>
      </w:r>
      <w:r w:rsidR="00986435" w:rsidRPr="00157815">
        <w:rPr>
          <w:sz w:val="22"/>
          <w:szCs w:val="22"/>
        </w:rPr>
        <w:t xml:space="preserve">while </w:t>
      </w:r>
      <w:r w:rsidR="00472F53" w:rsidRPr="00157815">
        <w:rPr>
          <w:sz w:val="22"/>
          <w:szCs w:val="22"/>
        </w:rPr>
        <w:t>Internet-based digital platforms have manage</w:t>
      </w:r>
      <w:r w:rsidR="003C77CE" w:rsidRPr="00157815">
        <w:rPr>
          <w:sz w:val="22"/>
          <w:szCs w:val="22"/>
        </w:rPr>
        <w:t>d</w:t>
      </w:r>
      <w:r w:rsidR="00472F53" w:rsidRPr="00157815">
        <w:rPr>
          <w:sz w:val="22"/>
          <w:szCs w:val="22"/>
        </w:rPr>
        <w:t xml:space="preserve"> to navigate the construction of trusted governance mechanisms</w:t>
      </w:r>
      <w:r w:rsidR="00986435" w:rsidRPr="00157815">
        <w:rPr>
          <w:sz w:val="22"/>
          <w:szCs w:val="22"/>
        </w:rPr>
        <w:t xml:space="preserve">, this still represents </w:t>
      </w:r>
      <w:r w:rsidR="00472F53" w:rsidRPr="00157815">
        <w:rPr>
          <w:sz w:val="22"/>
          <w:szCs w:val="22"/>
        </w:rPr>
        <w:t xml:space="preserve">a key challenge for the current generation of </w:t>
      </w:r>
      <w:r w:rsidR="005F246F" w:rsidRPr="00157815">
        <w:rPr>
          <w:sz w:val="22"/>
          <w:szCs w:val="22"/>
        </w:rPr>
        <w:t>blockchain</w:t>
      </w:r>
      <w:r w:rsidR="00676BEC" w:rsidRPr="00157815">
        <w:rPr>
          <w:sz w:val="22"/>
          <w:szCs w:val="22"/>
        </w:rPr>
        <w:t xml:space="preserve"> </w:t>
      </w:r>
      <w:r w:rsidR="005F246F" w:rsidRPr="00157815">
        <w:rPr>
          <w:sz w:val="22"/>
          <w:szCs w:val="22"/>
        </w:rPr>
        <w:t>technologies</w:t>
      </w:r>
      <w:r w:rsidR="00472F53" w:rsidRPr="00157815">
        <w:rPr>
          <w:sz w:val="22"/>
          <w:szCs w:val="22"/>
        </w:rPr>
        <w:t xml:space="preserve"> in financial services.</w:t>
      </w:r>
      <w:r w:rsidR="00676BEC" w:rsidRPr="00157815">
        <w:rPr>
          <w:sz w:val="22"/>
          <w:szCs w:val="22"/>
        </w:rPr>
        <w:t xml:space="preserve"> </w:t>
      </w:r>
    </w:p>
    <w:p w14:paraId="3D4B857D" w14:textId="77777777" w:rsidR="0030150D" w:rsidRPr="00157815" w:rsidRDefault="0030150D" w:rsidP="0030150D">
      <w:pPr>
        <w:spacing w:line="360" w:lineRule="auto"/>
        <w:ind w:firstLine="360"/>
        <w:rPr>
          <w:sz w:val="22"/>
          <w:szCs w:val="22"/>
        </w:rPr>
      </w:pPr>
    </w:p>
    <w:p w14:paraId="154CDCD0" w14:textId="77777777" w:rsidR="00565B8B" w:rsidRPr="00157815" w:rsidRDefault="0030150D" w:rsidP="00565B8B">
      <w:pPr>
        <w:tabs>
          <w:tab w:val="left" w:pos="426"/>
        </w:tabs>
        <w:spacing w:line="360" w:lineRule="auto"/>
        <w:jc w:val="both"/>
        <w:outlineLvl w:val="0"/>
        <w:rPr>
          <w:i/>
        </w:rPr>
      </w:pPr>
      <w:r w:rsidRPr="00157815">
        <w:rPr>
          <w:b/>
          <w:i/>
        </w:rPr>
        <w:t>2</w:t>
      </w:r>
      <w:r w:rsidR="00565B8B" w:rsidRPr="00157815">
        <w:rPr>
          <w:b/>
          <w:i/>
        </w:rPr>
        <w:t xml:space="preserve">.1 </w:t>
      </w:r>
      <w:r w:rsidR="007C3F9D" w:rsidRPr="00157815">
        <w:rPr>
          <w:b/>
          <w:i/>
        </w:rPr>
        <w:t xml:space="preserve">Governing </w:t>
      </w:r>
      <w:r w:rsidR="00456F79" w:rsidRPr="00157815">
        <w:rPr>
          <w:b/>
          <w:i/>
        </w:rPr>
        <w:t>IT</w:t>
      </w:r>
      <w:r w:rsidR="00565B8B" w:rsidRPr="00157815">
        <w:rPr>
          <w:b/>
          <w:i/>
        </w:rPr>
        <w:t xml:space="preserve"> infrastructures </w:t>
      </w:r>
      <w:r w:rsidRPr="00157815">
        <w:rPr>
          <w:b/>
          <w:i/>
        </w:rPr>
        <w:t xml:space="preserve">and </w:t>
      </w:r>
      <w:r w:rsidR="00456F79" w:rsidRPr="00157815">
        <w:rPr>
          <w:b/>
          <w:i/>
        </w:rPr>
        <w:t xml:space="preserve">digital </w:t>
      </w:r>
      <w:r w:rsidRPr="00157815">
        <w:rPr>
          <w:b/>
          <w:i/>
        </w:rPr>
        <w:t>platforms</w:t>
      </w:r>
    </w:p>
    <w:p w14:paraId="40BFC738" w14:textId="77777777" w:rsidR="00AD58A3" w:rsidRPr="00157815" w:rsidRDefault="008A5CDE" w:rsidP="00BC5DD2">
      <w:pPr>
        <w:spacing w:line="360" w:lineRule="auto"/>
        <w:ind w:firstLine="720"/>
        <w:rPr>
          <w:sz w:val="22"/>
          <w:szCs w:val="22"/>
        </w:rPr>
      </w:pPr>
      <w:r w:rsidRPr="00157815">
        <w:rPr>
          <w:sz w:val="22"/>
          <w:szCs w:val="22"/>
        </w:rPr>
        <w:t xml:space="preserve">The efficiency gains and opportunities produced by </w:t>
      </w:r>
      <w:r w:rsidR="006623E0" w:rsidRPr="00157815">
        <w:rPr>
          <w:sz w:val="22"/>
          <w:szCs w:val="22"/>
        </w:rPr>
        <w:t xml:space="preserve">widespread </w:t>
      </w:r>
      <w:r w:rsidRPr="00157815">
        <w:rPr>
          <w:sz w:val="22"/>
          <w:szCs w:val="22"/>
        </w:rPr>
        <w:t>digitiz</w:t>
      </w:r>
      <w:r w:rsidR="006623E0" w:rsidRPr="00157815">
        <w:rPr>
          <w:sz w:val="22"/>
          <w:szCs w:val="22"/>
        </w:rPr>
        <w:t>ation of</w:t>
      </w:r>
      <w:r w:rsidRPr="00157815">
        <w:rPr>
          <w:sz w:val="22"/>
          <w:szCs w:val="22"/>
        </w:rPr>
        <w:t xml:space="preserve"> transactions </w:t>
      </w:r>
      <w:r w:rsidR="00824D9D" w:rsidRPr="00157815">
        <w:rPr>
          <w:sz w:val="22"/>
          <w:szCs w:val="22"/>
        </w:rPr>
        <w:t xml:space="preserve">led to new organizational forms, </w:t>
      </w:r>
      <w:r w:rsidR="00050F6D" w:rsidRPr="00157815">
        <w:rPr>
          <w:sz w:val="22"/>
          <w:szCs w:val="22"/>
        </w:rPr>
        <w:t>motivat</w:t>
      </w:r>
      <w:r w:rsidR="00824D9D" w:rsidRPr="00157815">
        <w:rPr>
          <w:sz w:val="22"/>
          <w:szCs w:val="22"/>
        </w:rPr>
        <w:t>ing</w:t>
      </w:r>
      <w:r w:rsidR="00050F6D" w:rsidRPr="00157815">
        <w:rPr>
          <w:sz w:val="22"/>
          <w:szCs w:val="22"/>
        </w:rPr>
        <w:t xml:space="preserve"> the design of </w:t>
      </w:r>
      <w:r w:rsidR="00824D9D" w:rsidRPr="00157815">
        <w:rPr>
          <w:sz w:val="22"/>
          <w:szCs w:val="22"/>
        </w:rPr>
        <w:t>next</w:t>
      </w:r>
      <w:r w:rsidR="00050F6D" w:rsidRPr="00157815">
        <w:rPr>
          <w:sz w:val="22"/>
          <w:szCs w:val="22"/>
        </w:rPr>
        <w:t xml:space="preserve"> generation of governance processes. </w:t>
      </w:r>
      <w:r w:rsidR="00117579" w:rsidRPr="00157815">
        <w:rPr>
          <w:sz w:val="22"/>
          <w:szCs w:val="22"/>
        </w:rPr>
        <w:t xml:space="preserve">For example, </w:t>
      </w:r>
      <w:r w:rsidRPr="00157815">
        <w:rPr>
          <w:sz w:val="22"/>
          <w:szCs w:val="22"/>
        </w:rPr>
        <w:t xml:space="preserve">while </w:t>
      </w:r>
      <w:r w:rsidR="00050F6D" w:rsidRPr="00157815">
        <w:rPr>
          <w:sz w:val="22"/>
          <w:szCs w:val="22"/>
        </w:rPr>
        <w:t>the I</w:t>
      </w:r>
      <w:r w:rsidR="00117579" w:rsidRPr="00157815">
        <w:rPr>
          <w:sz w:val="22"/>
          <w:szCs w:val="22"/>
        </w:rPr>
        <w:t>nternet facilitated organizational innovation (</w:t>
      </w:r>
      <w:proofErr w:type="spellStart"/>
      <w:r w:rsidR="00117579" w:rsidRPr="00157815">
        <w:rPr>
          <w:sz w:val="22"/>
          <w:szCs w:val="22"/>
        </w:rPr>
        <w:t>Shermin</w:t>
      </w:r>
      <w:proofErr w:type="spellEnd"/>
      <w:r w:rsidR="00117579" w:rsidRPr="00157815">
        <w:rPr>
          <w:sz w:val="22"/>
          <w:szCs w:val="22"/>
        </w:rPr>
        <w:t>, 2017, p.</w:t>
      </w:r>
      <w:r w:rsidR="0008364F" w:rsidRPr="00157815">
        <w:rPr>
          <w:sz w:val="22"/>
          <w:szCs w:val="22"/>
        </w:rPr>
        <w:t>501)</w:t>
      </w:r>
      <w:r w:rsidRPr="00157815">
        <w:rPr>
          <w:sz w:val="22"/>
          <w:szCs w:val="22"/>
        </w:rPr>
        <w:t>,</w:t>
      </w:r>
      <w:r w:rsidR="00050F6D" w:rsidRPr="00157815">
        <w:rPr>
          <w:sz w:val="22"/>
          <w:szCs w:val="22"/>
        </w:rPr>
        <w:t xml:space="preserve"> </w:t>
      </w:r>
      <w:r w:rsidR="00626739" w:rsidRPr="00157815">
        <w:rPr>
          <w:sz w:val="22"/>
          <w:szCs w:val="22"/>
        </w:rPr>
        <w:t xml:space="preserve">trust between counterparties </w:t>
      </w:r>
      <w:r w:rsidR="00050F6D" w:rsidRPr="00157815">
        <w:rPr>
          <w:sz w:val="22"/>
          <w:szCs w:val="22"/>
        </w:rPr>
        <w:t xml:space="preserve">transacting over its TCP/IP network infrastructure </w:t>
      </w:r>
      <w:r w:rsidR="00626739" w:rsidRPr="00157815">
        <w:rPr>
          <w:sz w:val="22"/>
          <w:szCs w:val="22"/>
        </w:rPr>
        <w:t>was not initially assured</w:t>
      </w:r>
      <w:r w:rsidR="00053AFA" w:rsidRPr="00157815">
        <w:rPr>
          <w:sz w:val="22"/>
          <w:szCs w:val="22"/>
        </w:rPr>
        <w:t xml:space="preserve">. </w:t>
      </w:r>
      <w:r w:rsidR="00593B97" w:rsidRPr="00157815">
        <w:rPr>
          <w:sz w:val="22"/>
          <w:szCs w:val="22"/>
        </w:rPr>
        <w:t xml:space="preserve">In this space, </w:t>
      </w:r>
      <w:r w:rsidR="00AD3F63" w:rsidRPr="00157815">
        <w:rPr>
          <w:sz w:val="22"/>
          <w:szCs w:val="22"/>
        </w:rPr>
        <w:t>“powerful intermediaries</w:t>
      </w:r>
      <w:r w:rsidR="009438C8" w:rsidRPr="00157815">
        <w:rPr>
          <w:sz w:val="22"/>
          <w:szCs w:val="22"/>
        </w:rPr>
        <w:t>”</w:t>
      </w:r>
      <w:r w:rsidR="00AD3F63" w:rsidRPr="00157815">
        <w:rPr>
          <w:sz w:val="22"/>
          <w:szCs w:val="22"/>
        </w:rPr>
        <w:t xml:space="preserve"> </w:t>
      </w:r>
      <w:r w:rsidR="00593B97" w:rsidRPr="00157815">
        <w:rPr>
          <w:sz w:val="22"/>
          <w:szCs w:val="22"/>
        </w:rPr>
        <w:t>(</w:t>
      </w:r>
      <w:r w:rsidR="002E3B3E" w:rsidRPr="00157815">
        <w:rPr>
          <w:sz w:val="22"/>
          <w:szCs w:val="22"/>
        </w:rPr>
        <w:t>Edelman, 2014</w:t>
      </w:r>
      <w:r w:rsidR="00593B97" w:rsidRPr="00157815">
        <w:rPr>
          <w:sz w:val="22"/>
          <w:szCs w:val="22"/>
        </w:rPr>
        <w:t xml:space="preserve">) emerged offering ways to </w:t>
      </w:r>
      <w:r w:rsidR="00AD3F63" w:rsidRPr="00157815">
        <w:rPr>
          <w:sz w:val="22"/>
          <w:szCs w:val="22"/>
        </w:rPr>
        <w:t xml:space="preserve">govern the relationships between buyers and sellers, lenders and borrowers, etc. and ensure the coordination and </w:t>
      </w:r>
      <w:r w:rsidR="00AD3F63" w:rsidRPr="00157815">
        <w:rPr>
          <w:sz w:val="22"/>
          <w:szCs w:val="22"/>
        </w:rPr>
        <w:lastRenderedPageBreak/>
        <w:t xml:space="preserve">integrity of economic transactions by imposing rules and exercising control over </w:t>
      </w:r>
      <w:r w:rsidR="009438C8" w:rsidRPr="00157815">
        <w:rPr>
          <w:sz w:val="22"/>
          <w:szCs w:val="22"/>
        </w:rPr>
        <w:t xml:space="preserve">the </w:t>
      </w:r>
      <w:r w:rsidR="00C34F08" w:rsidRPr="00157815">
        <w:rPr>
          <w:sz w:val="22"/>
          <w:szCs w:val="22"/>
        </w:rPr>
        <w:t>relevant</w:t>
      </w:r>
      <w:r w:rsidR="009438C8" w:rsidRPr="00157815">
        <w:rPr>
          <w:sz w:val="22"/>
          <w:szCs w:val="22"/>
        </w:rPr>
        <w:t xml:space="preserve"> operations.</w:t>
      </w:r>
    </w:p>
    <w:p w14:paraId="184A76E7" w14:textId="77777777" w:rsidR="009438C8" w:rsidRPr="00157815" w:rsidRDefault="002C4073" w:rsidP="00BC5DD2">
      <w:pPr>
        <w:spacing w:line="360" w:lineRule="auto"/>
        <w:ind w:firstLine="720"/>
        <w:rPr>
          <w:rFonts w:eastAsia="Calibri"/>
          <w:color w:val="000000"/>
          <w:sz w:val="22"/>
          <w:szCs w:val="22"/>
          <w:lang w:val="en-US" w:bidi="he-IL"/>
        </w:rPr>
      </w:pPr>
      <w:r w:rsidRPr="00157815">
        <w:rPr>
          <w:sz w:val="22"/>
          <w:szCs w:val="22"/>
        </w:rPr>
        <w:t>T</w:t>
      </w:r>
      <w:r w:rsidR="008A5CDE" w:rsidRPr="00157815">
        <w:rPr>
          <w:sz w:val="22"/>
          <w:szCs w:val="22"/>
        </w:rPr>
        <w:t xml:space="preserve">he </w:t>
      </w:r>
      <w:r w:rsidR="00BA1BFD" w:rsidRPr="00157815">
        <w:rPr>
          <w:sz w:val="22"/>
          <w:szCs w:val="22"/>
        </w:rPr>
        <w:t>Internet</w:t>
      </w:r>
      <w:r w:rsidRPr="00157815">
        <w:rPr>
          <w:sz w:val="22"/>
          <w:szCs w:val="22"/>
        </w:rPr>
        <w:t xml:space="preserve"> </w:t>
      </w:r>
      <w:r w:rsidR="00593B97" w:rsidRPr="00157815">
        <w:rPr>
          <w:sz w:val="22"/>
          <w:szCs w:val="22"/>
        </w:rPr>
        <w:t xml:space="preserve">became </w:t>
      </w:r>
      <w:r w:rsidRPr="00157815">
        <w:rPr>
          <w:sz w:val="22"/>
          <w:szCs w:val="22"/>
        </w:rPr>
        <w:t>a</w:t>
      </w:r>
      <w:r w:rsidR="00BA1BFD" w:rsidRPr="00157815">
        <w:rPr>
          <w:sz w:val="22"/>
          <w:szCs w:val="22"/>
        </w:rPr>
        <w:t xml:space="preserve"> </w:t>
      </w:r>
      <w:r w:rsidR="008A5CDE" w:rsidRPr="00157815">
        <w:rPr>
          <w:sz w:val="22"/>
          <w:szCs w:val="22"/>
        </w:rPr>
        <w:t xml:space="preserve">new </w:t>
      </w:r>
      <w:r w:rsidR="00BA1BFD" w:rsidRPr="00157815">
        <w:rPr>
          <w:sz w:val="22"/>
          <w:szCs w:val="22"/>
        </w:rPr>
        <w:t xml:space="preserve">foundational technology enabling </w:t>
      </w:r>
      <w:r w:rsidRPr="00157815">
        <w:rPr>
          <w:sz w:val="22"/>
          <w:szCs w:val="22"/>
        </w:rPr>
        <w:t xml:space="preserve">the rise of </w:t>
      </w:r>
      <w:r w:rsidR="00BA1BFD" w:rsidRPr="00157815">
        <w:rPr>
          <w:sz w:val="22"/>
          <w:szCs w:val="22"/>
        </w:rPr>
        <w:t>d</w:t>
      </w:r>
      <w:r w:rsidR="006B7131" w:rsidRPr="00157815">
        <w:rPr>
          <w:sz w:val="22"/>
          <w:szCs w:val="22"/>
        </w:rPr>
        <w:t xml:space="preserve">igital </w:t>
      </w:r>
      <w:r w:rsidR="00247C90" w:rsidRPr="00157815">
        <w:rPr>
          <w:sz w:val="22"/>
          <w:szCs w:val="22"/>
        </w:rPr>
        <w:t xml:space="preserve">platforms </w:t>
      </w:r>
      <w:r w:rsidR="00BA1BFD" w:rsidRPr="00157815">
        <w:rPr>
          <w:sz w:val="22"/>
          <w:szCs w:val="22"/>
        </w:rPr>
        <w:t xml:space="preserve">such as </w:t>
      </w:r>
      <w:r w:rsidR="009438C8" w:rsidRPr="00157815">
        <w:rPr>
          <w:sz w:val="22"/>
          <w:szCs w:val="22"/>
        </w:rPr>
        <w:t>Google, Amazon, Facebook, Airbnb, and UBER</w:t>
      </w:r>
      <w:r w:rsidR="00BA1BFD" w:rsidRPr="00157815">
        <w:rPr>
          <w:sz w:val="22"/>
          <w:szCs w:val="22"/>
        </w:rPr>
        <w:t xml:space="preserve">. Digital platforms </w:t>
      </w:r>
      <w:r w:rsidR="009438C8" w:rsidRPr="00157815">
        <w:rPr>
          <w:sz w:val="22"/>
          <w:szCs w:val="22"/>
        </w:rPr>
        <w:t xml:space="preserve">do not usually sell goods and services directly to consumers but act as </w:t>
      </w:r>
      <w:r w:rsidR="00F22EBE" w:rsidRPr="00157815">
        <w:rPr>
          <w:sz w:val="22"/>
          <w:szCs w:val="22"/>
        </w:rPr>
        <w:t>‘</w:t>
      </w:r>
      <w:r w:rsidR="009438C8" w:rsidRPr="00157815">
        <w:rPr>
          <w:sz w:val="22"/>
          <w:szCs w:val="22"/>
        </w:rPr>
        <w:t>matchmakers</w:t>
      </w:r>
      <w:r w:rsidR="00F22EBE" w:rsidRPr="00157815">
        <w:rPr>
          <w:sz w:val="22"/>
          <w:szCs w:val="22"/>
        </w:rPr>
        <w:t>’</w:t>
      </w:r>
      <w:r w:rsidR="009438C8" w:rsidRPr="00157815">
        <w:rPr>
          <w:sz w:val="22"/>
          <w:szCs w:val="22"/>
        </w:rPr>
        <w:t xml:space="preserve"> </w:t>
      </w:r>
      <w:r w:rsidRPr="00157815">
        <w:rPr>
          <w:sz w:val="22"/>
          <w:szCs w:val="22"/>
        </w:rPr>
        <w:t>mitigating</w:t>
      </w:r>
      <w:r w:rsidR="009438C8" w:rsidRPr="00157815">
        <w:rPr>
          <w:sz w:val="22"/>
          <w:szCs w:val="22"/>
        </w:rPr>
        <w:t xml:space="preserve"> trust </w:t>
      </w:r>
      <w:r w:rsidR="005A0896" w:rsidRPr="00157815">
        <w:rPr>
          <w:sz w:val="22"/>
          <w:szCs w:val="22"/>
        </w:rPr>
        <w:t xml:space="preserve">relations </w:t>
      </w:r>
      <w:r w:rsidR="009438C8" w:rsidRPr="00157815">
        <w:rPr>
          <w:sz w:val="22"/>
          <w:szCs w:val="22"/>
        </w:rPr>
        <w:t>in econom</w:t>
      </w:r>
      <w:r w:rsidR="005A0896" w:rsidRPr="00157815">
        <w:rPr>
          <w:sz w:val="22"/>
          <w:szCs w:val="22"/>
        </w:rPr>
        <w:t>ic exchanges</w:t>
      </w:r>
      <w:r w:rsidR="009438C8" w:rsidRPr="00157815">
        <w:rPr>
          <w:sz w:val="22"/>
          <w:szCs w:val="22"/>
        </w:rPr>
        <w:t xml:space="preserve">. Essentially, they </w:t>
      </w:r>
      <w:r w:rsidR="00BD483F" w:rsidRPr="00157815">
        <w:rPr>
          <w:sz w:val="22"/>
          <w:szCs w:val="22"/>
        </w:rPr>
        <w:t>function as two-sided marketplaces that</w:t>
      </w:r>
      <w:r w:rsidR="00BD483F" w:rsidRPr="00157815">
        <w:rPr>
          <w:rFonts w:eastAsia="Calibri"/>
          <w:color w:val="000000"/>
          <w:sz w:val="22"/>
          <w:szCs w:val="22"/>
          <w:lang w:val="en-US" w:bidi="he-IL"/>
        </w:rPr>
        <w:t xml:space="preserve"> facilitate the relationship between users who want to purchase (or rent) a good and actors able to </w:t>
      </w:r>
      <w:r w:rsidR="00CA59A6" w:rsidRPr="00157815">
        <w:rPr>
          <w:rFonts w:eastAsia="Calibri"/>
          <w:color w:val="000000"/>
          <w:sz w:val="22"/>
          <w:szCs w:val="22"/>
          <w:lang w:val="en-US" w:bidi="he-IL"/>
        </w:rPr>
        <w:t>fulfill</w:t>
      </w:r>
      <w:r w:rsidR="00BD483F" w:rsidRPr="00157815">
        <w:rPr>
          <w:rFonts w:eastAsia="Calibri"/>
          <w:color w:val="000000"/>
          <w:sz w:val="22"/>
          <w:szCs w:val="22"/>
          <w:lang w:val="en-US" w:bidi="he-IL"/>
        </w:rPr>
        <w:t xml:space="preserve"> that demand by selling </w:t>
      </w:r>
      <w:r w:rsidR="00CA59A6" w:rsidRPr="00157815">
        <w:rPr>
          <w:rFonts w:eastAsia="Calibri"/>
          <w:color w:val="000000"/>
          <w:sz w:val="22"/>
          <w:szCs w:val="22"/>
          <w:lang w:val="en-US" w:bidi="he-IL"/>
        </w:rPr>
        <w:t>or lending that good through the platform (</w:t>
      </w:r>
      <w:r w:rsidR="00D62E8E" w:rsidRPr="00157815">
        <w:rPr>
          <w:rFonts w:eastAsia="Calibri"/>
          <w:color w:val="000000"/>
          <w:sz w:val="22"/>
          <w:szCs w:val="22"/>
          <w:lang w:val="en-US" w:bidi="he-IL"/>
        </w:rPr>
        <w:t xml:space="preserve">Rochet </w:t>
      </w:r>
      <w:r w:rsidR="00720828" w:rsidRPr="00157815">
        <w:rPr>
          <w:rFonts w:eastAsia="Calibri"/>
          <w:color w:val="000000"/>
          <w:sz w:val="22"/>
          <w:szCs w:val="22"/>
          <w:lang w:val="en-US" w:bidi="he-IL"/>
        </w:rPr>
        <w:t xml:space="preserve">&amp; </w:t>
      </w:r>
      <w:proofErr w:type="spellStart"/>
      <w:r w:rsidR="00D62E8E" w:rsidRPr="00157815">
        <w:rPr>
          <w:rFonts w:eastAsia="Calibri"/>
          <w:color w:val="000000"/>
          <w:sz w:val="22"/>
          <w:szCs w:val="22"/>
          <w:lang w:val="en-US" w:bidi="he-IL"/>
        </w:rPr>
        <w:t>Tirole</w:t>
      </w:r>
      <w:proofErr w:type="spellEnd"/>
      <w:r w:rsidR="00D62E8E" w:rsidRPr="00157815">
        <w:rPr>
          <w:rFonts w:eastAsia="Calibri"/>
          <w:color w:val="000000"/>
          <w:sz w:val="22"/>
          <w:szCs w:val="22"/>
          <w:lang w:val="en-US" w:bidi="he-IL"/>
        </w:rPr>
        <w:t>, 2006</w:t>
      </w:r>
      <w:r w:rsidR="00CA59A6" w:rsidRPr="00157815">
        <w:rPr>
          <w:rFonts w:eastAsia="Calibri"/>
          <w:color w:val="000000"/>
          <w:sz w:val="22"/>
          <w:szCs w:val="22"/>
          <w:lang w:val="en-US" w:bidi="he-IL"/>
        </w:rPr>
        <w:t xml:space="preserve">). Their success </w:t>
      </w:r>
      <w:r w:rsidR="005871D2" w:rsidRPr="00157815">
        <w:rPr>
          <w:rFonts w:eastAsia="Calibri"/>
          <w:color w:val="000000"/>
          <w:sz w:val="22"/>
          <w:szCs w:val="22"/>
          <w:lang w:val="en-US" w:bidi="he-IL"/>
        </w:rPr>
        <w:t>re</w:t>
      </w:r>
      <w:r w:rsidR="00CA59A6" w:rsidRPr="00157815">
        <w:rPr>
          <w:rFonts w:eastAsia="Calibri"/>
          <w:color w:val="000000"/>
          <w:sz w:val="22"/>
          <w:szCs w:val="22"/>
          <w:lang w:val="en-US" w:bidi="he-IL"/>
        </w:rPr>
        <w:t>lies on the</w:t>
      </w:r>
      <w:r w:rsidR="004F702E" w:rsidRPr="00157815">
        <w:rPr>
          <w:rFonts w:eastAsia="Calibri"/>
          <w:color w:val="000000"/>
          <w:sz w:val="22"/>
          <w:szCs w:val="22"/>
          <w:lang w:val="en-US" w:bidi="he-IL"/>
        </w:rPr>
        <w:t>ir capacity to</w:t>
      </w:r>
      <w:r w:rsidR="00CA59A6" w:rsidRPr="00157815">
        <w:rPr>
          <w:rFonts w:eastAsia="Calibri"/>
          <w:color w:val="000000"/>
          <w:sz w:val="22"/>
          <w:szCs w:val="22"/>
          <w:lang w:val="en-US" w:bidi="he-IL"/>
        </w:rPr>
        <w:t xml:space="preserve"> </w:t>
      </w:r>
      <w:r w:rsidR="009438C8" w:rsidRPr="00157815">
        <w:rPr>
          <w:sz w:val="22"/>
          <w:szCs w:val="22"/>
        </w:rPr>
        <w:t xml:space="preserve">“sell reductions in transaction costs” </w:t>
      </w:r>
      <w:r w:rsidR="00247C90" w:rsidRPr="00157815">
        <w:rPr>
          <w:rFonts w:eastAsia="Calibri"/>
          <w:color w:val="000000"/>
          <w:sz w:val="22"/>
          <w:szCs w:val="22"/>
          <w:lang w:val="en-US" w:bidi="he-IL"/>
        </w:rPr>
        <w:t>(Munger, 2015)</w:t>
      </w:r>
      <w:r w:rsidR="00BD483F" w:rsidRPr="00157815">
        <w:rPr>
          <w:rFonts w:eastAsia="Calibri"/>
          <w:color w:val="000000"/>
          <w:sz w:val="22"/>
          <w:szCs w:val="22"/>
          <w:lang w:val="en-US" w:bidi="he-IL"/>
        </w:rPr>
        <w:t xml:space="preserve"> </w:t>
      </w:r>
      <w:r w:rsidR="00244127" w:rsidRPr="00157815">
        <w:rPr>
          <w:rFonts w:eastAsia="Calibri"/>
          <w:color w:val="000000"/>
          <w:sz w:val="22"/>
          <w:szCs w:val="22"/>
          <w:lang w:val="en-US" w:bidi="he-IL"/>
        </w:rPr>
        <w:t xml:space="preserve">by </w:t>
      </w:r>
      <w:r w:rsidR="00CA59A6" w:rsidRPr="00157815">
        <w:rPr>
          <w:rFonts w:eastAsia="Calibri"/>
          <w:color w:val="000000"/>
          <w:sz w:val="22"/>
          <w:szCs w:val="22"/>
          <w:lang w:val="en-US" w:bidi="he-IL"/>
        </w:rPr>
        <w:t>minimizing</w:t>
      </w:r>
      <w:r w:rsidR="00753F71" w:rsidRPr="00157815">
        <w:rPr>
          <w:rFonts w:eastAsia="Calibri"/>
          <w:color w:val="000000"/>
          <w:sz w:val="22"/>
          <w:szCs w:val="22"/>
          <w:lang w:val="en-US" w:bidi="he-IL"/>
        </w:rPr>
        <w:t xml:space="preserve"> opportunistic behavior through c</w:t>
      </w:r>
      <w:r w:rsidR="00244127" w:rsidRPr="00157815">
        <w:rPr>
          <w:rFonts w:eastAsia="Calibri"/>
          <w:color w:val="000000"/>
          <w:sz w:val="22"/>
          <w:szCs w:val="22"/>
          <w:lang w:val="en-US" w:bidi="he-IL"/>
        </w:rPr>
        <w:t xml:space="preserve">areful curation and governance </w:t>
      </w:r>
      <w:r w:rsidR="00753F71" w:rsidRPr="00157815">
        <w:rPr>
          <w:rFonts w:eastAsia="Calibri"/>
          <w:color w:val="000000"/>
          <w:sz w:val="22"/>
          <w:szCs w:val="22"/>
          <w:lang w:val="en-US" w:bidi="he-IL"/>
        </w:rPr>
        <w:t>(</w:t>
      </w:r>
      <w:proofErr w:type="spellStart"/>
      <w:r w:rsidR="00753F71" w:rsidRPr="00157815">
        <w:rPr>
          <w:rFonts w:eastAsia="Calibri"/>
          <w:color w:val="000000"/>
          <w:sz w:val="22"/>
          <w:szCs w:val="22"/>
          <w:lang w:val="en-US" w:bidi="he-IL"/>
        </w:rPr>
        <w:t>Benzell</w:t>
      </w:r>
      <w:proofErr w:type="spellEnd"/>
      <w:r w:rsidR="00244127" w:rsidRPr="00157815">
        <w:rPr>
          <w:rFonts w:eastAsia="Calibri"/>
          <w:color w:val="000000"/>
          <w:sz w:val="22"/>
          <w:szCs w:val="22"/>
          <w:lang w:val="en-US" w:bidi="he-IL"/>
        </w:rPr>
        <w:t xml:space="preserve"> et al., 2017)</w:t>
      </w:r>
      <w:r w:rsidR="005871D2" w:rsidRPr="00157815">
        <w:rPr>
          <w:rFonts w:eastAsia="Calibri"/>
          <w:color w:val="000000"/>
          <w:sz w:val="22"/>
          <w:szCs w:val="22"/>
          <w:lang w:val="en-US" w:bidi="he-IL"/>
        </w:rPr>
        <w:t>,</w:t>
      </w:r>
      <w:r w:rsidR="00244127" w:rsidRPr="00157815">
        <w:rPr>
          <w:rFonts w:eastAsia="Calibri"/>
          <w:color w:val="000000"/>
          <w:sz w:val="22"/>
          <w:szCs w:val="22"/>
          <w:lang w:val="en-US" w:bidi="he-IL"/>
        </w:rPr>
        <w:t xml:space="preserve"> </w:t>
      </w:r>
      <w:r w:rsidR="00CA59A6" w:rsidRPr="00157815">
        <w:rPr>
          <w:rFonts w:eastAsia="Calibri"/>
          <w:color w:val="000000"/>
          <w:sz w:val="22"/>
          <w:szCs w:val="22"/>
          <w:lang w:val="en-US" w:bidi="he-IL"/>
        </w:rPr>
        <w:t xml:space="preserve">thus </w:t>
      </w:r>
      <w:r w:rsidR="00244127" w:rsidRPr="00157815">
        <w:rPr>
          <w:rFonts w:eastAsia="Calibri"/>
          <w:color w:val="000000"/>
          <w:sz w:val="22"/>
          <w:szCs w:val="22"/>
          <w:lang w:val="en-US" w:bidi="he-IL"/>
        </w:rPr>
        <w:t xml:space="preserve">making the platform attractive to users who </w:t>
      </w:r>
      <w:r w:rsidR="00CA59A6" w:rsidRPr="00157815">
        <w:rPr>
          <w:rFonts w:eastAsia="Calibri"/>
          <w:color w:val="000000"/>
          <w:sz w:val="22"/>
          <w:szCs w:val="22"/>
          <w:lang w:val="en-US" w:bidi="he-IL"/>
        </w:rPr>
        <w:t xml:space="preserve">eventually </w:t>
      </w:r>
      <w:r w:rsidR="00244127" w:rsidRPr="00157815">
        <w:rPr>
          <w:rFonts w:eastAsia="Calibri"/>
          <w:color w:val="000000"/>
          <w:sz w:val="22"/>
          <w:szCs w:val="22"/>
          <w:lang w:val="en-US" w:bidi="he-IL"/>
        </w:rPr>
        <w:t>increase their net utility.</w:t>
      </w:r>
    </w:p>
    <w:p w14:paraId="7BC0414C" w14:textId="77777777" w:rsidR="00D02ECD" w:rsidRPr="00157815" w:rsidRDefault="000C17C8" w:rsidP="00304EC5">
      <w:pPr>
        <w:spacing w:line="360" w:lineRule="auto"/>
        <w:ind w:firstLine="720"/>
        <w:rPr>
          <w:rFonts w:eastAsia="Calibri"/>
          <w:color w:val="000000"/>
          <w:sz w:val="22"/>
          <w:szCs w:val="22"/>
          <w:lang w:val="en-US" w:bidi="he-IL"/>
        </w:rPr>
      </w:pPr>
      <w:r w:rsidRPr="00157815">
        <w:rPr>
          <w:rFonts w:eastAsia="Calibri"/>
          <w:color w:val="000000"/>
          <w:sz w:val="22"/>
          <w:szCs w:val="22"/>
          <w:lang w:val="en-US" w:bidi="he-IL"/>
        </w:rPr>
        <w:t>The popularity and influence of such platforms</w:t>
      </w:r>
      <w:r w:rsidR="00C334BE" w:rsidRPr="00157815">
        <w:rPr>
          <w:rFonts w:eastAsia="Calibri"/>
          <w:color w:val="000000"/>
          <w:sz w:val="22"/>
          <w:szCs w:val="22"/>
          <w:lang w:val="en-US" w:bidi="he-IL"/>
        </w:rPr>
        <w:t>, and of the ecosystem around them,</w:t>
      </w:r>
      <w:r w:rsidRPr="00157815">
        <w:rPr>
          <w:rFonts w:eastAsia="Calibri"/>
          <w:color w:val="000000"/>
          <w:sz w:val="22"/>
          <w:szCs w:val="22"/>
          <w:lang w:val="en-US" w:bidi="he-IL"/>
        </w:rPr>
        <w:t xml:space="preserve"> means that </w:t>
      </w:r>
      <w:r w:rsidR="00EB335A" w:rsidRPr="00157815">
        <w:rPr>
          <w:rFonts w:eastAsia="Calibri"/>
          <w:color w:val="000000"/>
          <w:sz w:val="22"/>
          <w:szCs w:val="22"/>
          <w:lang w:val="en-US" w:bidi="he-IL"/>
        </w:rPr>
        <w:t>the rules</w:t>
      </w:r>
      <w:r w:rsidR="00C334BE" w:rsidRPr="00157815">
        <w:rPr>
          <w:rFonts w:eastAsia="Calibri"/>
          <w:color w:val="000000"/>
          <w:sz w:val="22"/>
          <w:szCs w:val="22"/>
          <w:lang w:val="en-US" w:bidi="he-IL"/>
        </w:rPr>
        <w:t xml:space="preserve"> they impose</w:t>
      </w:r>
      <w:r w:rsidR="00EB335A" w:rsidRPr="00157815">
        <w:rPr>
          <w:rFonts w:eastAsia="Calibri"/>
          <w:color w:val="000000"/>
          <w:sz w:val="22"/>
          <w:szCs w:val="22"/>
          <w:lang w:val="en-US" w:bidi="he-IL"/>
        </w:rPr>
        <w:t xml:space="preserve"> and</w:t>
      </w:r>
      <w:r w:rsidR="00C334BE" w:rsidRPr="00157815">
        <w:rPr>
          <w:rFonts w:eastAsia="Calibri"/>
          <w:color w:val="000000"/>
          <w:sz w:val="22"/>
          <w:szCs w:val="22"/>
          <w:lang w:val="en-US" w:bidi="he-IL"/>
        </w:rPr>
        <w:t xml:space="preserve"> their</w:t>
      </w:r>
      <w:r w:rsidR="00EB335A" w:rsidRPr="00157815">
        <w:rPr>
          <w:rFonts w:eastAsia="Calibri"/>
          <w:color w:val="000000"/>
          <w:sz w:val="22"/>
          <w:szCs w:val="22"/>
          <w:lang w:val="en-US" w:bidi="he-IL"/>
        </w:rPr>
        <w:t xml:space="preserve"> approach to governance play</w:t>
      </w:r>
      <w:r w:rsidR="002C4073" w:rsidRPr="00157815">
        <w:rPr>
          <w:rFonts w:eastAsia="Calibri"/>
          <w:color w:val="000000"/>
          <w:sz w:val="22"/>
          <w:szCs w:val="22"/>
          <w:lang w:val="en-US" w:bidi="he-IL"/>
        </w:rPr>
        <w:t>s</w:t>
      </w:r>
      <w:r w:rsidR="00EB335A" w:rsidRPr="00157815">
        <w:rPr>
          <w:rFonts w:eastAsia="Calibri"/>
          <w:color w:val="000000"/>
          <w:sz w:val="22"/>
          <w:szCs w:val="22"/>
          <w:lang w:val="en-US" w:bidi="he-IL"/>
        </w:rPr>
        <w:t xml:space="preserve"> a significant role in the way</w:t>
      </w:r>
      <w:r w:rsidR="00C334BE" w:rsidRPr="00157815">
        <w:rPr>
          <w:rFonts w:eastAsia="Calibri"/>
          <w:color w:val="000000"/>
          <w:sz w:val="22"/>
          <w:szCs w:val="22"/>
          <w:lang w:val="en-US" w:bidi="he-IL"/>
        </w:rPr>
        <w:t xml:space="preserve"> economic actors transact and the way</w:t>
      </w:r>
      <w:r w:rsidR="00EB335A" w:rsidRPr="00157815">
        <w:rPr>
          <w:rFonts w:eastAsia="Calibri"/>
          <w:color w:val="000000"/>
          <w:sz w:val="22"/>
          <w:szCs w:val="22"/>
          <w:lang w:val="en-US" w:bidi="he-IL"/>
        </w:rPr>
        <w:t xml:space="preserve"> economic activity is realized. </w:t>
      </w:r>
      <w:r w:rsidR="00DB2F0E" w:rsidRPr="00157815">
        <w:rPr>
          <w:rFonts w:eastAsia="Calibri"/>
          <w:color w:val="000000"/>
          <w:sz w:val="22"/>
          <w:szCs w:val="22"/>
          <w:lang w:val="en-US" w:bidi="he-IL"/>
        </w:rPr>
        <w:t xml:space="preserve">Information systems and management scholars </w:t>
      </w:r>
      <w:r w:rsidR="00C34F08" w:rsidRPr="00157815">
        <w:rPr>
          <w:rFonts w:eastAsia="Calibri"/>
          <w:color w:val="000000"/>
          <w:sz w:val="22"/>
          <w:szCs w:val="22"/>
          <w:lang w:val="en-US" w:bidi="he-IL"/>
        </w:rPr>
        <w:t xml:space="preserve">have studied the governance of such </w:t>
      </w:r>
      <w:r w:rsidR="00590C74" w:rsidRPr="00157815">
        <w:rPr>
          <w:rFonts w:eastAsia="Calibri"/>
          <w:color w:val="000000"/>
          <w:sz w:val="22"/>
          <w:szCs w:val="22"/>
          <w:lang w:val="en-US" w:bidi="he-IL"/>
        </w:rPr>
        <w:t>IT</w:t>
      </w:r>
      <w:r w:rsidR="00C34F08" w:rsidRPr="00157815">
        <w:rPr>
          <w:rFonts w:eastAsia="Calibri"/>
          <w:color w:val="000000"/>
          <w:sz w:val="22"/>
          <w:szCs w:val="22"/>
          <w:lang w:val="en-US" w:bidi="he-IL"/>
        </w:rPr>
        <w:t xml:space="preserve"> infrastructures and </w:t>
      </w:r>
      <w:r w:rsidR="00590C74" w:rsidRPr="00157815">
        <w:rPr>
          <w:rFonts w:eastAsia="Calibri"/>
          <w:color w:val="000000"/>
          <w:sz w:val="22"/>
          <w:szCs w:val="22"/>
          <w:lang w:val="en-US" w:bidi="he-IL"/>
        </w:rPr>
        <w:t xml:space="preserve">digital </w:t>
      </w:r>
      <w:r w:rsidR="00C34F08" w:rsidRPr="00157815">
        <w:rPr>
          <w:rFonts w:eastAsia="Calibri"/>
          <w:color w:val="000000"/>
          <w:sz w:val="22"/>
          <w:szCs w:val="22"/>
          <w:lang w:val="en-US" w:bidi="he-IL"/>
        </w:rPr>
        <w:t>platforms extensively</w:t>
      </w:r>
      <w:r w:rsidR="00590C74" w:rsidRPr="00157815">
        <w:rPr>
          <w:rFonts w:eastAsia="Calibri"/>
          <w:color w:val="000000"/>
          <w:sz w:val="22"/>
          <w:szCs w:val="22"/>
          <w:lang w:val="en-US" w:bidi="he-IL"/>
        </w:rPr>
        <w:t xml:space="preserve"> and have </w:t>
      </w:r>
      <w:r w:rsidR="005871D2" w:rsidRPr="00157815">
        <w:rPr>
          <w:rFonts w:eastAsia="Calibri"/>
          <w:color w:val="000000"/>
          <w:sz w:val="22"/>
          <w:szCs w:val="22"/>
          <w:lang w:val="en-US" w:bidi="he-IL"/>
        </w:rPr>
        <w:t xml:space="preserve">made </w:t>
      </w:r>
      <w:r w:rsidR="00590C74" w:rsidRPr="00157815">
        <w:rPr>
          <w:rFonts w:eastAsia="Calibri"/>
          <w:color w:val="000000"/>
          <w:sz w:val="22"/>
          <w:szCs w:val="22"/>
          <w:lang w:val="en-US" w:bidi="he-IL"/>
        </w:rPr>
        <w:t>efforts to systematically highlight the key dimensions</w:t>
      </w:r>
      <w:r w:rsidR="00350687" w:rsidRPr="00157815">
        <w:rPr>
          <w:rFonts w:eastAsia="Calibri"/>
          <w:color w:val="000000"/>
          <w:sz w:val="22"/>
          <w:szCs w:val="22"/>
          <w:lang w:val="en-US" w:bidi="he-IL"/>
        </w:rPr>
        <w:t xml:space="preserve"> of their structural forms</w:t>
      </w:r>
      <w:r w:rsidR="00C34F08" w:rsidRPr="00157815">
        <w:rPr>
          <w:rFonts w:eastAsia="Calibri"/>
          <w:color w:val="000000"/>
          <w:sz w:val="22"/>
          <w:szCs w:val="22"/>
          <w:lang w:val="en-US" w:bidi="he-IL"/>
        </w:rPr>
        <w:t xml:space="preserve">. </w:t>
      </w:r>
      <w:r w:rsidR="00D02ECD" w:rsidRPr="00157815">
        <w:rPr>
          <w:rFonts w:eastAsia="Calibri"/>
          <w:color w:val="000000"/>
          <w:sz w:val="22"/>
          <w:szCs w:val="22"/>
          <w:lang w:val="en-US" w:bidi="he-IL"/>
        </w:rPr>
        <w:t>In</w:t>
      </w:r>
      <w:r w:rsidR="007F1BE8" w:rsidRPr="00157815">
        <w:rPr>
          <w:rFonts w:eastAsia="Calibri"/>
          <w:color w:val="000000"/>
          <w:sz w:val="22"/>
          <w:szCs w:val="22"/>
          <w:lang w:val="en-US" w:bidi="he-IL"/>
        </w:rPr>
        <w:t xml:space="preserve"> prior </w:t>
      </w:r>
      <w:r w:rsidR="00E35E21" w:rsidRPr="00157815">
        <w:rPr>
          <w:rFonts w:eastAsia="Calibri"/>
          <w:color w:val="000000"/>
          <w:sz w:val="22"/>
          <w:szCs w:val="22"/>
          <w:lang w:val="en-US" w:bidi="he-IL"/>
        </w:rPr>
        <w:t>literature</w:t>
      </w:r>
      <w:r w:rsidR="00D02ECD" w:rsidRPr="00157815">
        <w:rPr>
          <w:rFonts w:eastAsia="Calibri"/>
          <w:color w:val="000000"/>
          <w:sz w:val="22"/>
          <w:szCs w:val="22"/>
          <w:lang w:val="en-US" w:bidi="he-IL"/>
        </w:rPr>
        <w:t>,</w:t>
      </w:r>
      <w:r w:rsidR="00E35E21" w:rsidRPr="00157815">
        <w:rPr>
          <w:rFonts w:eastAsia="Calibri"/>
          <w:color w:val="000000"/>
          <w:sz w:val="22"/>
          <w:szCs w:val="22"/>
          <w:lang w:val="en-US" w:bidi="he-IL"/>
        </w:rPr>
        <w:t xml:space="preserve"> IT governance is defined as the “set of mechanisms” ensuring delivery of IT capabilities for the organization (</w:t>
      </w:r>
      <w:proofErr w:type="spellStart"/>
      <w:r w:rsidR="00E35E21" w:rsidRPr="00157815">
        <w:rPr>
          <w:rFonts w:eastAsia="Calibri"/>
          <w:color w:val="000000"/>
          <w:sz w:val="22"/>
          <w:szCs w:val="22"/>
          <w:lang w:val="en-US" w:bidi="he-IL"/>
        </w:rPr>
        <w:t>Loh</w:t>
      </w:r>
      <w:proofErr w:type="spellEnd"/>
      <w:r w:rsidR="00E35E21" w:rsidRPr="00157815">
        <w:rPr>
          <w:rFonts w:eastAsia="Calibri"/>
          <w:color w:val="000000"/>
          <w:sz w:val="22"/>
          <w:szCs w:val="22"/>
          <w:lang w:val="en-US" w:bidi="he-IL"/>
        </w:rPr>
        <w:t xml:space="preserve"> </w:t>
      </w:r>
      <w:r w:rsidR="00720828" w:rsidRPr="00157815">
        <w:rPr>
          <w:rFonts w:eastAsia="Calibri"/>
          <w:color w:val="000000"/>
          <w:sz w:val="22"/>
          <w:szCs w:val="22"/>
          <w:lang w:val="en-US" w:bidi="he-IL"/>
        </w:rPr>
        <w:t xml:space="preserve">&amp; </w:t>
      </w:r>
      <w:r w:rsidR="00E35E21" w:rsidRPr="00157815">
        <w:rPr>
          <w:rFonts w:eastAsia="Calibri"/>
          <w:color w:val="000000"/>
          <w:sz w:val="22"/>
          <w:szCs w:val="22"/>
          <w:lang w:val="en-US" w:bidi="he-IL"/>
        </w:rPr>
        <w:t xml:space="preserve">Venkatraman, 1992; Henderson </w:t>
      </w:r>
      <w:r w:rsidR="00720828" w:rsidRPr="00157815">
        <w:rPr>
          <w:rFonts w:eastAsia="Calibri"/>
          <w:color w:val="000000"/>
          <w:sz w:val="22"/>
          <w:szCs w:val="22"/>
          <w:lang w:val="en-US" w:bidi="he-IL"/>
        </w:rPr>
        <w:t xml:space="preserve">&amp; </w:t>
      </w:r>
      <w:r w:rsidR="00E35E21" w:rsidRPr="00157815">
        <w:rPr>
          <w:rFonts w:eastAsia="Calibri"/>
          <w:color w:val="000000"/>
          <w:sz w:val="22"/>
          <w:szCs w:val="22"/>
          <w:lang w:val="en-US" w:bidi="he-IL"/>
        </w:rPr>
        <w:t xml:space="preserve">Venkatraman, 1993). In </w:t>
      </w:r>
      <w:r w:rsidR="004F702E" w:rsidRPr="00157815">
        <w:rPr>
          <w:rFonts w:eastAsia="Calibri"/>
          <w:color w:val="000000"/>
          <w:sz w:val="22"/>
          <w:szCs w:val="22"/>
          <w:lang w:val="en-US" w:bidi="he-IL"/>
        </w:rPr>
        <w:t xml:space="preserve">a </w:t>
      </w:r>
      <w:r w:rsidR="00E35E21" w:rsidRPr="00157815">
        <w:rPr>
          <w:rFonts w:eastAsia="Calibri"/>
          <w:color w:val="000000"/>
          <w:sz w:val="22"/>
          <w:szCs w:val="22"/>
          <w:lang w:val="en-US" w:bidi="he-IL"/>
        </w:rPr>
        <w:t xml:space="preserve">study of how top-performing firms govern IT, </w:t>
      </w:r>
      <w:r w:rsidR="00456F79" w:rsidRPr="00157815">
        <w:rPr>
          <w:rFonts w:eastAsia="Calibri"/>
          <w:color w:val="000000"/>
          <w:sz w:val="22"/>
          <w:szCs w:val="22"/>
          <w:lang w:val="en-US" w:bidi="he-IL"/>
        </w:rPr>
        <w:t>Weill (2004</w:t>
      </w:r>
      <w:r w:rsidR="00AB272A" w:rsidRPr="00157815">
        <w:rPr>
          <w:rFonts w:eastAsia="Calibri"/>
          <w:color w:val="000000"/>
          <w:sz w:val="22"/>
          <w:szCs w:val="22"/>
          <w:lang w:val="en-US" w:bidi="he-IL"/>
        </w:rPr>
        <w:t>, p.4</w:t>
      </w:r>
      <w:r w:rsidR="005A0896" w:rsidRPr="00157815">
        <w:rPr>
          <w:rFonts w:eastAsia="Calibri"/>
          <w:color w:val="000000"/>
          <w:sz w:val="22"/>
          <w:szCs w:val="22"/>
          <w:lang w:val="en-US" w:bidi="he-IL"/>
        </w:rPr>
        <w:t>)</w:t>
      </w:r>
      <w:r w:rsidR="00590C74" w:rsidRPr="00157815">
        <w:rPr>
          <w:rFonts w:eastAsia="Calibri"/>
          <w:color w:val="000000"/>
          <w:sz w:val="22"/>
          <w:szCs w:val="22"/>
          <w:lang w:val="en-US" w:bidi="he-IL"/>
        </w:rPr>
        <w:t xml:space="preserve"> </w:t>
      </w:r>
      <w:r w:rsidR="00E35E21" w:rsidRPr="00157815">
        <w:rPr>
          <w:rFonts w:eastAsia="Calibri"/>
          <w:color w:val="000000"/>
          <w:sz w:val="22"/>
          <w:szCs w:val="22"/>
          <w:lang w:val="en-US" w:bidi="he-IL"/>
        </w:rPr>
        <w:t xml:space="preserve">provides detailed insight into </w:t>
      </w:r>
      <w:r w:rsidR="00590C74" w:rsidRPr="00157815">
        <w:rPr>
          <w:rFonts w:eastAsia="Calibri"/>
          <w:color w:val="000000"/>
          <w:sz w:val="22"/>
          <w:szCs w:val="22"/>
          <w:lang w:val="en-US" w:bidi="he-IL"/>
        </w:rPr>
        <w:t>framework</w:t>
      </w:r>
      <w:r w:rsidR="00E35E21" w:rsidRPr="00157815">
        <w:rPr>
          <w:rFonts w:eastAsia="Calibri"/>
          <w:color w:val="000000"/>
          <w:sz w:val="22"/>
          <w:szCs w:val="22"/>
          <w:lang w:val="en-US" w:bidi="he-IL"/>
        </w:rPr>
        <w:t>s</w:t>
      </w:r>
      <w:r w:rsidR="00590C74" w:rsidRPr="00157815">
        <w:rPr>
          <w:rFonts w:eastAsia="Calibri"/>
          <w:color w:val="000000"/>
          <w:sz w:val="22"/>
          <w:szCs w:val="22"/>
          <w:lang w:val="en-US" w:bidi="he-IL"/>
        </w:rPr>
        <w:t xml:space="preserve"> </w:t>
      </w:r>
      <w:r w:rsidR="00E35E21" w:rsidRPr="00157815">
        <w:rPr>
          <w:rFonts w:eastAsia="Calibri"/>
          <w:color w:val="000000"/>
          <w:sz w:val="22"/>
          <w:szCs w:val="22"/>
          <w:lang w:val="en-US" w:bidi="he-IL"/>
        </w:rPr>
        <w:t>of “</w:t>
      </w:r>
      <w:r w:rsidR="00590C74" w:rsidRPr="00157815">
        <w:rPr>
          <w:rFonts w:eastAsia="Calibri"/>
          <w:color w:val="000000"/>
          <w:sz w:val="22"/>
          <w:szCs w:val="22"/>
          <w:lang w:val="en-US" w:bidi="he-IL"/>
        </w:rPr>
        <w:t xml:space="preserve">decision rights and accountabilities to encourage desirable behavior in the use of IT”. </w:t>
      </w:r>
      <w:r w:rsidR="00E35E21" w:rsidRPr="00157815">
        <w:rPr>
          <w:rFonts w:eastAsia="Calibri"/>
          <w:color w:val="000000"/>
          <w:sz w:val="22"/>
          <w:szCs w:val="22"/>
          <w:lang w:val="en-US" w:bidi="he-IL"/>
        </w:rPr>
        <w:t xml:space="preserve">He </w:t>
      </w:r>
      <w:r w:rsidR="00B04C01" w:rsidRPr="00157815">
        <w:rPr>
          <w:rFonts w:eastAsia="Calibri"/>
          <w:color w:val="000000"/>
          <w:sz w:val="22"/>
          <w:szCs w:val="22"/>
          <w:lang w:val="en-US" w:bidi="he-IL"/>
        </w:rPr>
        <w:t xml:space="preserve">underlines </w:t>
      </w:r>
      <w:r w:rsidR="003C58D5" w:rsidRPr="00157815">
        <w:rPr>
          <w:rFonts w:eastAsia="Calibri"/>
          <w:color w:val="000000"/>
          <w:sz w:val="22"/>
          <w:szCs w:val="22"/>
          <w:lang w:val="en-US" w:bidi="he-IL"/>
        </w:rPr>
        <w:t>a number of</w:t>
      </w:r>
      <w:r w:rsidR="00B04C01" w:rsidRPr="00157815">
        <w:rPr>
          <w:rFonts w:eastAsia="Calibri"/>
          <w:color w:val="000000"/>
          <w:sz w:val="22"/>
          <w:szCs w:val="22"/>
          <w:lang w:val="en-US" w:bidi="he-IL"/>
        </w:rPr>
        <w:t xml:space="preserve"> important characteristics </w:t>
      </w:r>
      <w:r w:rsidR="005A0896" w:rsidRPr="00157815">
        <w:rPr>
          <w:rFonts w:eastAsia="Calibri"/>
          <w:color w:val="000000"/>
          <w:sz w:val="22"/>
          <w:szCs w:val="22"/>
          <w:lang w:val="en-US" w:bidi="he-IL"/>
        </w:rPr>
        <w:t xml:space="preserve">of </w:t>
      </w:r>
      <w:r w:rsidR="00B04C01" w:rsidRPr="00157815">
        <w:rPr>
          <w:rFonts w:eastAsia="Calibri"/>
          <w:color w:val="000000"/>
          <w:sz w:val="22"/>
          <w:szCs w:val="22"/>
          <w:lang w:val="en-US" w:bidi="he-IL"/>
        </w:rPr>
        <w:t>IT governance</w:t>
      </w:r>
      <w:r w:rsidR="005A0896" w:rsidRPr="00157815">
        <w:rPr>
          <w:rFonts w:eastAsia="Calibri"/>
          <w:color w:val="000000"/>
          <w:sz w:val="22"/>
          <w:szCs w:val="22"/>
          <w:lang w:val="en-US" w:bidi="he-IL"/>
        </w:rPr>
        <w:t xml:space="preserve"> which he maintains is</w:t>
      </w:r>
      <w:r w:rsidR="00B04C01" w:rsidRPr="00157815">
        <w:rPr>
          <w:rFonts w:eastAsia="Calibri"/>
          <w:color w:val="000000"/>
          <w:sz w:val="22"/>
          <w:szCs w:val="22"/>
          <w:lang w:val="en-US" w:bidi="he-IL"/>
        </w:rPr>
        <w:t xml:space="preserve">: </w:t>
      </w:r>
      <w:r w:rsidR="00AB272A" w:rsidRPr="00157815">
        <w:rPr>
          <w:rFonts w:eastAsia="Calibri"/>
          <w:color w:val="000000"/>
          <w:sz w:val="22"/>
          <w:szCs w:val="22"/>
          <w:lang w:val="en-US" w:bidi="he-IL"/>
        </w:rPr>
        <w:t>“</w:t>
      </w:r>
      <w:r w:rsidR="005A0896" w:rsidRPr="00157815">
        <w:rPr>
          <w:rFonts w:eastAsia="Calibri"/>
          <w:color w:val="000000"/>
          <w:sz w:val="22"/>
          <w:szCs w:val="22"/>
          <w:lang w:val="en-US" w:bidi="he-IL"/>
        </w:rPr>
        <w:t>…</w:t>
      </w:r>
      <w:r w:rsidR="00AB272A" w:rsidRPr="00157815">
        <w:rPr>
          <w:rFonts w:eastAsia="Calibri"/>
          <w:color w:val="000000"/>
          <w:sz w:val="22"/>
          <w:szCs w:val="22"/>
          <w:lang w:val="en-US" w:bidi="he-IL"/>
        </w:rPr>
        <w:t>about systematically determining who makes each type of decision (a decision right), who has input to a decision (an input right)</w:t>
      </w:r>
      <w:r w:rsidR="003C58D5" w:rsidRPr="00157815">
        <w:rPr>
          <w:rFonts w:eastAsia="Calibri"/>
          <w:color w:val="000000"/>
          <w:sz w:val="22"/>
          <w:szCs w:val="22"/>
          <w:lang w:val="en-US" w:bidi="he-IL"/>
        </w:rPr>
        <w:t>,</w:t>
      </w:r>
      <w:r w:rsidR="00AB272A" w:rsidRPr="00157815">
        <w:rPr>
          <w:rFonts w:eastAsia="Calibri"/>
          <w:color w:val="000000"/>
          <w:sz w:val="22"/>
          <w:szCs w:val="22"/>
          <w:lang w:val="en-US" w:bidi="he-IL"/>
        </w:rPr>
        <w:t xml:space="preserve"> and how these people (or groups) are held accountable</w:t>
      </w:r>
      <w:r w:rsidR="00B72627" w:rsidRPr="00157815">
        <w:rPr>
          <w:rFonts w:eastAsia="Calibri"/>
          <w:color w:val="000000"/>
          <w:sz w:val="22"/>
          <w:szCs w:val="22"/>
          <w:lang w:val="en-US" w:bidi="he-IL"/>
        </w:rPr>
        <w:t xml:space="preserve"> for their role”. </w:t>
      </w:r>
      <w:r w:rsidR="00846FCF" w:rsidRPr="00157815">
        <w:rPr>
          <w:rFonts w:eastAsia="Calibri"/>
          <w:color w:val="000000"/>
          <w:sz w:val="22"/>
          <w:szCs w:val="22"/>
          <w:lang w:val="en-US" w:bidi="he-IL"/>
        </w:rPr>
        <w:t>More recently,</w:t>
      </w:r>
      <w:r w:rsidR="007F1BE8" w:rsidRPr="00157815">
        <w:rPr>
          <w:rFonts w:eastAsia="Calibri"/>
          <w:color w:val="000000"/>
          <w:sz w:val="22"/>
          <w:szCs w:val="22"/>
          <w:lang w:val="en-US" w:bidi="he-IL"/>
        </w:rPr>
        <w:t xml:space="preserve"> </w:t>
      </w:r>
      <w:proofErr w:type="spellStart"/>
      <w:r w:rsidR="001119F2" w:rsidRPr="00157815">
        <w:rPr>
          <w:rFonts w:eastAsia="Calibri"/>
          <w:color w:val="000000"/>
          <w:sz w:val="22"/>
          <w:szCs w:val="22"/>
          <w:lang w:val="en-US" w:bidi="he-IL"/>
        </w:rPr>
        <w:t>Tiwana</w:t>
      </w:r>
      <w:proofErr w:type="spellEnd"/>
      <w:r w:rsidR="001119F2" w:rsidRPr="00157815">
        <w:rPr>
          <w:rFonts w:eastAsia="Calibri"/>
          <w:color w:val="000000"/>
          <w:sz w:val="22"/>
          <w:szCs w:val="22"/>
          <w:lang w:val="en-US" w:bidi="he-IL"/>
        </w:rPr>
        <w:t xml:space="preserve"> et al. (</w:t>
      </w:r>
      <w:r w:rsidR="002B73E3" w:rsidRPr="00157815">
        <w:rPr>
          <w:rFonts w:eastAsia="Calibri"/>
          <w:color w:val="000000"/>
          <w:sz w:val="22"/>
          <w:szCs w:val="22"/>
          <w:lang w:val="en-US" w:bidi="he-IL"/>
        </w:rPr>
        <w:t>2010</w:t>
      </w:r>
      <w:r w:rsidR="001119F2" w:rsidRPr="00157815">
        <w:rPr>
          <w:rFonts w:eastAsia="Calibri"/>
          <w:color w:val="000000"/>
          <w:sz w:val="22"/>
          <w:szCs w:val="22"/>
          <w:lang w:val="en-US" w:bidi="he-IL"/>
        </w:rPr>
        <w:t>)</w:t>
      </w:r>
      <w:r w:rsidR="00846FCF" w:rsidRPr="00157815">
        <w:rPr>
          <w:rFonts w:eastAsia="Calibri"/>
          <w:color w:val="000000"/>
          <w:sz w:val="22"/>
          <w:szCs w:val="22"/>
          <w:lang w:val="en-US" w:bidi="he-IL"/>
        </w:rPr>
        <w:t xml:space="preserve">, </w:t>
      </w:r>
      <w:r w:rsidR="005A0896" w:rsidRPr="00157815">
        <w:rPr>
          <w:rFonts w:eastAsia="Calibri"/>
          <w:color w:val="000000"/>
          <w:sz w:val="22"/>
          <w:szCs w:val="22"/>
          <w:lang w:val="en-US" w:bidi="he-IL"/>
        </w:rPr>
        <w:t xml:space="preserve">have stressed the need to move </w:t>
      </w:r>
      <w:r w:rsidR="00846FCF" w:rsidRPr="00157815">
        <w:rPr>
          <w:rFonts w:eastAsia="Calibri"/>
          <w:color w:val="000000"/>
          <w:sz w:val="22"/>
          <w:szCs w:val="22"/>
          <w:lang w:val="en-US" w:bidi="he-IL"/>
        </w:rPr>
        <w:t xml:space="preserve">away from </w:t>
      </w:r>
      <w:r w:rsidR="005A0896" w:rsidRPr="00157815">
        <w:rPr>
          <w:rFonts w:eastAsia="Calibri"/>
          <w:color w:val="000000"/>
          <w:sz w:val="22"/>
          <w:szCs w:val="22"/>
          <w:lang w:val="en-US" w:bidi="he-IL"/>
        </w:rPr>
        <w:t xml:space="preserve">framing </w:t>
      </w:r>
      <w:r w:rsidR="00846FCF" w:rsidRPr="00157815">
        <w:rPr>
          <w:rFonts w:eastAsia="Calibri"/>
          <w:color w:val="000000"/>
          <w:sz w:val="22"/>
          <w:szCs w:val="22"/>
          <w:lang w:val="en-US" w:bidi="he-IL"/>
        </w:rPr>
        <w:t xml:space="preserve">IT as </w:t>
      </w:r>
      <w:r w:rsidR="005A0896" w:rsidRPr="00157815">
        <w:rPr>
          <w:rFonts w:eastAsia="Calibri"/>
          <w:color w:val="000000"/>
          <w:sz w:val="22"/>
          <w:szCs w:val="22"/>
          <w:lang w:val="en-US" w:bidi="he-IL"/>
        </w:rPr>
        <w:t xml:space="preserve">a function within the organization (i.e. a discrete department or capability) and instead </w:t>
      </w:r>
      <w:r w:rsidR="002B73E3" w:rsidRPr="00157815">
        <w:rPr>
          <w:rFonts w:eastAsia="Calibri"/>
          <w:color w:val="000000"/>
          <w:sz w:val="22"/>
          <w:szCs w:val="22"/>
          <w:lang w:val="en-US" w:bidi="he-IL"/>
        </w:rPr>
        <w:t>emphasize</w:t>
      </w:r>
      <w:r w:rsidR="00F22EBE" w:rsidRPr="00157815">
        <w:rPr>
          <w:rFonts w:eastAsia="Calibri"/>
          <w:color w:val="000000"/>
          <w:sz w:val="22"/>
          <w:szCs w:val="22"/>
          <w:lang w:val="en-US" w:bidi="he-IL"/>
        </w:rPr>
        <w:t>s</w:t>
      </w:r>
      <w:r w:rsidR="002B73E3" w:rsidRPr="00157815">
        <w:rPr>
          <w:rFonts w:eastAsia="Calibri"/>
          <w:color w:val="000000"/>
          <w:sz w:val="22"/>
          <w:szCs w:val="22"/>
          <w:lang w:val="en-US" w:bidi="he-IL"/>
        </w:rPr>
        <w:t xml:space="preserve"> the </w:t>
      </w:r>
      <w:r w:rsidR="00846FCF" w:rsidRPr="00157815">
        <w:rPr>
          <w:rFonts w:eastAsia="Calibri"/>
          <w:color w:val="000000"/>
          <w:sz w:val="22"/>
          <w:szCs w:val="22"/>
          <w:lang w:val="en-US" w:bidi="he-IL"/>
        </w:rPr>
        <w:t xml:space="preserve">significance of </w:t>
      </w:r>
      <w:r w:rsidR="005A0896" w:rsidRPr="00157815">
        <w:rPr>
          <w:rFonts w:eastAsia="Calibri"/>
          <w:color w:val="000000"/>
          <w:sz w:val="22"/>
          <w:szCs w:val="22"/>
          <w:lang w:val="en-US" w:bidi="he-IL"/>
        </w:rPr>
        <w:t xml:space="preserve">new forms of </w:t>
      </w:r>
      <w:r w:rsidR="00846FCF" w:rsidRPr="00157815">
        <w:rPr>
          <w:rFonts w:eastAsia="Calibri"/>
          <w:color w:val="000000"/>
          <w:sz w:val="22"/>
          <w:szCs w:val="22"/>
          <w:lang w:val="en-US" w:bidi="he-IL"/>
        </w:rPr>
        <w:t>governance in “platform-based software ecosystems”</w:t>
      </w:r>
      <w:r w:rsidR="005A0896" w:rsidRPr="00157815">
        <w:rPr>
          <w:rFonts w:eastAsia="Calibri"/>
          <w:color w:val="000000"/>
          <w:sz w:val="22"/>
          <w:szCs w:val="22"/>
          <w:lang w:val="en-US" w:bidi="he-IL"/>
        </w:rPr>
        <w:t xml:space="preserve"> (</w:t>
      </w:r>
      <w:r w:rsidR="00310274" w:rsidRPr="00157815">
        <w:rPr>
          <w:rFonts w:eastAsia="Calibri"/>
          <w:color w:val="000000"/>
          <w:sz w:val="22"/>
          <w:szCs w:val="22"/>
          <w:lang w:val="en-US" w:bidi="he-IL"/>
        </w:rPr>
        <w:t>p.675</w:t>
      </w:r>
      <w:r w:rsidR="005A0896" w:rsidRPr="00157815">
        <w:rPr>
          <w:rFonts w:eastAsia="Calibri"/>
          <w:color w:val="000000"/>
          <w:sz w:val="22"/>
          <w:szCs w:val="22"/>
          <w:lang w:val="en-US" w:bidi="he-IL"/>
        </w:rPr>
        <w:t>)</w:t>
      </w:r>
      <w:r w:rsidR="00846FCF" w:rsidRPr="00157815">
        <w:rPr>
          <w:rFonts w:eastAsia="Calibri"/>
          <w:color w:val="000000"/>
          <w:sz w:val="22"/>
          <w:szCs w:val="22"/>
          <w:lang w:val="en-US" w:bidi="he-IL"/>
        </w:rPr>
        <w:t>.</w:t>
      </w:r>
    </w:p>
    <w:p w14:paraId="19960875" w14:textId="77777777" w:rsidR="001119F2" w:rsidRPr="00157815" w:rsidRDefault="00E35E21" w:rsidP="00304EC5">
      <w:pPr>
        <w:spacing w:line="360" w:lineRule="auto"/>
        <w:ind w:firstLine="720"/>
        <w:rPr>
          <w:rFonts w:eastAsia="Calibri"/>
          <w:color w:val="000000"/>
          <w:sz w:val="22"/>
          <w:szCs w:val="22"/>
          <w:lang w:val="en-US" w:bidi="he-IL"/>
        </w:rPr>
      </w:pPr>
      <w:r w:rsidRPr="00157815">
        <w:rPr>
          <w:rFonts w:eastAsia="Calibri"/>
          <w:color w:val="000000"/>
          <w:sz w:val="22"/>
          <w:szCs w:val="22"/>
          <w:lang w:val="en-US" w:bidi="he-IL"/>
        </w:rPr>
        <w:t xml:space="preserve">Building on </w:t>
      </w:r>
      <w:r w:rsidR="00E04F66" w:rsidRPr="00157815">
        <w:rPr>
          <w:rFonts w:eastAsia="Calibri"/>
          <w:color w:val="000000"/>
          <w:sz w:val="22"/>
          <w:szCs w:val="22"/>
          <w:lang w:val="en-US" w:bidi="he-IL"/>
        </w:rPr>
        <w:t>the basic premise that governance is “who makes what decisions about a platform”</w:t>
      </w:r>
      <w:r w:rsidR="00D02ECD" w:rsidRPr="00157815">
        <w:rPr>
          <w:rFonts w:eastAsia="Calibri"/>
          <w:color w:val="000000"/>
          <w:sz w:val="22"/>
          <w:szCs w:val="22"/>
          <w:lang w:val="en-US" w:bidi="he-IL"/>
        </w:rPr>
        <w:t xml:space="preserve">, </w:t>
      </w:r>
      <w:proofErr w:type="spellStart"/>
      <w:r w:rsidR="00D02ECD" w:rsidRPr="00157815">
        <w:rPr>
          <w:rFonts w:eastAsia="Calibri"/>
          <w:color w:val="000000"/>
          <w:sz w:val="22"/>
          <w:szCs w:val="22"/>
          <w:lang w:val="en-US" w:bidi="he-IL"/>
        </w:rPr>
        <w:t>Tiwana</w:t>
      </w:r>
      <w:proofErr w:type="spellEnd"/>
      <w:r w:rsidR="00D02ECD" w:rsidRPr="00157815">
        <w:rPr>
          <w:rFonts w:eastAsia="Calibri"/>
          <w:color w:val="000000"/>
          <w:sz w:val="22"/>
          <w:szCs w:val="22"/>
          <w:lang w:val="en-US" w:bidi="he-IL"/>
        </w:rPr>
        <w:t xml:space="preserve"> et al</w:t>
      </w:r>
      <w:r w:rsidR="006F699F" w:rsidRPr="00157815">
        <w:rPr>
          <w:rFonts w:eastAsia="Calibri"/>
          <w:color w:val="000000"/>
          <w:sz w:val="22"/>
          <w:szCs w:val="22"/>
          <w:lang w:val="en-US" w:bidi="he-IL"/>
        </w:rPr>
        <w:t xml:space="preserve"> (</w:t>
      </w:r>
      <w:r w:rsidR="00D02ECD" w:rsidRPr="00157815">
        <w:rPr>
          <w:rFonts w:eastAsia="Calibri"/>
          <w:color w:val="000000"/>
          <w:sz w:val="22"/>
          <w:szCs w:val="22"/>
          <w:lang w:val="en-US" w:bidi="he-IL"/>
        </w:rPr>
        <w:t>2010</w:t>
      </w:r>
      <w:r w:rsidR="006F699F" w:rsidRPr="00157815">
        <w:rPr>
          <w:rFonts w:eastAsia="Calibri"/>
          <w:color w:val="000000"/>
          <w:sz w:val="22"/>
          <w:szCs w:val="22"/>
          <w:lang w:val="en-US" w:bidi="he-IL"/>
        </w:rPr>
        <w:t xml:space="preserve">) </w:t>
      </w:r>
      <w:r w:rsidR="00AE79E2" w:rsidRPr="00157815">
        <w:rPr>
          <w:rFonts w:eastAsia="Calibri"/>
          <w:color w:val="000000"/>
          <w:sz w:val="22"/>
          <w:szCs w:val="22"/>
          <w:lang w:val="en-US" w:bidi="he-IL"/>
        </w:rPr>
        <w:t xml:space="preserve">claim </w:t>
      </w:r>
      <w:r w:rsidR="006F699F" w:rsidRPr="00157815">
        <w:rPr>
          <w:rFonts w:eastAsia="Calibri"/>
          <w:color w:val="000000"/>
          <w:sz w:val="22"/>
          <w:szCs w:val="22"/>
          <w:lang w:val="en-US" w:bidi="he-IL"/>
        </w:rPr>
        <w:t xml:space="preserve">that the biggest challenge in governing a </w:t>
      </w:r>
      <w:r w:rsidR="00AA52AE" w:rsidRPr="00157815">
        <w:rPr>
          <w:rFonts w:eastAsia="Calibri"/>
          <w:color w:val="000000"/>
          <w:sz w:val="22"/>
          <w:szCs w:val="22"/>
          <w:lang w:val="en-US" w:bidi="he-IL"/>
        </w:rPr>
        <w:t xml:space="preserve">digital </w:t>
      </w:r>
      <w:r w:rsidR="006F699F" w:rsidRPr="00157815">
        <w:rPr>
          <w:rFonts w:eastAsia="Calibri"/>
          <w:color w:val="000000"/>
          <w:sz w:val="22"/>
          <w:szCs w:val="22"/>
          <w:lang w:val="en-US" w:bidi="he-IL"/>
        </w:rPr>
        <w:t xml:space="preserve">platform is </w:t>
      </w:r>
      <w:r w:rsidR="00AE79E2" w:rsidRPr="00157815">
        <w:rPr>
          <w:rFonts w:eastAsia="Calibri"/>
          <w:color w:val="000000"/>
          <w:sz w:val="22"/>
          <w:szCs w:val="22"/>
          <w:lang w:val="en-US" w:bidi="he-IL"/>
        </w:rPr>
        <w:t xml:space="preserve">the </w:t>
      </w:r>
      <w:r w:rsidR="006F699F" w:rsidRPr="00157815">
        <w:rPr>
          <w:rFonts w:eastAsia="Calibri"/>
          <w:color w:val="000000"/>
          <w:sz w:val="22"/>
          <w:szCs w:val="22"/>
          <w:lang w:val="en-US" w:bidi="he-IL"/>
        </w:rPr>
        <w:t xml:space="preserve">“delicate balance of </w:t>
      </w:r>
      <w:r w:rsidR="006F699F" w:rsidRPr="00157815">
        <w:rPr>
          <w:rFonts w:eastAsia="Calibri"/>
          <w:i/>
          <w:color w:val="000000"/>
          <w:sz w:val="22"/>
          <w:szCs w:val="22"/>
          <w:lang w:val="en-US" w:bidi="he-IL"/>
        </w:rPr>
        <w:t>control</w:t>
      </w:r>
      <w:r w:rsidR="00873F66" w:rsidRPr="00157815">
        <w:rPr>
          <w:rFonts w:eastAsia="Calibri"/>
          <w:color w:val="000000"/>
          <w:sz w:val="22"/>
          <w:szCs w:val="22"/>
          <w:lang w:val="en-US" w:bidi="he-IL"/>
        </w:rPr>
        <w:t>”</w:t>
      </w:r>
      <w:r w:rsidR="006F699F" w:rsidRPr="00157815">
        <w:rPr>
          <w:rFonts w:eastAsia="Calibri"/>
          <w:color w:val="000000"/>
          <w:sz w:val="22"/>
          <w:szCs w:val="22"/>
          <w:lang w:val="en-US" w:bidi="he-IL"/>
        </w:rPr>
        <w:t xml:space="preserve"> by </w:t>
      </w:r>
      <w:r w:rsidR="00873F66" w:rsidRPr="00157815">
        <w:rPr>
          <w:rFonts w:eastAsia="Calibri"/>
          <w:color w:val="000000"/>
          <w:sz w:val="22"/>
          <w:szCs w:val="22"/>
          <w:lang w:val="en-US" w:bidi="he-IL"/>
        </w:rPr>
        <w:t>the owner</w:t>
      </w:r>
      <w:r w:rsidR="00683902" w:rsidRPr="00157815">
        <w:rPr>
          <w:rFonts w:eastAsia="Calibri"/>
          <w:color w:val="000000"/>
          <w:sz w:val="22"/>
          <w:szCs w:val="22"/>
          <w:lang w:val="en-US" w:bidi="he-IL"/>
        </w:rPr>
        <w:t xml:space="preserve"> (p.676)</w:t>
      </w:r>
      <w:r w:rsidRPr="00157815">
        <w:rPr>
          <w:rFonts w:eastAsia="Calibri"/>
          <w:color w:val="000000"/>
          <w:sz w:val="22"/>
          <w:szCs w:val="22"/>
          <w:lang w:val="en-US" w:bidi="he-IL"/>
        </w:rPr>
        <w:t>.</w:t>
      </w:r>
      <w:r w:rsidR="00873F66" w:rsidRPr="00157815">
        <w:rPr>
          <w:rFonts w:eastAsia="Calibri"/>
          <w:color w:val="000000"/>
          <w:sz w:val="22"/>
          <w:szCs w:val="22"/>
          <w:lang w:val="en-US" w:bidi="he-IL"/>
        </w:rPr>
        <w:t xml:space="preserve"> </w:t>
      </w:r>
      <w:r w:rsidRPr="00157815">
        <w:rPr>
          <w:rFonts w:eastAsia="Calibri"/>
          <w:color w:val="000000"/>
          <w:sz w:val="22"/>
          <w:szCs w:val="22"/>
          <w:lang w:val="en-US" w:bidi="he-IL"/>
        </w:rPr>
        <w:t xml:space="preserve">This point is also emphasized by </w:t>
      </w:r>
      <w:r w:rsidRPr="00157815">
        <w:rPr>
          <w:sz w:val="22"/>
          <w:lang w:val="en-US"/>
        </w:rPr>
        <w:t xml:space="preserve">Wareham et al., (2014) who note </w:t>
      </w:r>
      <w:r w:rsidR="00DA72F7" w:rsidRPr="00157815">
        <w:rPr>
          <w:sz w:val="22"/>
          <w:lang w:val="en-US"/>
        </w:rPr>
        <w:t xml:space="preserve">the criticality of </w:t>
      </w:r>
      <w:r w:rsidR="00873F66" w:rsidRPr="00157815">
        <w:rPr>
          <w:rFonts w:eastAsia="Calibri"/>
          <w:color w:val="000000"/>
          <w:sz w:val="22"/>
          <w:szCs w:val="22"/>
          <w:lang w:val="en-US" w:bidi="he-IL"/>
        </w:rPr>
        <w:t>ensur</w:t>
      </w:r>
      <w:r w:rsidRPr="00157815">
        <w:rPr>
          <w:rFonts w:eastAsia="Calibri"/>
          <w:color w:val="000000"/>
          <w:sz w:val="22"/>
          <w:szCs w:val="22"/>
          <w:lang w:val="en-US" w:bidi="he-IL"/>
        </w:rPr>
        <w:t>ing</w:t>
      </w:r>
      <w:r w:rsidR="00873F66" w:rsidRPr="00157815">
        <w:rPr>
          <w:rFonts w:eastAsia="Calibri"/>
          <w:color w:val="000000"/>
          <w:sz w:val="22"/>
          <w:szCs w:val="22"/>
          <w:lang w:val="en-US" w:bidi="he-IL"/>
        </w:rPr>
        <w:t xml:space="preserve"> the integrity of the platform</w:t>
      </w:r>
      <w:r w:rsidR="00AE79E2" w:rsidRPr="00157815">
        <w:rPr>
          <w:rFonts w:eastAsia="Calibri"/>
          <w:color w:val="000000"/>
          <w:sz w:val="22"/>
          <w:szCs w:val="22"/>
          <w:lang w:val="en-US" w:bidi="he-IL"/>
        </w:rPr>
        <w:t xml:space="preserve"> while </w:t>
      </w:r>
      <w:r w:rsidR="00DA72F7" w:rsidRPr="00157815">
        <w:rPr>
          <w:rFonts w:eastAsia="Calibri"/>
          <w:color w:val="000000"/>
          <w:sz w:val="22"/>
          <w:szCs w:val="22"/>
          <w:lang w:val="en-US" w:bidi="he-IL"/>
        </w:rPr>
        <w:t xml:space="preserve">simultaneously </w:t>
      </w:r>
      <w:r w:rsidR="00AE79E2" w:rsidRPr="00157815">
        <w:rPr>
          <w:rFonts w:eastAsia="Calibri"/>
          <w:color w:val="000000"/>
          <w:sz w:val="22"/>
          <w:szCs w:val="22"/>
          <w:lang w:val="en-US" w:bidi="he-IL"/>
        </w:rPr>
        <w:t xml:space="preserve">enabling </w:t>
      </w:r>
      <w:r w:rsidR="006F699F" w:rsidRPr="00157815">
        <w:rPr>
          <w:rFonts w:eastAsia="Calibri"/>
          <w:color w:val="000000"/>
          <w:sz w:val="22"/>
          <w:szCs w:val="22"/>
          <w:lang w:val="en-US" w:bidi="he-IL"/>
        </w:rPr>
        <w:t>autonomy</w:t>
      </w:r>
      <w:r w:rsidR="00FE4313" w:rsidRPr="00157815">
        <w:rPr>
          <w:rFonts w:eastAsia="Calibri"/>
          <w:color w:val="000000"/>
          <w:sz w:val="22"/>
          <w:szCs w:val="22"/>
          <w:lang w:val="en-US" w:bidi="he-IL"/>
        </w:rPr>
        <w:t xml:space="preserve"> among independent</w:t>
      </w:r>
      <w:r w:rsidR="002A42C4" w:rsidRPr="00157815">
        <w:rPr>
          <w:rFonts w:eastAsia="Calibri"/>
          <w:color w:val="000000"/>
          <w:sz w:val="22"/>
          <w:szCs w:val="22"/>
          <w:lang w:val="en-US" w:bidi="he-IL"/>
        </w:rPr>
        <w:t xml:space="preserve"> module</w:t>
      </w:r>
      <w:r w:rsidR="00FE4313" w:rsidRPr="00157815">
        <w:rPr>
          <w:rFonts w:eastAsia="Calibri"/>
          <w:color w:val="000000"/>
          <w:sz w:val="22"/>
          <w:szCs w:val="22"/>
          <w:lang w:val="en-US" w:bidi="he-IL"/>
        </w:rPr>
        <w:t xml:space="preserve"> developers</w:t>
      </w:r>
      <w:r w:rsidR="000A6B53" w:rsidRPr="00157815">
        <w:rPr>
          <w:rFonts w:eastAsia="Calibri"/>
          <w:color w:val="000000"/>
          <w:sz w:val="22"/>
          <w:szCs w:val="22"/>
          <w:lang w:val="en-US" w:bidi="he-IL"/>
        </w:rPr>
        <w:t xml:space="preserve"> in order to encourage innovation</w:t>
      </w:r>
      <w:r w:rsidR="000A6B53" w:rsidRPr="00157815">
        <w:rPr>
          <w:rFonts w:eastAsia="Calibri"/>
          <w:sz w:val="22"/>
          <w:szCs w:val="22"/>
          <w:lang w:val="en-US" w:bidi="he-IL"/>
        </w:rPr>
        <w:t>.</w:t>
      </w:r>
      <w:r w:rsidR="00873F66" w:rsidRPr="00157815">
        <w:rPr>
          <w:rFonts w:eastAsia="Calibri"/>
          <w:sz w:val="22"/>
          <w:szCs w:val="22"/>
          <w:lang w:val="en-US" w:bidi="he-IL"/>
        </w:rPr>
        <w:t xml:space="preserve"> Th</w:t>
      </w:r>
      <w:r w:rsidR="00DA72F7" w:rsidRPr="00157815">
        <w:rPr>
          <w:rFonts w:eastAsia="Calibri"/>
          <w:sz w:val="22"/>
          <w:szCs w:val="22"/>
          <w:lang w:val="en-US" w:bidi="he-IL"/>
        </w:rPr>
        <w:t>e</w:t>
      </w:r>
      <w:r w:rsidR="00873F66" w:rsidRPr="00157815">
        <w:rPr>
          <w:rFonts w:eastAsia="Calibri"/>
          <w:color w:val="000000"/>
          <w:sz w:val="22"/>
          <w:szCs w:val="22"/>
          <w:lang w:val="en-US" w:bidi="he-IL"/>
        </w:rPr>
        <w:t xml:space="preserve"> </w:t>
      </w:r>
      <w:r w:rsidR="00AA7575" w:rsidRPr="00157815">
        <w:rPr>
          <w:rFonts w:eastAsia="Calibri"/>
          <w:color w:val="000000"/>
          <w:sz w:val="22"/>
          <w:szCs w:val="22"/>
          <w:lang w:val="en-US" w:bidi="he-IL"/>
        </w:rPr>
        <w:t>trade-off</w:t>
      </w:r>
      <w:r w:rsidR="00DA72F7" w:rsidRPr="00157815">
        <w:rPr>
          <w:rFonts w:eastAsia="Calibri"/>
          <w:color w:val="000000"/>
          <w:sz w:val="22"/>
          <w:szCs w:val="22"/>
          <w:lang w:val="en-US" w:bidi="he-IL"/>
        </w:rPr>
        <w:t>s that this entails</w:t>
      </w:r>
      <w:r w:rsidR="00873F66" w:rsidRPr="00157815">
        <w:rPr>
          <w:rFonts w:eastAsia="Calibri"/>
          <w:color w:val="000000"/>
          <w:sz w:val="22"/>
          <w:szCs w:val="22"/>
          <w:lang w:val="en-US" w:bidi="he-IL"/>
        </w:rPr>
        <w:t xml:space="preserve"> influence the evolutionary dynamics of ecosystems and </w:t>
      </w:r>
      <w:r w:rsidR="00584470" w:rsidRPr="00157815">
        <w:rPr>
          <w:rFonts w:eastAsia="Calibri"/>
          <w:color w:val="000000"/>
          <w:sz w:val="22"/>
          <w:szCs w:val="22"/>
          <w:lang w:val="en-US" w:bidi="he-IL"/>
        </w:rPr>
        <w:t xml:space="preserve">modules </w:t>
      </w:r>
      <w:r w:rsidR="00AE79E2" w:rsidRPr="00157815">
        <w:rPr>
          <w:rFonts w:eastAsia="Calibri"/>
          <w:color w:val="000000"/>
          <w:sz w:val="22"/>
          <w:szCs w:val="22"/>
          <w:lang w:val="en-US" w:bidi="he-IL"/>
        </w:rPr>
        <w:t xml:space="preserve">associated with </w:t>
      </w:r>
      <w:r w:rsidR="002A42C4" w:rsidRPr="00157815">
        <w:rPr>
          <w:rFonts w:eastAsia="Calibri"/>
          <w:color w:val="000000"/>
          <w:sz w:val="22"/>
          <w:szCs w:val="22"/>
          <w:lang w:val="en-US" w:bidi="he-IL"/>
        </w:rPr>
        <w:t xml:space="preserve">the platform </w:t>
      </w:r>
      <w:r w:rsidR="00AE79E2" w:rsidRPr="00157815">
        <w:rPr>
          <w:rFonts w:eastAsia="Calibri"/>
          <w:color w:val="000000"/>
          <w:sz w:val="22"/>
          <w:szCs w:val="22"/>
          <w:lang w:val="en-US" w:bidi="he-IL"/>
        </w:rPr>
        <w:t xml:space="preserve">as it attempts to optimize </w:t>
      </w:r>
      <w:r w:rsidR="002A42C4" w:rsidRPr="00157815">
        <w:rPr>
          <w:rFonts w:eastAsia="Calibri"/>
          <w:color w:val="000000"/>
          <w:sz w:val="22"/>
          <w:szCs w:val="22"/>
          <w:lang w:val="en-US" w:bidi="he-IL"/>
        </w:rPr>
        <w:t>its capabilities for further innovation.</w:t>
      </w:r>
      <w:r w:rsidR="00AA7575" w:rsidRPr="00157815">
        <w:rPr>
          <w:rFonts w:eastAsia="Calibri"/>
          <w:color w:val="000000"/>
          <w:sz w:val="22"/>
          <w:szCs w:val="22"/>
          <w:lang w:val="en-US" w:bidi="he-IL"/>
        </w:rPr>
        <w:t xml:space="preserve"> </w:t>
      </w:r>
      <w:r w:rsidR="00DA72F7" w:rsidRPr="00157815">
        <w:rPr>
          <w:rFonts w:eastAsia="Calibri"/>
          <w:color w:val="000000"/>
          <w:sz w:val="22"/>
          <w:szCs w:val="22"/>
          <w:lang w:val="en-US" w:bidi="he-IL"/>
        </w:rPr>
        <w:t xml:space="preserve">All of </w:t>
      </w:r>
      <w:proofErr w:type="gramStart"/>
      <w:r w:rsidR="00DA72F7" w:rsidRPr="00157815">
        <w:rPr>
          <w:rFonts w:eastAsia="Calibri"/>
          <w:color w:val="000000"/>
          <w:sz w:val="22"/>
          <w:szCs w:val="22"/>
          <w:lang w:val="en-US" w:bidi="he-IL"/>
        </w:rPr>
        <w:t>this sums</w:t>
      </w:r>
      <w:proofErr w:type="gramEnd"/>
      <w:r w:rsidR="00DA72F7" w:rsidRPr="00157815">
        <w:rPr>
          <w:rFonts w:eastAsia="Calibri"/>
          <w:color w:val="000000"/>
          <w:sz w:val="22"/>
          <w:szCs w:val="22"/>
          <w:lang w:val="en-US" w:bidi="he-IL"/>
        </w:rPr>
        <w:t xml:space="preserve"> up to a </w:t>
      </w:r>
      <w:r w:rsidR="00307F1F" w:rsidRPr="00157815">
        <w:rPr>
          <w:rFonts w:eastAsia="Calibri"/>
          <w:color w:val="000000"/>
          <w:sz w:val="22"/>
          <w:szCs w:val="22"/>
          <w:lang w:val="en-US" w:bidi="he-IL"/>
        </w:rPr>
        <w:t>different</w:t>
      </w:r>
      <w:r w:rsidR="00AA7575" w:rsidRPr="00157815">
        <w:rPr>
          <w:rFonts w:eastAsia="Calibri"/>
          <w:color w:val="000000"/>
          <w:sz w:val="22"/>
          <w:szCs w:val="22"/>
          <w:lang w:val="en-US" w:bidi="he-IL"/>
        </w:rPr>
        <w:t xml:space="preserve"> </w:t>
      </w:r>
      <w:r w:rsidR="00DA72F7" w:rsidRPr="00157815">
        <w:rPr>
          <w:rFonts w:eastAsia="Calibri"/>
          <w:color w:val="000000"/>
          <w:sz w:val="22"/>
          <w:szCs w:val="22"/>
          <w:lang w:val="en-US" w:bidi="he-IL"/>
        </w:rPr>
        <w:t xml:space="preserve">set of demands and pressures upon </w:t>
      </w:r>
      <w:r w:rsidR="00AA7575" w:rsidRPr="00157815">
        <w:rPr>
          <w:rFonts w:eastAsia="Calibri"/>
          <w:color w:val="000000"/>
          <w:sz w:val="22"/>
          <w:szCs w:val="22"/>
          <w:lang w:val="en-US" w:bidi="he-IL"/>
        </w:rPr>
        <w:t xml:space="preserve">governance </w:t>
      </w:r>
      <w:r w:rsidR="00DA72F7" w:rsidRPr="00157815">
        <w:rPr>
          <w:rFonts w:eastAsia="Calibri"/>
          <w:color w:val="000000"/>
          <w:sz w:val="22"/>
          <w:szCs w:val="22"/>
          <w:lang w:val="en-US" w:bidi="he-IL"/>
        </w:rPr>
        <w:t xml:space="preserve">especially when compared to </w:t>
      </w:r>
      <w:r w:rsidR="00307F1F" w:rsidRPr="00157815">
        <w:rPr>
          <w:rFonts w:eastAsia="Calibri"/>
          <w:color w:val="000000"/>
          <w:sz w:val="22"/>
          <w:szCs w:val="22"/>
          <w:lang w:val="en-US" w:bidi="he-IL"/>
        </w:rPr>
        <w:t xml:space="preserve">centralized, hierarchical and highly integrated </w:t>
      </w:r>
      <w:r w:rsidR="00AA7575" w:rsidRPr="00157815">
        <w:rPr>
          <w:rFonts w:eastAsia="Calibri"/>
          <w:color w:val="000000"/>
          <w:sz w:val="22"/>
          <w:szCs w:val="22"/>
          <w:lang w:val="en-US" w:bidi="he-IL"/>
        </w:rPr>
        <w:t xml:space="preserve">organizations </w:t>
      </w:r>
      <w:r w:rsidR="00DA72F7" w:rsidRPr="00157815">
        <w:rPr>
          <w:rFonts w:eastAsia="Calibri"/>
          <w:color w:val="000000"/>
          <w:sz w:val="22"/>
          <w:szCs w:val="22"/>
          <w:lang w:val="en-US" w:bidi="he-IL"/>
        </w:rPr>
        <w:t xml:space="preserve">with </w:t>
      </w:r>
      <w:r w:rsidR="00AA7575" w:rsidRPr="00157815">
        <w:rPr>
          <w:rFonts w:eastAsia="Calibri"/>
          <w:color w:val="000000"/>
          <w:sz w:val="22"/>
          <w:szCs w:val="22"/>
          <w:lang w:val="en-US" w:bidi="he-IL"/>
        </w:rPr>
        <w:t>pipeline business</w:t>
      </w:r>
      <w:r w:rsidR="00B073CC" w:rsidRPr="00157815">
        <w:rPr>
          <w:rFonts w:eastAsia="Calibri"/>
          <w:color w:val="000000"/>
          <w:sz w:val="22"/>
          <w:szCs w:val="22"/>
          <w:lang w:val="en-US" w:bidi="he-IL"/>
        </w:rPr>
        <w:t xml:space="preserve"> models </w:t>
      </w:r>
      <w:r w:rsidR="00DA72F7" w:rsidRPr="00157815">
        <w:rPr>
          <w:rFonts w:eastAsia="Calibri"/>
          <w:color w:val="000000"/>
          <w:sz w:val="22"/>
          <w:szCs w:val="22"/>
          <w:lang w:val="en-US" w:bidi="he-IL"/>
        </w:rPr>
        <w:t xml:space="preserve">as the basis for </w:t>
      </w:r>
      <w:r w:rsidR="00B073CC" w:rsidRPr="00157815">
        <w:rPr>
          <w:rFonts w:eastAsia="Calibri"/>
          <w:color w:val="000000"/>
          <w:sz w:val="22"/>
          <w:szCs w:val="22"/>
          <w:lang w:val="en-US" w:bidi="he-IL"/>
        </w:rPr>
        <w:t>their value chains</w:t>
      </w:r>
      <w:r w:rsidR="00DA72F7" w:rsidRPr="00157815">
        <w:rPr>
          <w:rFonts w:eastAsia="Calibri"/>
          <w:color w:val="000000"/>
          <w:sz w:val="22"/>
          <w:szCs w:val="22"/>
          <w:lang w:val="en-US" w:bidi="he-IL"/>
        </w:rPr>
        <w:t xml:space="preserve">. </w:t>
      </w:r>
      <w:r w:rsidR="00B073CC" w:rsidRPr="00157815">
        <w:rPr>
          <w:rFonts w:eastAsia="Calibri"/>
          <w:color w:val="000000"/>
          <w:sz w:val="22"/>
          <w:szCs w:val="22"/>
          <w:lang w:val="en-US" w:bidi="he-IL"/>
        </w:rPr>
        <w:t xml:space="preserve"> </w:t>
      </w:r>
      <w:r w:rsidR="00DA72F7" w:rsidRPr="00157815">
        <w:rPr>
          <w:rFonts w:eastAsia="Calibri"/>
          <w:color w:val="000000"/>
          <w:sz w:val="22"/>
          <w:szCs w:val="22"/>
          <w:lang w:val="en-US" w:bidi="he-IL"/>
        </w:rPr>
        <w:t xml:space="preserve">Digital platform governance needs mechanisms and policies that meet the needs of a </w:t>
      </w:r>
      <w:r w:rsidR="00B073CC" w:rsidRPr="00157815">
        <w:rPr>
          <w:rFonts w:eastAsia="Calibri"/>
          <w:color w:val="000000"/>
          <w:sz w:val="22"/>
          <w:szCs w:val="22"/>
          <w:lang w:val="en-US" w:bidi="he-IL"/>
        </w:rPr>
        <w:t>modular and layered architecture (</w:t>
      </w:r>
      <w:proofErr w:type="spellStart"/>
      <w:r w:rsidR="00B073CC" w:rsidRPr="00157815">
        <w:rPr>
          <w:rFonts w:eastAsia="Calibri"/>
          <w:color w:val="000000"/>
          <w:sz w:val="22"/>
          <w:szCs w:val="22"/>
          <w:lang w:val="en-US" w:bidi="he-IL"/>
        </w:rPr>
        <w:t>Constantinides</w:t>
      </w:r>
      <w:proofErr w:type="spellEnd"/>
      <w:r w:rsidR="00B073CC" w:rsidRPr="00157815">
        <w:rPr>
          <w:rFonts w:eastAsia="Calibri"/>
          <w:color w:val="000000"/>
          <w:sz w:val="22"/>
          <w:szCs w:val="22"/>
          <w:lang w:val="en-US" w:bidi="he-IL"/>
        </w:rPr>
        <w:t xml:space="preserve"> et al. 2018</w:t>
      </w:r>
      <w:r w:rsidR="008E2B2D" w:rsidRPr="00157815">
        <w:rPr>
          <w:rFonts w:eastAsia="Calibri"/>
          <w:color w:val="000000"/>
          <w:sz w:val="22"/>
          <w:szCs w:val="22"/>
          <w:lang w:val="en-US" w:bidi="he-IL"/>
        </w:rPr>
        <w:t xml:space="preserve">; Parker </w:t>
      </w:r>
      <w:r w:rsidR="00720828" w:rsidRPr="00157815">
        <w:rPr>
          <w:rFonts w:eastAsia="Calibri"/>
          <w:color w:val="000000"/>
          <w:sz w:val="22"/>
          <w:szCs w:val="22"/>
          <w:lang w:val="en-US" w:bidi="he-IL"/>
        </w:rPr>
        <w:t xml:space="preserve">&amp; </w:t>
      </w:r>
      <w:r w:rsidR="008E2B2D" w:rsidRPr="00157815">
        <w:rPr>
          <w:rFonts w:eastAsia="Calibri"/>
          <w:color w:val="000000"/>
          <w:sz w:val="22"/>
          <w:szCs w:val="22"/>
          <w:lang w:val="en-US" w:bidi="he-IL"/>
        </w:rPr>
        <w:t xml:space="preserve">Van Alstyne, 2017; Rochet </w:t>
      </w:r>
      <w:r w:rsidR="00720828" w:rsidRPr="00157815">
        <w:rPr>
          <w:rFonts w:eastAsia="Calibri"/>
          <w:color w:val="000000"/>
          <w:sz w:val="22"/>
          <w:szCs w:val="22"/>
          <w:lang w:val="en-US" w:bidi="he-IL"/>
        </w:rPr>
        <w:t xml:space="preserve">&amp; </w:t>
      </w:r>
      <w:proofErr w:type="spellStart"/>
      <w:r w:rsidR="008E2B2D" w:rsidRPr="00157815">
        <w:rPr>
          <w:rFonts w:eastAsia="Calibri"/>
          <w:color w:val="000000"/>
          <w:sz w:val="22"/>
          <w:szCs w:val="22"/>
          <w:lang w:val="en-US" w:bidi="he-IL"/>
        </w:rPr>
        <w:lastRenderedPageBreak/>
        <w:t>Tirole</w:t>
      </w:r>
      <w:proofErr w:type="spellEnd"/>
      <w:r w:rsidR="008E2B2D" w:rsidRPr="00157815">
        <w:rPr>
          <w:rFonts w:eastAsia="Calibri"/>
          <w:color w:val="000000"/>
          <w:sz w:val="22"/>
          <w:szCs w:val="22"/>
          <w:lang w:val="en-US" w:bidi="he-IL"/>
        </w:rPr>
        <w:t>, 2003</w:t>
      </w:r>
      <w:r w:rsidR="003C58D5" w:rsidRPr="00157815">
        <w:rPr>
          <w:rFonts w:eastAsia="Calibri"/>
          <w:color w:val="000000"/>
          <w:sz w:val="22"/>
          <w:szCs w:val="22"/>
          <w:lang w:val="en-US" w:bidi="he-IL"/>
        </w:rPr>
        <w:t>)</w:t>
      </w:r>
      <w:r w:rsidR="00DA3308" w:rsidRPr="00157815">
        <w:rPr>
          <w:rFonts w:eastAsia="Calibri"/>
          <w:color w:val="000000"/>
          <w:sz w:val="22"/>
          <w:szCs w:val="22"/>
          <w:lang w:val="en-US" w:bidi="he-IL"/>
        </w:rPr>
        <w:t xml:space="preserve">. Such an approach to governance must </w:t>
      </w:r>
      <w:r w:rsidR="00DA72F7" w:rsidRPr="00157815">
        <w:rPr>
          <w:rFonts w:eastAsia="Calibri"/>
          <w:color w:val="000000"/>
          <w:sz w:val="22"/>
          <w:szCs w:val="22"/>
          <w:lang w:val="en-US" w:bidi="he-IL"/>
        </w:rPr>
        <w:t xml:space="preserve">steer </w:t>
      </w:r>
      <w:r w:rsidR="00DA3308" w:rsidRPr="00157815">
        <w:rPr>
          <w:rFonts w:eastAsia="Calibri"/>
          <w:color w:val="000000"/>
          <w:sz w:val="22"/>
          <w:szCs w:val="22"/>
          <w:lang w:val="en-US" w:bidi="he-IL"/>
        </w:rPr>
        <w:t xml:space="preserve">a set of </w:t>
      </w:r>
      <w:r w:rsidR="00DA72F7" w:rsidRPr="00157815">
        <w:rPr>
          <w:rFonts w:eastAsia="Calibri"/>
          <w:color w:val="000000"/>
          <w:sz w:val="22"/>
          <w:szCs w:val="22"/>
          <w:lang w:val="en-US" w:bidi="he-IL"/>
        </w:rPr>
        <w:t>distinct issues relating to capac</w:t>
      </w:r>
      <w:r w:rsidR="00DA3308" w:rsidRPr="00157815">
        <w:rPr>
          <w:rFonts w:eastAsia="Calibri"/>
          <w:color w:val="000000"/>
          <w:sz w:val="22"/>
          <w:szCs w:val="22"/>
          <w:lang w:val="en-US" w:bidi="he-IL"/>
        </w:rPr>
        <w:t xml:space="preserve">ity, performance and utility that are critical to the continued development of </w:t>
      </w:r>
      <w:r w:rsidR="00DA72F7" w:rsidRPr="00157815">
        <w:rPr>
          <w:rFonts w:eastAsia="Calibri"/>
          <w:color w:val="000000"/>
          <w:sz w:val="22"/>
          <w:szCs w:val="22"/>
          <w:lang w:val="en-US" w:bidi="he-IL"/>
        </w:rPr>
        <w:t>multiple inter-related</w:t>
      </w:r>
      <w:r w:rsidR="00DA3308" w:rsidRPr="00157815">
        <w:rPr>
          <w:rFonts w:eastAsia="Calibri"/>
          <w:color w:val="000000"/>
          <w:sz w:val="22"/>
          <w:szCs w:val="22"/>
          <w:lang w:val="en-US" w:bidi="he-IL"/>
        </w:rPr>
        <w:t xml:space="preserve"> and</w:t>
      </w:r>
      <w:r w:rsidR="00DA72F7" w:rsidRPr="00157815">
        <w:rPr>
          <w:rFonts w:eastAsia="Calibri"/>
          <w:color w:val="000000"/>
          <w:sz w:val="22"/>
          <w:szCs w:val="22"/>
          <w:lang w:val="en-US" w:bidi="he-IL"/>
        </w:rPr>
        <w:t xml:space="preserve"> inter-operable </w:t>
      </w:r>
      <w:r w:rsidR="00DA3308" w:rsidRPr="00157815">
        <w:rPr>
          <w:rFonts w:eastAsia="Calibri"/>
          <w:color w:val="000000"/>
          <w:sz w:val="22"/>
          <w:szCs w:val="22"/>
          <w:lang w:val="en-US" w:bidi="he-IL"/>
        </w:rPr>
        <w:t xml:space="preserve">information </w:t>
      </w:r>
      <w:r w:rsidR="00DA72F7" w:rsidRPr="00157815">
        <w:rPr>
          <w:rFonts w:eastAsia="Calibri"/>
          <w:color w:val="000000"/>
          <w:sz w:val="22"/>
          <w:szCs w:val="22"/>
          <w:lang w:val="en-US" w:bidi="he-IL"/>
        </w:rPr>
        <w:t>systems</w:t>
      </w:r>
      <w:r w:rsidR="00DA3308" w:rsidRPr="00157815">
        <w:rPr>
          <w:rFonts w:eastAsia="Calibri"/>
          <w:color w:val="000000"/>
          <w:sz w:val="22"/>
          <w:szCs w:val="22"/>
          <w:lang w:val="en-US" w:bidi="he-IL"/>
        </w:rPr>
        <w:t xml:space="preserve"> comprising the digital platform</w:t>
      </w:r>
      <w:r w:rsidR="003C58D5" w:rsidRPr="00157815">
        <w:rPr>
          <w:rFonts w:eastAsia="Calibri"/>
          <w:color w:val="000000"/>
          <w:sz w:val="22"/>
          <w:szCs w:val="22"/>
          <w:lang w:val="en-US" w:bidi="he-IL"/>
        </w:rPr>
        <w:t>.</w:t>
      </w:r>
    </w:p>
    <w:p w14:paraId="2BCF301F" w14:textId="77777777" w:rsidR="002A26E7" w:rsidRPr="00157815" w:rsidRDefault="008105D7" w:rsidP="00304EC5">
      <w:pPr>
        <w:spacing w:line="360" w:lineRule="auto"/>
        <w:ind w:firstLine="720"/>
        <w:rPr>
          <w:rFonts w:eastAsia="Calibri"/>
          <w:color w:val="000000"/>
          <w:sz w:val="22"/>
          <w:szCs w:val="22"/>
          <w:lang w:val="en-US" w:bidi="he-IL"/>
        </w:rPr>
      </w:pPr>
      <w:r w:rsidRPr="00157815">
        <w:rPr>
          <w:rFonts w:eastAsia="Calibri"/>
          <w:color w:val="000000"/>
          <w:sz w:val="22"/>
          <w:szCs w:val="22"/>
          <w:lang w:val="en-US" w:bidi="he-IL"/>
        </w:rPr>
        <w:t xml:space="preserve">In the literature, there are three different </w:t>
      </w:r>
      <w:r w:rsidR="002A26E7" w:rsidRPr="00157815">
        <w:rPr>
          <w:rFonts w:eastAsia="Calibri"/>
          <w:color w:val="000000"/>
          <w:sz w:val="22"/>
          <w:szCs w:val="22"/>
          <w:lang w:val="en-US" w:bidi="he-IL"/>
        </w:rPr>
        <w:t>aspects of</w:t>
      </w:r>
      <w:r w:rsidRPr="00157815">
        <w:rPr>
          <w:rFonts w:eastAsia="Calibri"/>
          <w:color w:val="000000"/>
          <w:sz w:val="22"/>
          <w:szCs w:val="22"/>
          <w:lang w:val="en-US" w:bidi="he-IL"/>
        </w:rPr>
        <w:t xml:space="preserve"> </w:t>
      </w:r>
      <w:r w:rsidR="00956A93" w:rsidRPr="00157815">
        <w:rPr>
          <w:rFonts w:eastAsia="Calibri"/>
          <w:color w:val="000000"/>
          <w:sz w:val="22"/>
          <w:szCs w:val="22"/>
          <w:lang w:val="en-US" w:bidi="he-IL"/>
        </w:rPr>
        <w:t xml:space="preserve">digital platform </w:t>
      </w:r>
      <w:r w:rsidRPr="00157815">
        <w:rPr>
          <w:rFonts w:eastAsia="Calibri"/>
          <w:color w:val="000000"/>
          <w:sz w:val="22"/>
          <w:szCs w:val="22"/>
          <w:lang w:val="en-US" w:bidi="he-IL"/>
        </w:rPr>
        <w:t xml:space="preserve">governance design </w:t>
      </w:r>
      <w:r w:rsidR="00F3302A" w:rsidRPr="00157815">
        <w:rPr>
          <w:rFonts w:eastAsia="Calibri"/>
          <w:color w:val="000000"/>
          <w:sz w:val="22"/>
          <w:szCs w:val="22"/>
          <w:lang w:val="en-US" w:bidi="he-IL"/>
        </w:rPr>
        <w:t>relevant to our discussion in this paper</w:t>
      </w:r>
      <w:r w:rsidRPr="00157815">
        <w:rPr>
          <w:rFonts w:eastAsia="Calibri"/>
          <w:color w:val="000000"/>
          <w:sz w:val="22"/>
          <w:szCs w:val="22"/>
          <w:lang w:val="en-US" w:bidi="he-IL"/>
        </w:rPr>
        <w:t xml:space="preserve"> (</w:t>
      </w:r>
      <w:proofErr w:type="spellStart"/>
      <w:r w:rsidR="00D95CE6" w:rsidRPr="00157815">
        <w:rPr>
          <w:rFonts w:eastAsia="Calibri"/>
          <w:color w:val="000000"/>
          <w:sz w:val="22"/>
          <w:szCs w:val="22"/>
          <w:lang w:val="en-US" w:bidi="he-IL"/>
        </w:rPr>
        <w:t>Tiwana</w:t>
      </w:r>
      <w:proofErr w:type="spellEnd"/>
      <w:r w:rsidR="00D95CE6" w:rsidRPr="00157815">
        <w:rPr>
          <w:rFonts w:eastAsia="Calibri"/>
          <w:color w:val="000000"/>
          <w:sz w:val="22"/>
          <w:szCs w:val="22"/>
          <w:lang w:val="en-US" w:bidi="he-IL"/>
        </w:rPr>
        <w:t xml:space="preserve">, 2013; </w:t>
      </w:r>
      <w:proofErr w:type="spellStart"/>
      <w:r w:rsidRPr="00157815">
        <w:rPr>
          <w:rFonts w:eastAsia="Calibri"/>
          <w:color w:val="000000"/>
          <w:sz w:val="22"/>
          <w:szCs w:val="22"/>
          <w:lang w:val="en-US" w:bidi="he-IL"/>
        </w:rPr>
        <w:t>Tiwana</w:t>
      </w:r>
      <w:proofErr w:type="spellEnd"/>
      <w:r w:rsidRPr="00157815">
        <w:rPr>
          <w:rFonts w:eastAsia="Calibri"/>
          <w:color w:val="000000"/>
          <w:sz w:val="22"/>
          <w:szCs w:val="22"/>
          <w:lang w:val="en-US" w:bidi="he-IL"/>
        </w:rPr>
        <w:t xml:space="preserve"> et al., 2010</w:t>
      </w:r>
      <w:r w:rsidR="00161432" w:rsidRPr="00157815">
        <w:rPr>
          <w:rFonts w:eastAsia="Calibri"/>
          <w:color w:val="000000"/>
          <w:sz w:val="22"/>
          <w:szCs w:val="22"/>
          <w:lang w:val="en-US" w:bidi="he-IL"/>
        </w:rPr>
        <w:t xml:space="preserve">; </w:t>
      </w:r>
      <w:r w:rsidR="00161432" w:rsidRPr="00157815">
        <w:rPr>
          <w:sz w:val="22"/>
          <w:lang w:val="en-US"/>
        </w:rPr>
        <w:t xml:space="preserve">Wareham et al., 2014; </w:t>
      </w:r>
      <w:proofErr w:type="spellStart"/>
      <w:r w:rsidR="00161432" w:rsidRPr="00157815">
        <w:rPr>
          <w:rFonts w:eastAsia="Calibri"/>
          <w:color w:val="000000"/>
          <w:sz w:val="22"/>
          <w:szCs w:val="22"/>
          <w:lang w:val="en-US" w:bidi="he-IL"/>
        </w:rPr>
        <w:t>Constantinides</w:t>
      </w:r>
      <w:proofErr w:type="spellEnd"/>
      <w:r w:rsidR="00161432" w:rsidRPr="00157815">
        <w:rPr>
          <w:rFonts w:eastAsia="Calibri"/>
          <w:color w:val="000000"/>
          <w:sz w:val="22"/>
          <w:szCs w:val="22"/>
          <w:lang w:val="en-US" w:bidi="he-IL"/>
        </w:rPr>
        <w:t xml:space="preserve"> et al., 2018</w:t>
      </w:r>
      <w:r w:rsidRPr="00157815">
        <w:rPr>
          <w:rFonts w:eastAsia="Calibri"/>
          <w:color w:val="000000"/>
          <w:sz w:val="22"/>
          <w:szCs w:val="22"/>
          <w:lang w:val="en-US" w:bidi="he-IL"/>
        </w:rPr>
        <w:t>)</w:t>
      </w:r>
      <w:r w:rsidR="00161432" w:rsidRPr="00157815">
        <w:rPr>
          <w:rFonts w:eastAsia="Calibri"/>
          <w:color w:val="000000"/>
          <w:sz w:val="22"/>
          <w:szCs w:val="22"/>
          <w:lang w:val="en-US" w:bidi="he-IL"/>
        </w:rPr>
        <w:t xml:space="preserve">. First, </w:t>
      </w:r>
      <w:r w:rsidRPr="00157815">
        <w:rPr>
          <w:rFonts w:eastAsia="Calibri"/>
          <w:color w:val="000000"/>
          <w:sz w:val="22"/>
          <w:szCs w:val="22"/>
          <w:lang w:val="en-US" w:bidi="he-IL"/>
        </w:rPr>
        <w:t xml:space="preserve">the </w:t>
      </w:r>
      <w:r w:rsidR="006D2593" w:rsidRPr="00157815">
        <w:rPr>
          <w:rFonts w:eastAsia="Calibri"/>
          <w:color w:val="000000"/>
          <w:sz w:val="22"/>
          <w:szCs w:val="22"/>
          <w:lang w:val="en-US" w:bidi="he-IL"/>
        </w:rPr>
        <w:t xml:space="preserve">allocation and </w:t>
      </w:r>
      <w:r w:rsidRPr="00157815">
        <w:rPr>
          <w:rFonts w:eastAsia="Calibri"/>
          <w:color w:val="000000"/>
          <w:sz w:val="22"/>
          <w:szCs w:val="22"/>
          <w:lang w:val="en-US" w:bidi="he-IL"/>
        </w:rPr>
        <w:t>partitioning of decision rights</w:t>
      </w:r>
      <w:r w:rsidR="003C567C" w:rsidRPr="00157815">
        <w:rPr>
          <w:rFonts w:eastAsia="Calibri"/>
          <w:color w:val="000000"/>
          <w:sz w:val="22"/>
          <w:szCs w:val="22"/>
          <w:lang w:val="en-US" w:bidi="he-IL"/>
        </w:rPr>
        <w:t xml:space="preserve"> addresses the “who has the authority and responsibility to do what</w:t>
      </w:r>
      <w:r w:rsidR="006D2593" w:rsidRPr="00157815">
        <w:rPr>
          <w:rFonts w:eastAsia="Calibri"/>
          <w:color w:val="000000"/>
          <w:sz w:val="22"/>
          <w:szCs w:val="22"/>
          <w:lang w:val="en-US" w:bidi="he-IL"/>
        </w:rPr>
        <w:t>”</w:t>
      </w:r>
      <w:r w:rsidR="003C567C" w:rsidRPr="00157815">
        <w:rPr>
          <w:rFonts w:eastAsia="Calibri"/>
          <w:color w:val="000000"/>
          <w:sz w:val="22"/>
          <w:szCs w:val="22"/>
          <w:lang w:val="en-US" w:bidi="he-IL"/>
        </w:rPr>
        <w:t xml:space="preserve"> on the platform. These decision rights can range from: </w:t>
      </w:r>
      <w:r w:rsidR="006D2593" w:rsidRPr="00157815">
        <w:rPr>
          <w:rFonts w:eastAsia="Calibri"/>
          <w:color w:val="000000"/>
          <w:sz w:val="22"/>
          <w:szCs w:val="22"/>
          <w:lang w:val="en-US" w:bidi="he-IL"/>
        </w:rPr>
        <w:t xml:space="preserve">defining the </w:t>
      </w:r>
      <w:r w:rsidR="003C567C" w:rsidRPr="00157815">
        <w:rPr>
          <w:rFonts w:eastAsia="Calibri"/>
          <w:color w:val="000000"/>
          <w:sz w:val="22"/>
          <w:szCs w:val="22"/>
          <w:lang w:val="en-US" w:bidi="he-IL"/>
        </w:rPr>
        <w:t xml:space="preserve">functionality </w:t>
      </w:r>
      <w:r w:rsidR="006D2593" w:rsidRPr="00157815">
        <w:rPr>
          <w:rFonts w:eastAsia="Calibri"/>
          <w:color w:val="000000"/>
          <w:sz w:val="22"/>
          <w:szCs w:val="22"/>
          <w:lang w:val="en-US" w:bidi="he-IL"/>
        </w:rPr>
        <w:t xml:space="preserve">that </w:t>
      </w:r>
      <w:r w:rsidR="003C567C" w:rsidRPr="00157815">
        <w:rPr>
          <w:rFonts w:eastAsia="Calibri"/>
          <w:color w:val="000000"/>
          <w:sz w:val="22"/>
          <w:szCs w:val="22"/>
          <w:lang w:val="en-US" w:bidi="he-IL"/>
        </w:rPr>
        <w:t>the system and its modules should have (i.e. strategic decision</w:t>
      </w:r>
      <w:r w:rsidR="00677F74" w:rsidRPr="00157815">
        <w:rPr>
          <w:rFonts w:eastAsia="Calibri"/>
          <w:color w:val="000000"/>
          <w:sz w:val="22"/>
          <w:szCs w:val="22"/>
          <w:lang w:val="en-US" w:bidi="he-IL"/>
        </w:rPr>
        <w:t xml:space="preserve"> mak</w:t>
      </w:r>
      <w:r w:rsidR="003C567C" w:rsidRPr="00157815">
        <w:rPr>
          <w:rFonts w:eastAsia="Calibri"/>
          <w:color w:val="000000"/>
          <w:sz w:val="22"/>
          <w:szCs w:val="22"/>
          <w:lang w:val="en-US" w:bidi="he-IL"/>
        </w:rPr>
        <w:t>ing)</w:t>
      </w:r>
      <w:r w:rsidR="00F3302A" w:rsidRPr="00157815">
        <w:rPr>
          <w:rFonts w:eastAsia="Calibri"/>
          <w:color w:val="000000"/>
          <w:sz w:val="22"/>
          <w:szCs w:val="22"/>
          <w:lang w:val="en-US" w:bidi="he-IL"/>
        </w:rPr>
        <w:t>;</w:t>
      </w:r>
      <w:r w:rsidR="003C567C" w:rsidRPr="00157815">
        <w:rPr>
          <w:rFonts w:eastAsia="Calibri"/>
          <w:color w:val="000000"/>
          <w:sz w:val="22"/>
          <w:szCs w:val="22"/>
          <w:lang w:val="en-US" w:bidi="he-IL"/>
        </w:rPr>
        <w:t xml:space="preserve"> how these </w:t>
      </w:r>
      <w:r w:rsidR="006D2593" w:rsidRPr="00157815">
        <w:rPr>
          <w:rFonts w:eastAsia="Calibri"/>
          <w:color w:val="000000"/>
          <w:sz w:val="22"/>
          <w:szCs w:val="22"/>
          <w:lang w:val="en-US" w:bidi="he-IL"/>
        </w:rPr>
        <w:t xml:space="preserve">will </w:t>
      </w:r>
      <w:r w:rsidR="003C567C" w:rsidRPr="00157815">
        <w:rPr>
          <w:rFonts w:eastAsia="Calibri"/>
          <w:color w:val="000000"/>
          <w:sz w:val="22"/>
          <w:szCs w:val="22"/>
          <w:lang w:val="en-US" w:bidi="he-IL"/>
        </w:rPr>
        <w:t xml:space="preserve">be executed (i.e. implementation </w:t>
      </w:r>
      <w:r w:rsidR="00347597" w:rsidRPr="00157815">
        <w:rPr>
          <w:rFonts w:eastAsia="Calibri"/>
          <w:color w:val="000000"/>
          <w:sz w:val="22"/>
          <w:szCs w:val="22"/>
          <w:lang w:val="en-US" w:bidi="he-IL"/>
        </w:rPr>
        <w:t>decision-making)</w:t>
      </w:r>
      <w:r w:rsidR="00F3302A" w:rsidRPr="00157815">
        <w:rPr>
          <w:rFonts w:eastAsia="Calibri"/>
          <w:color w:val="000000"/>
          <w:sz w:val="22"/>
          <w:szCs w:val="22"/>
          <w:lang w:val="en-US" w:bidi="he-IL"/>
        </w:rPr>
        <w:t>;</w:t>
      </w:r>
      <w:r w:rsidR="003C567C" w:rsidRPr="00157815">
        <w:rPr>
          <w:rFonts w:eastAsia="Calibri"/>
          <w:color w:val="000000"/>
          <w:sz w:val="22"/>
          <w:szCs w:val="22"/>
          <w:lang w:val="en-US" w:bidi="he-IL"/>
        </w:rPr>
        <w:t xml:space="preserve"> </w:t>
      </w:r>
      <w:r w:rsidR="00F3302A" w:rsidRPr="00157815">
        <w:rPr>
          <w:rFonts w:eastAsia="Calibri"/>
          <w:color w:val="000000"/>
          <w:sz w:val="22"/>
          <w:szCs w:val="22"/>
          <w:lang w:val="en-US" w:bidi="he-IL"/>
        </w:rPr>
        <w:t xml:space="preserve">and </w:t>
      </w:r>
      <w:r w:rsidR="00347597" w:rsidRPr="00157815">
        <w:rPr>
          <w:rFonts w:eastAsia="Calibri"/>
          <w:color w:val="000000"/>
          <w:sz w:val="22"/>
          <w:szCs w:val="22"/>
          <w:lang w:val="en-US" w:bidi="he-IL"/>
        </w:rPr>
        <w:t xml:space="preserve">the </w:t>
      </w:r>
      <w:r w:rsidR="006D2593" w:rsidRPr="00157815">
        <w:rPr>
          <w:rFonts w:eastAsia="Calibri"/>
          <w:color w:val="000000"/>
          <w:sz w:val="22"/>
          <w:szCs w:val="22"/>
          <w:lang w:val="en-US" w:bidi="he-IL"/>
        </w:rPr>
        <w:t xml:space="preserve">design </w:t>
      </w:r>
      <w:r w:rsidR="00347597" w:rsidRPr="00157815">
        <w:rPr>
          <w:rFonts w:eastAsia="Calibri"/>
          <w:color w:val="000000"/>
          <w:sz w:val="22"/>
          <w:szCs w:val="22"/>
          <w:lang w:val="en-US" w:bidi="he-IL"/>
        </w:rPr>
        <w:t>of int</w:t>
      </w:r>
      <w:r w:rsidR="003C6F82" w:rsidRPr="00157815">
        <w:rPr>
          <w:rFonts w:eastAsia="Calibri"/>
          <w:color w:val="000000"/>
          <w:sz w:val="22"/>
          <w:szCs w:val="22"/>
          <w:lang w:val="en-US" w:bidi="he-IL"/>
        </w:rPr>
        <w:t>erfaces</w:t>
      </w:r>
      <w:r w:rsidR="006D2593" w:rsidRPr="00157815">
        <w:rPr>
          <w:rFonts w:eastAsia="Calibri"/>
          <w:color w:val="000000"/>
          <w:sz w:val="22"/>
          <w:szCs w:val="22"/>
          <w:lang w:val="en-US" w:bidi="he-IL"/>
        </w:rPr>
        <w:t xml:space="preserve"> or APIs determining interoperability (i.e. control over inter-organizational boundaries</w:t>
      </w:r>
      <w:r w:rsidR="003C6F82" w:rsidRPr="00157815">
        <w:rPr>
          <w:rFonts w:eastAsia="Calibri"/>
          <w:color w:val="000000"/>
          <w:sz w:val="22"/>
          <w:szCs w:val="22"/>
          <w:lang w:val="en-US" w:bidi="he-IL"/>
        </w:rPr>
        <w:t>). How these decision-making rights are divided up between the platform owners</w:t>
      </w:r>
      <w:r w:rsidR="00D773C3" w:rsidRPr="00157815">
        <w:rPr>
          <w:rStyle w:val="FootnoteReference"/>
          <w:rFonts w:eastAsia="Calibri"/>
          <w:color w:val="000000"/>
          <w:sz w:val="22"/>
          <w:szCs w:val="22"/>
          <w:lang w:val="en-US" w:bidi="he-IL"/>
        </w:rPr>
        <w:footnoteReference w:id="8"/>
      </w:r>
      <w:r w:rsidR="003C6F82" w:rsidRPr="00157815">
        <w:rPr>
          <w:rFonts w:eastAsia="Calibri"/>
          <w:color w:val="000000"/>
          <w:sz w:val="22"/>
          <w:szCs w:val="22"/>
          <w:lang w:val="en-US" w:bidi="he-IL"/>
        </w:rPr>
        <w:t xml:space="preserve"> and module developers or users </w:t>
      </w:r>
      <w:r w:rsidR="000E27D6" w:rsidRPr="00157815">
        <w:rPr>
          <w:rFonts w:eastAsia="Calibri"/>
          <w:color w:val="000000"/>
          <w:sz w:val="22"/>
          <w:szCs w:val="22"/>
          <w:lang w:val="en-US" w:bidi="he-IL"/>
        </w:rPr>
        <w:t xml:space="preserve">will reflect </w:t>
      </w:r>
      <w:r w:rsidR="003C6F82" w:rsidRPr="00157815">
        <w:rPr>
          <w:rFonts w:eastAsia="Calibri"/>
          <w:color w:val="000000"/>
          <w:sz w:val="22"/>
          <w:szCs w:val="22"/>
          <w:lang w:val="en-US" w:bidi="he-IL"/>
        </w:rPr>
        <w:t>the level of decentralization</w:t>
      </w:r>
      <w:r w:rsidR="00FB275D" w:rsidRPr="00157815">
        <w:rPr>
          <w:rFonts w:eastAsia="Calibri"/>
          <w:color w:val="000000"/>
          <w:sz w:val="22"/>
          <w:szCs w:val="22"/>
          <w:lang w:val="en-US" w:bidi="he-IL"/>
        </w:rPr>
        <w:t xml:space="preserve"> the platform aims to achieve through its governance</w:t>
      </w:r>
      <w:r w:rsidR="003C6F82" w:rsidRPr="00157815">
        <w:rPr>
          <w:rFonts w:eastAsia="Calibri"/>
          <w:color w:val="000000"/>
          <w:sz w:val="22"/>
          <w:szCs w:val="22"/>
          <w:lang w:val="en-US" w:bidi="he-IL"/>
        </w:rPr>
        <w:t xml:space="preserve"> (Baldwin and Woodard, 2009)</w:t>
      </w:r>
      <w:r w:rsidR="00FB275D" w:rsidRPr="00157815">
        <w:rPr>
          <w:rFonts w:eastAsia="Calibri"/>
          <w:color w:val="000000"/>
          <w:sz w:val="22"/>
          <w:szCs w:val="22"/>
          <w:lang w:val="en-US" w:bidi="he-IL"/>
        </w:rPr>
        <w:t xml:space="preserve">. </w:t>
      </w:r>
    </w:p>
    <w:p w14:paraId="4675D0E8" w14:textId="77777777" w:rsidR="003D475B" w:rsidRPr="00157815" w:rsidRDefault="006D2593" w:rsidP="00304EC5">
      <w:pPr>
        <w:spacing w:line="360" w:lineRule="auto"/>
        <w:ind w:firstLine="720"/>
        <w:rPr>
          <w:rFonts w:eastAsia="Calibri"/>
          <w:color w:val="000000"/>
          <w:sz w:val="22"/>
          <w:szCs w:val="22"/>
          <w:lang w:val="en-US" w:bidi="he-IL"/>
        </w:rPr>
      </w:pPr>
      <w:r w:rsidRPr="00157815">
        <w:rPr>
          <w:rFonts w:eastAsia="Calibri"/>
          <w:color w:val="000000"/>
          <w:sz w:val="22"/>
          <w:szCs w:val="22"/>
          <w:lang w:val="en-US" w:bidi="he-IL"/>
        </w:rPr>
        <w:t>I</w:t>
      </w:r>
      <w:r w:rsidR="002A26E7" w:rsidRPr="00157815">
        <w:rPr>
          <w:rFonts w:eastAsia="Calibri"/>
          <w:color w:val="000000"/>
          <w:sz w:val="22"/>
          <w:szCs w:val="22"/>
          <w:lang w:val="en-US" w:bidi="he-IL"/>
        </w:rPr>
        <w:t xml:space="preserve">nformation infrastructures (IIs) </w:t>
      </w:r>
      <w:r w:rsidRPr="00157815">
        <w:rPr>
          <w:rFonts w:eastAsia="Calibri"/>
          <w:color w:val="000000"/>
          <w:sz w:val="22"/>
          <w:szCs w:val="22"/>
          <w:lang w:val="en-US" w:bidi="he-IL"/>
        </w:rPr>
        <w:t xml:space="preserve">scholars </w:t>
      </w:r>
      <w:r w:rsidR="008B0E08" w:rsidRPr="00157815">
        <w:rPr>
          <w:rFonts w:eastAsia="Calibri"/>
          <w:color w:val="000000"/>
          <w:sz w:val="22"/>
          <w:szCs w:val="22"/>
          <w:lang w:val="en-US" w:bidi="he-IL"/>
        </w:rPr>
        <w:t>ha</w:t>
      </w:r>
      <w:r w:rsidRPr="00157815">
        <w:rPr>
          <w:rFonts w:eastAsia="Calibri"/>
          <w:color w:val="000000"/>
          <w:sz w:val="22"/>
          <w:szCs w:val="22"/>
          <w:lang w:val="en-US" w:bidi="he-IL"/>
        </w:rPr>
        <w:t>ve</w:t>
      </w:r>
      <w:r w:rsidR="008B0E08" w:rsidRPr="00157815">
        <w:rPr>
          <w:rFonts w:eastAsia="Calibri"/>
          <w:color w:val="000000"/>
          <w:sz w:val="22"/>
          <w:szCs w:val="22"/>
          <w:lang w:val="en-US" w:bidi="he-IL"/>
        </w:rPr>
        <w:t xml:space="preserve"> argued that hierarchical and more centralized, “top-down” governance approaches are not </w:t>
      </w:r>
      <w:r w:rsidR="00F3302A" w:rsidRPr="00157815">
        <w:rPr>
          <w:rFonts w:eastAsia="Calibri"/>
          <w:color w:val="000000"/>
          <w:sz w:val="22"/>
          <w:szCs w:val="22"/>
          <w:lang w:val="en-US" w:bidi="he-IL"/>
        </w:rPr>
        <w:t xml:space="preserve">usually </w:t>
      </w:r>
      <w:r w:rsidR="00DA3308" w:rsidRPr="00157815">
        <w:rPr>
          <w:rFonts w:eastAsia="Calibri"/>
          <w:color w:val="000000"/>
          <w:sz w:val="22"/>
          <w:szCs w:val="22"/>
          <w:lang w:val="en-US" w:bidi="he-IL"/>
        </w:rPr>
        <w:t xml:space="preserve">effective </w:t>
      </w:r>
      <w:r w:rsidR="008B0E08" w:rsidRPr="00157815">
        <w:rPr>
          <w:rFonts w:eastAsia="Calibri"/>
          <w:color w:val="000000"/>
          <w:sz w:val="22"/>
          <w:szCs w:val="22"/>
          <w:lang w:val="en-US" w:bidi="he-IL"/>
        </w:rPr>
        <w:t xml:space="preserve">due to </w:t>
      </w:r>
      <w:r w:rsidR="00F215A0" w:rsidRPr="00157815">
        <w:rPr>
          <w:rFonts w:eastAsia="Calibri"/>
          <w:color w:val="000000"/>
          <w:sz w:val="22"/>
          <w:szCs w:val="22"/>
          <w:lang w:val="en-US" w:bidi="he-IL"/>
        </w:rPr>
        <w:t>the IIs</w:t>
      </w:r>
      <w:r w:rsidR="008B0E08" w:rsidRPr="00157815">
        <w:rPr>
          <w:rFonts w:eastAsia="Calibri"/>
          <w:color w:val="000000"/>
          <w:sz w:val="22"/>
          <w:szCs w:val="22"/>
          <w:lang w:val="en-US" w:bidi="he-IL"/>
        </w:rPr>
        <w:t xml:space="preserve"> dynamic complexity</w:t>
      </w:r>
      <w:r w:rsidR="000E27D6" w:rsidRPr="00157815">
        <w:rPr>
          <w:rFonts w:eastAsia="Calibri"/>
          <w:color w:val="000000"/>
          <w:sz w:val="22"/>
          <w:szCs w:val="22"/>
          <w:lang w:val="en-US" w:bidi="he-IL"/>
        </w:rPr>
        <w:t>,</w:t>
      </w:r>
      <w:r w:rsidR="008B0E08" w:rsidRPr="00157815">
        <w:rPr>
          <w:rFonts w:eastAsia="Calibri"/>
          <w:color w:val="000000"/>
          <w:sz w:val="22"/>
          <w:szCs w:val="22"/>
          <w:lang w:val="en-US" w:bidi="he-IL"/>
        </w:rPr>
        <w:t xml:space="preserve"> varying needs of </w:t>
      </w:r>
      <w:r w:rsidR="000E27D6" w:rsidRPr="00157815">
        <w:rPr>
          <w:rFonts w:eastAsia="Calibri"/>
          <w:color w:val="000000"/>
          <w:sz w:val="22"/>
          <w:szCs w:val="22"/>
          <w:lang w:val="en-US" w:bidi="he-IL"/>
        </w:rPr>
        <w:t>multiple stakeholders, and a tendency for the development of IIs to ‘drift’</w:t>
      </w:r>
      <w:r w:rsidR="00F215A0" w:rsidRPr="00157815">
        <w:rPr>
          <w:rFonts w:eastAsia="Calibri"/>
          <w:color w:val="000000"/>
          <w:sz w:val="22"/>
          <w:szCs w:val="22"/>
          <w:lang w:val="en-US" w:bidi="he-IL"/>
        </w:rPr>
        <w:t xml:space="preserve"> </w:t>
      </w:r>
      <w:r w:rsidR="008B0E08" w:rsidRPr="00157815">
        <w:rPr>
          <w:rFonts w:eastAsia="Calibri"/>
          <w:color w:val="000000"/>
          <w:sz w:val="22"/>
          <w:szCs w:val="22"/>
          <w:lang w:val="en-US" w:bidi="he-IL"/>
        </w:rPr>
        <w:t>(</w:t>
      </w:r>
      <w:proofErr w:type="spellStart"/>
      <w:r w:rsidR="008B0E08" w:rsidRPr="00157815">
        <w:rPr>
          <w:rFonts w:eastAsia="Calibri"/>
          <w:color w:val="000000"/>
          <w:sz w:val="22"/>
          <w:szCs w:val="22"/>
          <w:lang w:val="en-US" w:bidi="he-IL"/>
        </w:rPr>
        <w:t>Hanseth</w:t>
      </w:r>
      <w:proofErr w:type="spellEnd"/>
      <w:r w:rsidR="008B0E08" w:rsidRPr="00157815">
        <w:rPr>
          <w:rFonts w:eastAsia="Calibri"/>
          <w:color w:val="000000"/>
          <w:sz w:val="22"/>
          <w:szCs w:val="22"/>
          <w:lang w:val="en-US" w:bidi="he-IL"/>
        </w:rPr>
        <w:t xml:space="preserve"> </w:t>
      </w:r>
      <w:r w:rsidR="00720828" w:rsidRPr="00157815">
        <w:rPr>
          <w:rFonts w:eastAsia="Calibri"/>
          <w:color w:val="000000"/>
          <w:sz w:val="22"/>
          <w:szCs w:val="22"/>
          <w:lang w:val="en-US" w:bidi="he-IL"/>
        </w:rPr>
        <w:t xml:space="preserve">&amp; </w:t>
      </w:r>
      <w:r w:rsidR="008B0E08" w:rsidRPr="00157815">
        <w:rPr>
          <w:rFonts w:eastAsia="Calibri"/>
          <w:color w:val="000000"/>
          <w:sz w:val="22"/>
          <w:szCs w:val="22"/>
          <w:lang w:val="en-US" w:bidi="he-IL"/>
        </w:rPr>
        <w:t>Lyytinen</w:t>
      </w:r>
      <w:r w:rsidR="00C324C9" w:rsidRPr="00157815">
        <w:rPr>
          <w:rFonts w:eastAsia="Calibri"/>
          <w:color w:val="000000"/>
          <w:sz w:val="22"/>
          <w:szCs w:val="22"/>
          <w:lang w:val="en-US" w:bidi="he-IL"/>
        </w:rPr>
        <w:t>, 2004</w:t>
      </w:r>
      <w:r w:rsidR="008B0E08" w:rsidRPr="00157815">
        <w:rPr>
          <w:rFonts w:eastAsia="Calibri"/>
          <w:color w:val="000000"/>
          <w:sz w:val="22"/>
          <w:szCs w:val="22"/>
          <w:lang w:val="en-US" w:bidi="he-IL"/>
        </w:rPr>
        <w:t>; Sahay et al., 2009)</w:t>
      </w:r>
      <w:r w:rsidR="00FE4BAE" w:rsidRPr="00157815">
        <w:rPr>
          <w:rFonts w:eastAsia="Calibri"/>
          <w:color w:val="000000"/>
          <w:sz w:val="22"/>
          <w:szCs w:val="22"/>
          <w:lang w:val="en-US" w:bidi="he-IL"/>
        </w:rPr>
        <w:t>. I</w:t>
      </w:r>
      <w:r w:rsidR="00E20ED8" w:rsidRPr="00157815">
        <w:rPr>
          <w:rFonts w:eastAsia="Calibri"/>
          <w:color w:val="000000"/>
          <w:sz w:val="22"/>
          <w:szCs w:val="22"/>
          <w:lang w:val="en-US" w:bidi="he-IL"/>
        </w:rPr>
        <w:t xml:space="preserve">nstead, a “bottom-up” </w:t>
      </w:r>
      <w:r w:rsidR="00834A05" w:rsidRPr="00157815">
        <w:rPr>
          <w:rFonts w:eastAsia="Calibri"/>
          <w:color w:val="000000"/>
          <w:sz w:val="22"/>
          <w:szCs w:val="22"/>
          <w:lang w:val="en-US" w:bidi="he-IL"/>
        </w:rPr>
        <w:t>design</w:t>
      </w:r>
      <w:r w:rsidR="00F459EC" w:rsidRPr="00157815">
        <w:rPr>
          <w:rFonts w:eastAsia="Calibri"/>
          <w:color w:val="000000"/>
          <w:sz w:val="22"/>
          <w:szCs w:val="22"/>
          <w:lang w:val="en-US" w:bidi="he-IL"/>
        </w:rPr>
        <w:t xml:space="preserve"> is </w:t>
      </w:r>
      <w:r w:rsidR="004C53CF" w:rsidRPr="00157815">
        <w:rPr>
          <w:rFonts w:eastAsia="Calibri"/>
          <w:color w:val="000000"/>
          <w:sz w:val="22"/>
          <w:szCs w:val="22"/>
          <w:lang w:val="en-US" w:bidi="he-IL"/>
        </w:rPr>
        <w:t xml:space="preserve">regarded as better able </w:t>
      </w:r>
      <w:r w:rsidR="00834A05" w:rsidRPr="00157815">
        <w:rPr>
          <w:rFonts w:eastAsia="Calibri"/>
          <w:color w:val="000000"/>
          <w:sz w:val="22"/>
          <w:szCs w:val="22"/>
          <w:lang w:val="en-US" w:bidi="he-IL"/>
        </w:rPr>
        <w:t xml:space="preserve">to </w:t>
      </w:r>
      <w:r w:rsidR="000B0AC7" w:rsidRPr="00157815">
        <w:rPr>
          <w:rFonts w:eastAsia="Calibri"/>
          <w:color w:val="000000"/>
          <w:sz w:val="22"/>
          <w:szCs w:val="22"/>
          <w:lang w:val="en-US" w:bidi="he-IL"/>
        </w:rPr>
        <w:t xml:space="preserve">facilitate </w:t>
      </w:r>
      <w:r w:rsidR="004C53CF" w:rsidRPr="00157815">
        <w:rPr>
          <w:rFonts w:eastAsia="Calibri"/>
          <w:color w:val="000000"/>
          <w:sz w:val="22"/>
          <w:szCs w:val="22"/>
          <w:lang w:val="en-US" w:bidi="he-IL"/>
        </w:rPr>
        <w:t xml:space="preserve">the IIs </w:t>
      </w:r>
      <w:r w:rsidR="000E27D6" w:rsidRPr="00157815">
        <w:rPr>
          <w:rFonts w:eastAsia="Calibri"/>
          <w:color w:val="000000"/>
          <w:sz w:val="22"/>
          <w:szCs w:val="22"/>
          <w:lang w:val="en-US" w:bidi="he-IL"/>
        </w:rPr>
        <w:t xml:space="preserve">performance </w:t>
      </w:r>
      <w:r w:rsidR="00834A05" w:rsidRPr="00157815">
        <w:rPr>
          <w:rFonts w:eastAsia="Calibri"/>
          <w:color w:val="000000"/>
          <w:sz w:val="22"/>
          <w:szCs w:val="22"/>
          <w:lang w:val="en-US" w:bidi="he-IL"/>
        </w:rPr>
        <w:t>and scalability</w:t>
      </w:r>
      <w:r w:rsidR="00FE4BAE" w:rsidRPr="00157815">
        <w:rPr>
          <w:sz w:val="22"/>
          <w:szCs w:val="22"/>
        </w:rPr>
        <w:t xml:space="preserve">. </w:t>
      </w:r>
      <w:r w:rsidRPr="00157815">
        <w:rPr>
          <w:sz w:val="22"/>
          <w:szCs w:val="22"/>
        </w:rPr>
        <w:t xml:space="preserve">Prior research further suggests that information </w:t>
      </w:r>
      <w:r w:rsidR="000B0AC7" w:rsidRPr="00157815">
        <w:rPr>
          <w:sz w:val="22"/>
          <w:szCs w:val="22"/>
        </w:rPr>
        <w:t>infrastructures are “sociotechnically interdependent on the heterogeneity of in</w:t>
      </w:r>
      <w:r w:rsidR="00502A36" w:rsidRPr="00157815">
        <w:rPr>
          <w:sz w:val="22"/>
          <w:szCs w:val="22"/>
        </w:rPr>
        <w:t>terests and resources of a dis</w:t>
      </w:r>
      <w:r w:rsidR="000B0AC7" w:rsidRPr="00157815">
        <w:rPr>
          <w:sz w:val="22"/>
          <w:szCs w:val="22"/>
        </w:rPr>
        <w:t xml:space="preserve">tributed user base” </w:t>
      </w:r>
      <w:r w:rsidR="000B0AC7" w:rsidRPr="00157815">
        <w:rPr>
          <w:rFonts w:eastAsia="Calibri"/>
          <w:color w:val="000000"/>
          <w:sz w:val="22"/>
          <w:szCs w:val="22"/>
          <w:lang w:val="en-US" w:bidi="he-IL"/>
        </w:rPr>
        <w:t>(</w:t>
      </w:r>
      <w:proofErr w:type="spellStart"/>
      <w:r w:rsidR="000B0AC7" w:rsidRPr="00157815">
        <w:rPr>
          <w:sz w:val="22"/>
          <w:szCs w:val="22"/>
        </w:rPr>
        <w:t>Constantinides</w:t>
      </w:r>
      <w:proofErr w:type="spellEnd"/>
      <w:r w:rsidR="000B0AC7" w:rsidRPr="00157815">
        <w:rPr>
          <w:sz w:val="22"/>
          <w:szCs w:val="22"/>
        </w:rPr>
        <w:t xml:space="preserve"> </w:t>
      </w:r>
      <w:r w:rsidR="00720828" w:rsidRPr="00157815">
        <w:rPr>
          <w:sz w:val="22"/>
          <w:szCs w:val="22"/>
        </w:rPr>
        <w:t xml:space="preserve">&amp; </w:t>
      </w:r>
      <w:r w:rsidR="000B0AC7" w:rsidRPr="00157815">
        <w:rPr>
          <w:sz w:val="22"/>
          <w:szCs w:val="22"/>
        </w:rPr>
        <w:t>Barrett, 2015; p.3)</w:t>
      </w:r>
      <w:r w:rsidR="00D63A38" w:rsidRPr="00157815">
        <w:rPr>
          <w:sz w:val="22"/>
          <w:szCs w:val="22"/>
        </w:rPr>
        <w:t>.</w:t>
      </w:r>
      <w:r w:rsidR="00F4614E" w:rsidRPr="00157815">
        <w:rPr>
          <w:sz w:val="22"/>
          <w:szCs w:val="22"/>
        </w:rPr>
        <w:t xml:space="preserve"> This effectively means that the </w:t>
      </w:r>
      <w:r w:rsidR="00653ECC" w:rsidRPr="00157815">
        <w:rPr>
          <w:sz w:val="22"/>
          <w:szCs w:val="22"/>
        </w:rPr>
        <w:t xml:space="preserve">actor’s different </w:t>
      </w:r>
      <w:r w:rsidR="000B6FAB" w:rsidRPr="00157815">
        <w:rPr>
          <w:sz w:val="22"/>
          <w:szCs w:val="22"/>
        </w:rPr>
        <w:t>ideological goals</w:t>
      </w:r>
      <w:r w:rsidR="00653ECC" w:rsidRPr="00157815">
        <w:rPr>
          <w:sz w:val="22"/>
          <w:szCs w:val="22"/>
        </w:rPr>
        <w:t xml:space="preserve"> and interpretations</w:t>
      </w:r>
      <w:r w:rsidR="006851C1" w:rsidRPr="00157815">
        <w:rPr>
          <w:sz w:val="22"/>
          <w:szCs w:val="22"/>
        </w:rPr>
        <w:t xml:space="preserve"> </w:t>
      </w:r>
      <w:r w:rsidR="00653ECC" w:rsidRPr="00157815">
        <w:rPr>
          <w:sz w:val="22"/>
          <w:szCs w:val="22"/>
        </w:rPr>
        <w:t xml:space="preserve">will </w:t>
      </w:r>
      <w:r w:rsidR="006851C1" w:rsidRPr="00157815">
        <w:rPr>
          <w:sz w:val="22"/>
          <w:szCs w:val="22"/>
        </w:rPr>
        <w:t>influence their decisions and collective action</w:t>
      </w:r>
      <w:r w:rsidR="00D704F1" w:rsidRPr="00157815">
        <w:rPr>
          <w:sz w:val="22"/>
          <w:szCs w:val="22"/>
        </w:rPr>
        <w:t xml:space="preserve"> as well as the means </w:t>
      </w:r>
      <w:r w:rsidR="000E27D6" w:rsidRPr="00157815">
        <w:rPr>
          <w:sz w:val="22"/>
          <w:szCs w:val="22"/>
        </w:rPr>
        <w:t xml:space="preserve">through </w:t>
      </w:r>
      <w:r w:rsidR="00D704F1" w:rsidRPr="00157815">
        <w:rPr>
          <w:sz w:val="22"/>
          <w:szCs w:val="22"/>
        </w:rPr>
        <w:t>which they will seek to ensure the platforms future development and scalability.</w:t>
      </w:r>
    </w:p>
    <w:p w14:paraId="30DC1E3D" w14:textId="77777777" w:rsidR="00956A93" w:rsidRPr="00157815" w:rsidRDefault="00956A93" w:rsidP="00BC5DD2">
      <w:pPr>
        <w:spacing w:line="360" w:lineRule="auto"/>
        <w:ind w:firstLine="720"/>
        <w:rPr>
          <w:rFonts w:eastAsia="Calibri"/>
          <w:color w:val="000000"/>
          <w:sz w:val="22"/>
          <w:szCs w:val="22"/>
          <w:lang w:val="en-US" w:bidi="he-IL"/>
        </w:rPr>
      </w:pPr>
      <w:r w:rsidRPr="00157815">
        <w:rPr>
          <w:sz w:val="22"/>
          <w:szCs w:val="22"/>
        </w:rPr>
        <w:t xml:space="preserve">The second </w:t>
      </w:r>
      <w:r w:rsidR="002A26E7" w:rsidRPr="00157815">
        <w:rPr>
          <w:sz w:val="22"/>
          <w:szCs w:val="22"/>
        </w:rPr>
        <w:t xml:space="preserve">aspect of </w:t>
      </w:r>
      <w:r w:rsidRPr="00157815">
        <w:rPr>
          <w:sz w:val="22"/>
          <w:szCs w:val="22"/>
        </w:rPr>
        <w:t xml:space="preserve">governance </w:t>
      </w:r>
      <w:r w:rsidR="002A26E7" w:rsidRPr="00157815">
        <w:rPr>
          <w:sz w:val="22"/>
          <w:szCs w:val="22"/>
        </w:rPr>
        <w:t xml:space="preserve">relating to </w:t>
      </w:r>
      <w:r w:rsidRPr="00157815">
        <w:rPr>
          <w:sz w:val="22"/>
          <w:szCs w:val="22"/>
        </w:rPr>
        <w:t xml:space="preserve">digital platforms involves the control mechanisms (informal or formal) that platform owners </w:t>
      </w:r>
      <w:r w:rsidR="00F0441A" w:rsidRPr="00157815">
        <w:rPr>
          <w:sz w:val="22"/>
          <w:szCs w:val="22"/>
        </w:rPr>
        <w:t xml:space="preserve">will </w:t>
      </w:r>
      <w:r w:rsidRPr="00157815">
        <w:rPr>
          <w:sz w:val="22"/>
          <w:szCs w:val="22"/>
        </w:rPr>
        <w:t xml:space="preserve">implement in order to </w:t>
      </w:r>
      <w:r w:rsidR="00F0441A" w:rsidRPr="00157815">
        <w:rPr>
          <w:sz w:val="22"/>
          <w:szCs w:val="22"/>
        </w:rPr>
        <w:t xml:space="preserve">ensure </w:t>
      </w:r>
      <w:r w:rsidR="000E27D6" w:rsidRPr="00157815">
        <w:rPr>
          <w:sz w:val="22"/>
          <w:szCs w:val="22"/>
        </w:rPr>
        <w:t xml:space="preserve">the </w:t>
      </w:r>
      <w:r w:rsidR="00F0441A" w:rsidRPr="00157815">
        <w:rPr>
          <w:sz w:val="22"/>
          <w:szCs w:val="22"/>
        </w:rPr>
        <w:t xml:space="preserve">“good behaviour” </w:t>
      </w:r>
      <w:r w:rsidR="000E27D6" w:rsidRPr="00157815">
        <w:rPr>
          <w:sz w:val="22"/>
          <w:szCs w:val="22"/>
        </w:rPr>
        <w:t xml:space="preserve">of </w:t>
      </w:r>
      <w:r w:rsidR="00F0441A" w:rsidRPr="00157815">
        <w:rPr>
          <w:sz w:val="22"/>
          <w:szCs w:val="22"/>
        </w:rPr>
        <w:t>module developers and users</w:t>
      </w:r>
      <w:r w:rsidR="00694EA1" w:rsidRPr="00157815">
        <w:rPr>
          <w:sz w:val="22"/>
          <w:szCs w:val="22"/>
        </w:rPr>
        <w:t xml:space="preserve">. This includes guidance on the organizational and management </w:t>
      </w:r>
      <w:r w:rsidR="00DF2423" w:rsidRPr="00157815">
        <w:rPr>
          <w:sz w:val="22"/>
          <w:szCs w:val="22"/>
        </w:rPr>
        <w:t>processes</w:t>
      </w:r>
      <w:r w:rsidR="00D36D46" w:rsidRPr="00157815">
        <w:rPr>
          <w:sz w:val="22"/>
          <w:szCs w:val="22"/>
        </w:rPr>
        <w:t xml:space="preserve"> </w:t>
      </w:r>
      <w:r w:rsidR="00694EA1" w:rsidRPr="00157815">
        <w:rPr>
          <w:sz w:val="22"/>
          <w:szCs w:val="22"/>
        </w:rPr>
        <w:t xml:space="preserve">that they are expected </w:t>
      </w:r>
      <w:r w:rsidR="00D36D46" w:rsidRPr="00157815">
        <w:rPr>
          <w:sz w:val="22"/>
          <w:szCs w:val="22"/>
        </w:rPr>
        <w:t>to follow</w:t>
      </w:r>
      <w:r w:rsidR="00DF2423" w:rsidRPr="00157815">
        <w:rPr>
          <w:sz w:val="22"/>
          <w:szCs w:val="22"/>
        </w:rPr>
        <w:t xml:space="preserve">, </w:t>
      </w:r>
      <w:r w:rsidR="00694EA1" w:rsidRPr="00157815">
        <w:rPr>
          <w:sz w:val="22"/>
          <w:szCs w:val="22"/>
        </w:rPr>
        <w:t xml:space="preserve">enforcing </w:t>
      </w:r>
      <w:r w:rsidR="00DF2423" w:rsidRPr="00157815">
        <w:rPr>
          <w:sz w:val="22"/>
          <w:szCs w:val="22"/>
        </w:rPr>
        <w:t xml:space="preserve">rules, holding participants accountable, </w:t>
      </w:r>
      <w:r w:rsidR="00EC2AA3" w:rsidRPr="00157815">
        <w:rPr>
          <w:sz w:val="22"/>
          <w:szCs w:val="22"/>
        </w:rPr>
        <w:t xml:space="preserve">and </w:t>
      </w:r>
      <w:r w:rsidR="00D36D46" w:rsidRPr="00157815">
        <w:rPr>
          <w:sz w:val="22"/>
          <w:szCs w:val="22"/>
        </w:rPr>
        <w:t>employing metrics,</w:t>
      </w:r>
      <w:r w:rsidR="00FA230A" w:rsidRPr="00157815">
        <w:rPr>
          <w:sz w:val="22"/>
          <w:szCs w:val="22"/>
        </w:rPr>
        <w:t xml:space="preserve"> etc.</w:t>
      </w:r>
      <w:r w:rsidR="00EC2AA3" w:rsidRPr="00157815">
        <w:rPr>
          <w:sz w:val="22"/>
          <w:szCs w:val="22"/>
        </w:rPr>
        <w:t xml:space="preserve"> (</w:t>
      </w:r>
      <w:proofErr w:type="spellStart"/>
      <w:r w:rsidR="00FA230A" w:rsidRPr="00157815">
        <w:rPr>
          <w:rFonts w:eastAsia="Calibri"/>
          <w:color w:val="000000"/>
          <w:sz w:val="22"/>
          <w:szCs w:val="22"/>
          <w:lang w:val="en-US" w:bidi="he-IL"/>
        </w:rPr>
        <w:t>Constantinides</w:t>
      </w:r>
      <w:proofErr w:type="spellEnd"/>
      <w:r w:rsidR="00FA230A" w:rsidRPr="00157815">
        <w:rPr>
          <w:rFonts w:eastAsia="Calibri"/>
          <w:color w:val="000000"/>
          <w:sz w:val="22"/>
          <w:szCs w:val="22"/>
          <w:lang w:val="en-US" w:bidi="he-IL"/>
        </w:rPr>
        <w:t xml:space="preserve"> et al., 2018)</w:t>
      </w:r>
      <w:r w:rsidR="00DD17D3" w:rsidRPr="00157815">
        <w:rPr>
          <w:sz w:val="22"/>
          <w:szCs w:val="22"/>
        </w:rPr>
        <w:t>.</w:t>
      </w:r>
      <w:r w:rsidR="00D36D46" w:rsidRPr="00157815">
        <w:rPr>
          <w:sz w:val="22"/>
          <w:szCs w:val="22"/>
        </w:rPr>
        <w:t xml:space="preserve"> C</w:t>
      </w:r>
      <w:r w:rsidR="000F5315" w:rsidRPr="00157815">
        <w:rPr>
          <w:sz w:val="22"/>
          <w:szCs w:val="22"/>
        </w:rPr>
        <w:t xml:space="preserve">ontrol can also be exercised </w:t>
      </w:r>
      <w:r w:rsidR="00EC2AA3" w:rsidRPr="00157815">
        <w:rPr>
          <w:sz w:val="22"/>
          <w:szCs w:val="22"/>
        </w:rPr>
        <w:t>in</w:t>
      </w:r>
      <w:r w:rsidR="000F5315" w:rsidRPr="00157815">
        <w:rPr>
          <w:sz w:val="22"/>
          <w:szCs w:val="22"/>
        </w:rPr>
        <w:t xml:space="preserve"> the opposite direction with </w:t>
      </w:r>
      <w:r w:rsidR="00E3384E" w:rsidRPr="00157815">
        <w:rPr>
          <w:sz w:val="22"/>
          <w:szCs w:val="22"/>
        </w:rPr>
        <w:t>platform participants</w:t>
      </w:r>
      <w:r w:rsidR="00D36D46" w:rsidRPr="00157815">
        <w:rPr>
          <w:sz w:val="22"/>
          <w:szCs w:val="22"/>
        </w:rPr>
        <w:t xml:space="preserve"> scrutinizing owner’s actions and questioning </w:t>
      </w:r>
      <w:r w:rsidR="00EC2AA3" w:rsidRPr="00157815">
        <w:rPr>
          <w:sz w:val="22"/>
          <w:szCs w:val="22"/>
        </w:rPr>
        <w:t xml:space="preserve">the </w:t>
      </w:r>
      <w:r w:rsidR="00D36D46" w:rsidRPr="00157815">
        <w:rPr>
          <w:sz w:val="22"/>
          <w:szCs w:val="22"/>
        </w:rPr>
        <w:t xml:space="preserve">decisions </w:t>
      </w:r>
      <w:r w:rsidR="00EC2AA3" w:rsidRPr="00157815">
        <w:rPr>
          <w:sz w:val="22"/>
          <w:szCs w:val="22"/>
        </w:rPr>
        <w:t>that have been made</w:t>
      </w:r>
      <w:r w:rsidR="00D36D46" w:rsidRPr="00157815">
        <w:rPr>
          <w:sz w:val="22"/>
          <w:szCs w:val="22"/>
        </w:rPr>
        <w:t xml:space="preserve">. </w:t>
      </w:r>
      <w:r w:rsidR="00FA21F9" w:rsidRPr="00157815">
        <w:rPr>
          <w:sz w:val="22"/>
          <w:szCs w:val="22"/>
        </w:rPr>
        <w:t xml:space="preserve">In decentralised </w:t>
      </w:r>
      <w:r w:rsidR="00FA230A" w:rsidRPr="00157815">
        <w:rPr>
          <w:sz w:val="22"/>
          <w:szCs w:val="22"/>
        </w:rPr>
        <w:t xml:space="preserve">and open </w:t>
      </w:r>
      <w:r w:rsidR="00FA21F9" w:rsidRPr="00157815">
        <w:rPr>
          <w:sz w:val="22"/>
          <w:szCs w:val="22"/>
        </w:rPr>
        <w:t>settings</w:t>
      </w:r>
      <w:r w:rsidR="002A26E7" w:rsidRPr="00157815">
        <w:rPr>
          <w:sz w:val="22"/>
          <w:szCs w:val="22"/>
        </w:rPr>
        <w:t>,</w:t>
      </w:r>
      <w:r w:rsidR="00FA21F9" w:rsidRPr="00157815">
        <w:rPr>
          <w:sz w:val="22"/>
          <w:szCs w:val="22"/>
        </w:rPr>
        <w:t xml:space="preserve"> where there is no authoritarian regime to </w:t>
      </w:r>
      <w:r w:rsidR="00F8083F" w:rsidRPr="00157815">
        <w:rPr>
          <w:sz w:val="22"/>
          <w:szCs w:val="22"/>
        </w:rPr>
        <w:t xml:space="preserve">make </w:t>
      </w:r>
      <w:r w:rsidR="00FA21F9" w:rsidRPr="00157815">
        <w:rPr>
          <w:sz w:val="22"/>
          <w:szCs w:val="22"/>
        </w:rPr>
        <w:t>decisions</w:t>
      </w:r>
      <w:r w:rsidR="00FA230A" w:rsidRPr="00157815">
        <w:rPr>
          <w:sz w:val="22"/>
          <w:szCs w:val="22"/>
        </w:rPr>
        <w:t>, control mechanisms tend to be more informal “coordination” procedures that foster common values and shared beliefs (</w:t>
      </w:r>
      <w:proofErr w:type="spellStart"/>
      <w:r w:rsidR="00D6732B" w:rsidRPr="00157815">
        <w:rPr>
          <w:rFonts w:eastAsia="Calibri"/>
          <w:color w:val="000000"/>
          <w:sz w:val="22"/>
          <w:szCs w:val="22"/>
          <w:lang w:val="en-US" w:bidi="he-IL"/>
        </w:rPr>
        <w:t>Tiwana</w:t>
      </w:r>
      <w:proofErr w:type="spellEnd"/>
      <w:r w:rsidR="00D6732B" w:rsidRPr="00157815">
        <w:rPr>
          <w:rFonts w:eastAsia="Calibri"/>
          <w:color w:val="000000"/>
          <w:sz w:val="22"/>
          <w:szCs w:val="22"/>
          <w:lang w:val="en-US" w:bidi="he-IL"/>
        </w:rPr>
        <w:t xml:space="preserve"> et al., 2010).</w:t>
      </w:r>
    </w:p>
    <w:p w14:paraId="0780C85B" w14:textId="77777777" w:rsidR="008C0FF0" w:rsidRPr="00157815" w:rsidRDefault="002A26E7" w:rsidP="00304EC5">
      <w:pPr>
        <w:spacing w:line="360" w:lineRule="auto"/>
        <w:ind w:firstLine="720"/>
        <w:rPr>
          <w:rFonts w:eastAsia="Calibri"/>
          <w:color w:val="000000"/>
          <w:sz w:val="22"/>
          <w:szCs w:val="22"/>
          <w:lang w:bidi="he-IL"/>
        </w:rPr>
      </w:pPr>
      <w:r w:rsidRPr="00157815">
        <w:rPr>
          <w:rFonts w:eastAsia="Calibri"/>
          <w:color w:val="000000"/>
          <w:sz w:val="22"/>
          <w:szCs w:val="22"/>
          <w:lang w:val="en-US" w:bidi="he-IL"/>
        </w:rPr>
        <w:lastRenderedPageBreak/>
        <w:t xml:space="preserve">The third aspect of </w:t>
      </w:r>
      <w:r w:rsidR="000A7543" w:rsidRPr="00157815">
        <w:rPr>
          <w:rFonts w:eastAsia="Calibri"/>
          <w:color w:val="000000"/>
          <w:sz w:val="22"/>
          <w:szCs w:val="22"/>
          <w:lang w:val="en-US" w:bidi="he-IL"/>
        </w:rPr>
        <w:t xml:space="preserve">governance </w:t>
      </w:r>
      <w:r w:rsidRPr="00157815">
        <w:rPr>
          <w:rFonts w:eastAsia="Calibri"/>
          <w:color w:val="000000"/>
          <w:sz w:val="22"/>
          <w:szCs w:val="22"/>
          <w:lang w:val="en-US" w:bidi="he-IL"/>
        </w:rPr>
        <w:t xml:space="preserve">that we highlight </w:t>
      </w:r>
      <w:r w:rsidR="00004BD8" w:rsidRPr="00157815">
        <w:rPr>
          <w:rFonts w:eastAsia="Calibri"/>
          <w:color w:val="000000"/>
          <w:sz w:val="22"/>
          <w:szCs w:val="22"/>
          <w:lang w:val="en-US" w:bidi="he-IL"/>
        </w:rPr>
        <w:t xml:space="preserve">are </w:t>
      </w:r>
      <w:r w:rsidR="00981D10" w:rsidRPr="00157815">
        <w:rPr>
          <w:rFonts w:eastAsia="Calibri"/>
          <w:color w:val="000000"/>
          <w:sz w:val="22"/>
          <w:szCs w:val="22"/>
          <w:lang w:val="en-US" w:bidi="he-IL"/>
        </w:rPr>
        <w:t xml:space="preserve">the incentive structures put in place </w:t>
      </w:r>
      <w:r w:rsidR="00F8083F" w:rsidRPr="00157815">
        <w:rPr>
          <w:rFonts w:eastAsia="Calibri"/>
          <w:color w:val="000000"/>
          <w:sz w:val="22"/>
          <w:szCs w:val="22"/>
          <w:lang w:val="en-US" w:bidi="he-IL"/>
        </w:rPr>
        <w:t xml:space="preserve">to </w:t>
      </w:r>
      <w:r w:rsidR="00981D10" w:rsidRPr="00157815">
        <w:rPr>
          <w:rFonts w:eastAsia="Calibri"/>
          <w:color w:val="000000"/>
          <w:sz w:val="22"/>
          <w:szCs w:val="22"/>
          <w:lang w:val="en-US" w:bidi="he-IL"/>
        </w:rPr>
        <w:t>“influence the strategic behavior of stakeholders and the monetary profits of the platform”</w:t>
      </w:r>
      <w:r w:rsidR="000960FD" w:rsidRPr="00157815">
        <w:rPr>
          <w:rFonts w:eastAsia="Calibri"/>
          <w:color w:val="000000"/>
          <w:sz w:val="22"/>
          <w:szCs w:val="22"/>
          <w:lang w:val="en-US" w:bidi="he-IL"/>
        </w:rPr>
        <w:t xml:space="preserve"> (</w:t>
      </w:r>
      <w:proofErr w:type="spellStart"/>
      <w:r w:rsidR="000960FD" w:rsidRPr="00157815">
        <w:rPr>
          <w:rFonts w:eastAsia="Calibri"/>
          <w:color w:val="000000"/>
          <w:sz w:val="22"/>
          <w:szCs w:val="22"/>
          <w:lang w:val="en-US" w:bidi="he-IL"/>
        </w:rPr>
        <w:t>Constantinides</w:t>
      </w:r>
      <w:proofErr w:type="spellEnd"/>
      <w:r w:rsidR="000960FD" w:rsidRPr="00157815">
        <w:rPr>
          <w:rFonts w:eastAsia="Calibri"/>
          <w:color w:val="000000"/>
          <w:sz w:val="22"/>
          <w:szCs w:val="22"/>
          <w:lang w:val="en-US" w:bidi="he-IL"/>
        </w:rPr>
        <w:t xml:space="preserve"> et al., 2018; p.4)</w:t>
      </w:r>
      <w:r w:rsidR="00981D10" w:rsidRPr="00157815">
        <w:rPr>
          <w:rFonts w:eastAsia="Calibri"/>
          <w:color w:val="000000"/>
          <w:sz w:val="22"/>
          <w:szCs w:val="22"/>
          <w:lang w:val="en-US" w:bidi="he-IL"/>
        </w:rPr>
        <w:t xml:space="preserve">. </w:t>
      </w:r>
      <w:r w:rsidR="00895132" w:rsidRPr="00157815">
        <w:rPr>
          <w:rFonts w:eastAsia="Calibri"/>
          <w:color w:val="000000"/>
          <w:sz w:val="22"/>
          <w:szCs w:val="22"/>
          <w:lang w:val="en-US" w:bidi="he-IL"/>
        </w:rPr>
        <w:t>Providing</w:t>
      </w:r>
      <w:r w:rsidR="00697A30" w:rsidRPr="00157815">
        <w:rPr>
          <w:rFonts w:eastAsia="Calibri"/>
          <w:color w:val="000000"/>
          <w:sz w:val="22"/>
          <w:szCs w:val="22"/>
          <w:lang w:val="en-US" w:bidi="he-IL"/>
        </w:rPr>
        <w:t xml:space="preserve"> incentives </w:t>
      </w:r>
      <w:r w:rsidR="00895132" w:rsidRPr="00157815">
        <w:rPr>
          <w:rFonts w:eastAsia="Calibri"/>
          <w:color w:val="000000"/>
          <w:sz w:val="22"/>
          <w:szCs w:val="22"/>
          <w:lang w:val="en-US" w:bidi="he-IL"/>
        </w:rPr>
        <w:t>for</w:t>
      </w:r>
      <w:r w:rsidR="00697A30" w:rsidRPr="00157815">
        <w:rPr>
          <w:rFonts w:eastAsia="Calibri"/>
          <w:color w:val="000000"/>
          <w:sz w:val="22"/>
          <w:szCs w:val="22"/>
          <w:lang w:val="en-US" w:bidi="he-IL"/>
        </w:rPr>
        <w:t xml:space="preserve"> </w:t>
      </w:r>
      <w:r w:rsidR="00895132" w:rsidRPr="00157815">
        <w:rPr>
          <w:rFonts w:eastAsia="Calibri"/>
          <w:color w:val="000000"/>
          <w:sz w:val="22"/>
          <w:szCs w:val="22"/>
          <w:lang w:val="en-US" w:bidi="he-IL"/>
        </w:rPr>
        <w:t xml:space="preserve">producers and consumers </w:t>
      </w:r>
      <w:r w:rsidR="00697A30" w:rsidRPr="00157815">
        <w:rPr>
          <w:rFonts w:eastAsia="Calibri"/>
          <w:color w:val="000000"/>
          <w:sz w:val="22"/>
          <w:szCs w:val="22"/>
          <w:lang w:val="en-US" w:bidi="he-IL"/>
        </w:rPr>
        <w:t xml:space="preserve">is crucial </w:t>
      </w:r>
      <w:r w:rsidR="00895132" w:rsidRPr="00157815">
        <w:rPr>
          <w:rFonts w:eastAsia="Calibri"/>
          <w:color w:val="000000"/>
          <w:sz w:val="22"/>
          <w:szCs w:val="22"/>
          <w:lang w:val="en-US" w:bidi="he-IL"/>
        </w:rPr>
        <w:t xml:space="preserve">to maintain the interests of the platform participants who contribute to its </w:t>
      </w:r>
      <w:r w:rsidR="00945178" w:rsidRPr="00157815">
        <w:rPr>
          <w:rFonts w:eastAsia="Calibri"/>
          <w:color w:val="000000"/>
          <w:sz w:val="22"/>
          <w:szCs w:val="22"/>
          <w:lang w:val="en-US" w:bidi="he-IL"/>
        </w:rPr>
        <w:t>value</w:t>
      </w:r>
      <w:r w:rsidR="00895132" w:rsidRPr="00157815">
        <w:rPr>
          <w:rFonts w:eastAsia="Calibri"/>
          <w:color w:val="000000"/>
          <w:sz w:val="22"/>
          <w:szCs w:val="22"/>
          <w:lang w:val="en-US" w:bidi="he-IL"/>
        </w:rPr>
        <w:t>.</w:t>
      </w:r>
      <w:r w:rsidR="00945178" w:rsidRPr="00157815">
        <w:rPr>
          <w:rFonts w:eastAsia="Calibri"/>
          <w:color w:val="000000"/>
          <w:sz w:val="22"/>
          <w:szCs w:val="22"/>
          <w:lang w:val="en-US" w:bidi="he-IL"/>
        </w:rPr>
        <w:t xml:space="preserve"> Depending on the ownership structure and the </w:t>
      </w:r>
      <w:r w:rsidR="006E355F" w:rsidRPr="00157815">
        <w:rPr>
          <w:rFonts w:eastAsia="Calibri"/>
          <w:color w:val="000000"/>
          <w:sz w:val="22"/>
          <w:szCs w:val="22"/>
          <w:lang w:val="en-US" w:bidi="he-IL"/>
        </w:rPr>
        <w:t>partitioning of the decision rights on the platform, it can sometimes be challenging to align interests and ensure that all stakeholders maintain their competitive position</w:t>
      </w:r>
      <w:r w:rsidR="007A1238" w:rsidRPr="00157815">
        <w:rPr>
          <w:rFonts w:eastAsia="Calibri"/>
          <w:color w:val="000000"/>
          <w:sz w:val="22"/>
          <w:szCs w:val="22"/>
          <w:lang w:val="en-US" w:bidi="he-IL"/>
        </w:rPr>
        <w:t>; e.g. platform owners enjoy higher platform profits while at the same time producers</w:t>
      </w:r>
      <w:r w:rsidR="00CE2D27" w:rsidRPr="00157815">
        <w:rPr>
          <w:rFonts w:eastAsia="Calibri"/>
          <w:color w:val="000000"/>
          <w:sz w:val="22"/>
          <w:szCs w:val="22"/>
          <w:lang w:val="en-US" w:bidi="he-IL"/>
        </w:rPr>
        <w:t xml:space="preserve"> and users</w:t>
      </w:r>
      <w:r w:rsidR="007A1238" w:rsidRPr="00157815">
        <w:rPr>
          <w:rFonts w:eastAsia="Calibri"/>
          <w:color w:val="000000"/>
          <w:sz w:val="22"/>
          <w:szCs w:val="22"/>
          <w:lang w:val="en-US" w:bidi="he-IL"/>
        </w:rPr>
        <w:t xml:space="preserve"> benefit from increased value in the ecosystem (Boudreau </w:t>
      </w:r>
      <w:r w:rsidR="00720828" w:rsidRPr="00157815">
        <w:rPr>
          <w:rFonts w:eastAsia="Calibri"/>
          <w:color w:val="000000"/>
          <w:sz w:val="22"/>
          <w:szCs w:val="22"/>
          <w:lang w:val="en-US" w:bidi="he-IL"/>
        </w:rPr>
        <w:t xml:space="preserve">&amp; </w:t>
      </w:r>
      <w:proofErr w:type="spellStart"/>
      <w:r w:rsidR="007A1238" w:rsidRPr="00157815">
        <w:rPr>
          <w:rFonts w:eastAsia="Calibri"/>
          <w:color w:val="000000"/>
          <w:sz w:val="22"/>
          <w:szCs w:val="22"/>
          <w:lang w:val="en-US" w:bidi="he-IL"/>
        </w:rPr>
        <w:t>Hagiu</w:t>
      </w:r>
      <w:proofErr w:type="spellEnd"/>
      <w:r w:rsidR="007A1238" w:rsidRPr="00157815">
        <w:rPr>
          <w:rFonts w:eastAsia="Calibri"/>
          <w:color w:val="000000"/>
          <w:sz w:val="22"/>
          <w:szCs w:val="22"/>
          <w:lang w:val="en-US" w:bidi="he-IL"/>
        </w:rPr>
        <w:t>, 2009).</w:t>
      </w:r>
      <w:r w:rsidR="00CE2D27" w:rsidRPr="00157815">
        <w:rPr>
          <w:rFonts w:eastAsia="Calibri"/>
          <w:color w:val="000000"/>
          <w:sz w:val="22"/>
          <w:szCs w:val="22"/>
          <w:lang w:val="en-US" w:bidi="he-IL"/>
        </w:rPr>
        <w:t xml:space="preserve"> </w:t>
      </w:r>
      <w:r w:rsidR="008C0FF0" w:rsidRPr="00157815">
        <w:rPr>
          <w:rFonts w:eastAsia="Calibri"/>
          <w:color w:val="000000"/>
          <w:sz w:val="22"/>
          <w:szCs w:val="22"/>
          <w:lang w:val="en-US" w:bidi="he-IL"/>
        </w:rPr>
        <w:t>Th</w:t>
      </w:r>
      <w:r w:rsidR="00F8083F" w:rsidRPr="00157815">
        <w:rPr>
          <w:rFonts w:eastAsia="Calibri"/>
          <w:color w:val="000000"/>
          <w:sz w:val="22"/>
          <w:szCs w:val="22"/>
          <w:lang w:val="en-US" w:bidi="he-IL"/>
        </w:rPr>
        <w:t>is review of</w:t>
      </w:r>
      <w:r w:rsidR="008C0FF0" w:rsidRPr="00157815">
        <w:rPr>
          <w:rFonts w:eastAsia="Calibri"/>
          <w:color w:val="000000"/>
          <w:sz w:val="22"/>
          <w:szCs w:val="22"/>
          <w:lang w:val="en-US" w:bidi="he-IL"/>
        </w:rPr>
        <w:t xml:space="preserve"> </w:t>
      </w:r>
      <w:r w:rsidR="00980224" w:rsidRPr="00157815">
        <w:rPr>
          <w:rFonts w:eastAsia="Calibri"/>
          <w:color w:val="000000"/>
          <w:sz w:val="22"/>
          <w:szCs w:val="22"/>
          <w:lang w:val="en-US" w:bidi="he-IL"/>
        </w:rPr>
        <w:t xml:space="preserve">the </w:t>
      </w:r>
      <w:r w:rsidR="008C0FF0" w:rsidRPr="00157815">
        <w:rPr>
          <w:rFonts w:eastAsia="Calibri"/>
          <w:color w:val="000000"/>
          <w:sz w:val="22"/>
          <w:szCs w:val="22"/>
          <w:lang w:val="en-US" w:bidi="he-IL"/>
        </w:rPr>
        <w:t xml:space="preserve">digital platform </w:t>
      </w:r>
      <w:r w:rsidR="00980224" w:rsidRPr="00157815">
        <w:rPr>
          <w:rFonts w:eastAsia="Calibri"/>
          <w:color w:val="000000"/>
          <w:sz w:val="22"/>
          <w:szCs w:val="22"/>
          <w:lang w:val="en-US" w:bidi="he-IL"/>
        </w:rPr>
        <w:t xml:space="preserve">literature is </w:t>
      </w:r>
      <w:r w:rsidR="008C0FF0" w:rsidRPr="00157815">
        <w:rPr>
          <w:rFonts w:eastAsia="Calibri"/>
          <w:color w:val="000000"/>
          <w:sz w:val="22"/>
          <w:szCs w:val="22"/>
          <w:lang w:val="en-US" w:bidi="he-IL"/>
        </w:rPr>
        <w:t xml:space="preserve">a useful </w:t>
      </w:r>
      <w:r w:rsidR="00F8083F" w:rsidRPr="00157815">
        <w:rPr>
          <w:rFonts w:eastAsia="Calibri"/>
          <w:color w:val="000000"/>
          <w:sz w:val="22"/>
          <w:szCs w:val="22"/>
          <w:lang w:val="en-US" w:bidi="he-IL"/>
        </w:rPr>
        <w:t xml:space="preserve">starting point for our examination of </w:t>
      </w:r>
      <w:r w:rsidRPr="00157815">
        <w:rPr>
          <w:rFonts w:eastAsia="Calibri"/>
          <w:color w:val="000000"/>
          <w:sz w:val="22"/>
          <w:szCs w:val="22"/>
          <w:lang w:val="en-US" w:bidi="he-IL"/>
        </w:rPr>
        <w:t xml:space="preserve">blockchain </w:t>
      </w:r>
      <w:r w:rsidR="00980224" w:rsidRPr="00157815">
        <w:rPr>
          <w:rFonts w:eastAsia="Calibri"/>
          <w:color w:val="000000"/>
          <w:sz w:val="22"/>
          <w:szCs w:val="22"/>
          <w:lang w:val="en-US" w:bidi="he-IL"/>
        </w:rPr>
        <w:t xml:space="preserve">governance, providing </w:t>
      </w:r>
      <w:r w:rsidRPr="00157815">
        <w:rPr>
          <w:rFonts w:eastAsia="Calibri"/>
          <w:color w:val="000000"/>
          <w:sz w:val="22"/>
          <w:szCs w:val="22"/>
          <w:lang w:val="en-US" w:bidi="he-IL"/>
        </w:rPr>
        <w:t xml:space="preserve">a set of familiar features that </w:t>
      </w:r>
      <w:r w:rsidR="00980224" w:rsidRPr="00157815">
        <w:rPr>
          <w:rFonts w:eastAsia="Calibri"/>
          <w:color w:val="000000"/>
          <w:sz w:val="22"/>
          <w:szCs w:val="22"/>
          <w:lang w:val="en-US" w:bidi="he-IL"/>
        </w:rPr>
        <w:t>enable</w:t>
      </w:r>
      <w:r w:rsidR="00F8083F" w:rsidRPr="00157815">
        <w:rPr>
          <w:rFonts w:eastAsia="Calibri"/>
          <w:color w:val="000000"/>
          <w:sz w:val="22"/>
          <w:szCs w:val="22"/>
          <w:lang w:val="en-US" w:bidi="he-IL"/>
        </w:rPr>
        <w:t xml:space="preserve"> us to highlight the most important similarities and differences</w:t>
      </w:r>
      <w:r w:rsidR="00F8083F" w:rsidRPr="00157815" w:rsidDel="00F8083F">
        <w:rPr>
          <w:rFonts w:eastAsia="Calibri"/>
          <w:color w:val="000000"/>
          <w:sz w:val="22"/>
          <w:szCs w:val="22"/>
          <w:lang w:val="en-US" w:bidi="he-IL"/>
        </w:rPr>
        <w:t xml:space="preserve"> </w:t>
      </w:r>
      <w:r w:rsidR="00980224" w:rsidRPr="00157815">
        <w:rPr>
          <w:rFonts w:eastAsia="Calibri"/>
          <w:color w:val="000000"/>
          <w:sz w:val="22"/>
          <w:szCs w:val="22"/>
          <w:lang w:val="en-US" w:bidi="he-IL"/>
        </w:rPr>
        <w:t xml:space="preserve">among these distinctive </w:t>
      </w:r>
      <w:r w:rsidR="00A57F38" w:rsidRPr="00157815">
        <w:rPr>
          <w:rFonts w:eastAsia="Calibri"/>
          <w:color w:val="000000"/>
          <w:sz w:val="22"/>
          <w:szCs w:val="22"/>
          <w:lang w:val="en-US" w:bidi="he-IL"/>
        </w:rPr>
        <w:t>emerging technologies.</w:t>
      </w:r>
      <w:r w:rsidR="00AE5A03" w:rsidRPr="00157815">
        <w:rPr>
          <w:rFonts w:eastAsia="Calibri"/>
          <w:color w:val="000000"/>
          <w:sz w:val="22"/>
          <w:szCs w:val="22"/>
          <w:lang w:val="en-US" w:bidi="he-IL"/>
        </w:rPr>
        <w:t xml:space="preserve"> </w:t>
      </w:r>
    </w:p>
    <w:p w14:paraId="7292F564" w14:textId="77777777" w:rsidR="00077845" w:rsidRPr="00157815" w:rsidRDefault="00077845" w:rsidP="00C04BC5">
      <w:pPr>
        <w:tabs>
          <w:tab w:val="left" w:pos="426"/>
        </w:tabs>
        <w:spacing w:line="360" w:lineRule="auto"/>
        <w:outlineLvl w:val="0"/>
        <w:rPr>
          <w:color w:val="000000"/>
          <w:sz w:val="22"/>
        </w:rPr>
      </w:pPr>
    </w:p>
    <w:p w14:paraId="0ADCEF39" w14:textId="77777777" w:rsidR="00355E8A" w:rsidRPr="00157815" w:rsidRDefault="001B2C48" w:rsidP="00355E8A">
      <w:pPr>
        <w:numPr>
          <w:ilvl w:val="0"/>
          <w:numId w:val="4"/>
        </w:numPr>
        <w:tabs>
          <w:tab w:val="left" w:pos="426"/>
        </w:tabs>
        <w:spacing w:line="360" w:lineRule="auto"/>
        <w:ind w:left="0" w:firstLine="0"/>
        <w:jc w:val="both"/>
        <w:outlineLvl w:val="0"/>
        <w:rPr>
          <w:sz w:val="22"/>
        </w:rPr>
      </w:pPr>
      <w:r w:rsidRPr="00157815">
        <w:rPr>
          <w:b/>
          <w:sz w:val="26"/>
        </w:rPr>
        <w:t>B</w:t>
      </w:r>
      <w:r w:rsidR="00355E8A" w:rsidRPr="00157815">
        <w:rPr>
          <w:b/>
          <w:sz w:val="26"/>
        </w:rPr>
        <w:t>lockchain</w:t>
      </w:r>
      <w:r w:rsidR="0094068C" w:rsidRPr="00157815">
        <w:rPr>
          <w:b/>
          <w:sz w:val="26"/>
        </w:rPr>
        <w:t>s and D</w:t>
      </w:r>
      <w:r w:rsidR="00CB4884" w:rsidRPr="00157815">
        <w:rPr>
          <w:b/>
          <w:sz w:val="26"/>
        </w:rPr>
        <w:t xml:space="preserve">istributed </w:t>
      </w:r>
      <w:r w:rsidR="0094068C" w:rsidRPr="00157815">
        <w:rPr>
          <w:b/>
          <w:sz w:val="26"/>
        </w:rPr>
        <w:t>L</w:t>
      </w:r>
      <w:r w:rsidR="00CB4884" w:rsidRPr="00157815">
        <w:rPr>
          <w:b/>
          <w:sz w:val="26"/>
        </w:rPr>
        <w:t xml:space="preserve">edger </w:t>
      </w:r>
      <w:r w:rsidR="0094068C" w:rsidRPr="00157815">
        <w:rPr>
          <w:b/>
          <w:sz w:val="26"/>
        </w:rPr>
        <w:t>T</w:t>
      </w:r>
      <w:r w:rsidR="00CB4884" w:rsidRPr="00157815">
        <w:rPr>
          <w:b/>
          <w:sz w:val="26"/>
        </w:rPr>
        <w:t>echnologie</w:t>
      </w:r>
      <w:r w:rsidR="0094068C" w:rsidRPr="00157815">
        <w:rPr>
          <w:b/>
          <w:sz w:val="26"/>
        </w:rPr>
        <w:t>s</w:t>
      </w:r>
    </w:p>
    <w:p w14:paraId="58D214C7" w14:textId="77777777" w:rsidR="0094068C" w:rsidRPr="00157815" w:rsidRDefault="0094068C" w:rsidP="00DE0094">
      <w:pPr>
        <w:spacing w:line="360" w:lineRule="auto"/>
        <w:ind w:firstLine="720"/>
        <w:rPr>
          <w:color w:val="000000"/>
          <w:sz w:val="22"/>
          <w:szCs w:val="22"/>
          <w:lang w:eastAsia="en-GB"/>
        </w:rPr>
      </w:pPr>
      <w:r w:rsidRPr="00157815">
        <w:rPr>
          <w:color w:val="000000"/>
          <w:sz w:val="22"/>
          <w:szCs w:val="22"/>
          <w:lang w:eastAsia="en-GB"/>
        </w:rPr>
        <w:t>In this section</w:t>
      </w:r>
      <w:r w:rsidR="00020AE5" w:rsidRPr="00157815">
        <w:rPr>
          <w:color w:val="000000"/>
          <w:sz w:val="22"/>
          <w:szCs w:val="22"/>
          <w:lang w:eastAsia="en-GB"/>
        </w:rPr>
        <w:t>,</w:t>
      </w:r>
      <w:r w:rsidRPr="00157815">
        <w:rPr>
          <w:color w:val="000000"/>
          <w:sz w:val="22"/>
          <w:szCs w:val="22"/>
          <w:lang w:eastAsia="en-GB"/>
        </w:rPr>
        <w:t xml:space="preserve"> we </w:t>
      </w:r>
      <w:r w:rsidR="00BA6144" w:rsidRPr="00157815">
        <w:rPr>
          <w:color w:val="000000"/>
          <w:sz w:val="22"/>
          <w:szCs w:val="22"/>
          <w:lang w:eastAsia="en-GB"/>
        </w:rPr>
        <w:t>begin by describing</w:t>
      </w:r>
      <w:r w:rsidR="007177C2" w:rsidRPr="00157815">
        <w:rPr>
          <w:color w:val="000000"/>
          <w:sz w:val="22"/>
          <w:szCs w:val="22"/>
          <w:lang w:eastAsia="en-GB"/>
        </w:rPr>
        <w:t xml:space="preserve"> </w:t>
      </w:r>
      <w:r w:rsidR="00020AE5" w:rsidRPr="00157815">
        <w:rPr>
          <w:color w:val="000000"/>
          <w:sz w:val="22"/>
          <w:szCs w:val="22"/>
          <w:lang w:eastAsia="en-GB"/>
        </w:rPr>
        <w:t xml:space="preserve">the </w:t>
      </w:r>
      <w:r w:rsidRPr="00157815">
        <w:rPr>
          <w:color w:val="000000"/>
          <w:sz w:val="22"/>
          <w:szCs w:val="22"/>
          <w:lang w:eastAsia="en-GB"/>
        </w:rPr>
        <w:t>characteristics of blockchain technologies</w:t>
      </w:r>
      <w:r w:rsidR="007177C2" w:rsidRPr="00157815">
        <w:rPr>
          <w:color w:val="000000"/>
          <w:sz w:val="22"/>
          <w:szCs w:val="22"/>
          <w:lang w:eastAsia="en-GB"/>
        </w:rPr>
        <w:t xml:space="preserve"> in order to </w:t>
      </w:r>
      <w:r w:rsidR="00BA7FCA" w:rsidRPr="00157815">
        <w:rPr>
          <w:color w:val="000000"/>
          <w:sz w:val="22"/>
          <w:szCs w:val="22"/>
          <w:lang w:eastAsia="en-GB"/>
        </w:rPr>
        <w:t xml:space="preserve">better understand their potential as a new foundational technology, transforming how </w:t>
      </w:r>
      <w:r w:rsidR="00020AE5" w:rsidRPr="00157815">
        <w:rPr>
          <w:color w:val="000000"/>
          <w:sz w:val="22"/>
          <w:szCs w:val="22"/>
          <w:lang w:eastAsia="en-GB"/>
        </w:rPr>
        <w:t xml:space="preserve">we organize </w:t>
      </w:r>
      <w:r w:rsidRPr="00157815">
        <w:rPr>
          <w:color w:val="000000"/>
          <w:sz w:val="22"/>
          <w:szCs w:val="22"/>
          <w:lang w:eastAsia="en-GB"/>
        </w:rPr>
        <w:t xml:space="preserve">economic </w:t>
      </w:r>
      <w:r w:rsidR="00020AE5" w:rsidRPr="00157815">
        <w:rPr>
          <w:color w:val="000000"/>
          <w:sz w:val="22"/>
          <w:szCs w:val="22"/>
          <w:lang w:eastAsia="en-GB"/>
        </w:rPr>
        <w:t>activity in the future</w:t>
      </w:r>
      <w:r w:rsidRPr="00157815">
        <w:rPr>
          <w:color w:val="000000"/>
          <w:sz w:val="22"/>
          <w:szCs w:val="22"/>
          <w:lang w:eastAsia="en-GB"/>
        </w:rPr>
        <w:t xml:space="preserve">. </w:t>
      </w:r>
      <w:r w:rsidR="007177C2" w:rsidRPr="00157815">
        <w:rPr>
          <w:color w:val="000000"/>
          <w:sz w:val="22"/>
          <w:szCs w:val="22"/>
          <w:lang w:eastAsia="en-GB"/>
        </w:rPr>
        <w:t xml:space="preserve">In so doing, we </w:t>
      </w:r>
      <w:r w:rsidRPr="00157815">
        <w:rPr>
          <w:color w:val="000000"/>
          <w:sz w:val="22"/>
          <w:szCs w:val="22"/>
          <w:lang w:eastAsia="en-GB"/>
        </w:rPr>
        <w:t xml:space="preserve">distinguish </w:t>
      </w:r>
      <w:r w:rsidR="007177C2" w:rsidRPr="00157815">
        <w:rPr>
          <w:color w:val="000000"/>
          <w:sz w:val="22"/>
          <w:szCs w:val="22"/>
          <w:lang w:eastAsia="en-GB"/>
        </w:rPr>
        <w:t xml:space="preserve">blockchain </w:t>
      </w:r>
      <w:r w:rsidRPr="00157815">
        <w:rPr>
          <w:color w:val="000000"/>
          <w:sz w:val="22"/>
          <w:szCs w:val="22"/>
          <w:lang w:eastAsia="en-GB"/>
        </w:rPr>
        <w:t xml:space="preserve">from the general classification of distributed (or shared) ledgers. We </w:t>
      </w:r>
      <w:r w:rsidR="00BA7FCA" w:rsidRPr="00157815">
        <w:rPr>
          <w:color w:val="000000"/>
          <w:sz w:val="22"/>
          <w:szCs w:val="22"/>
          <w:lang w:eastAsia="en-GB"/>
        </w:rPr>
        <w:t xml:space="preserve">then </w:t>
      </w:r>
      <w:r w:rsidR="00232874" w:rsidRPr="00157815">
        <w:rPr>
          <w:color w:val="000000"/>
          <w:sz w:val="22"/>
          <w:szCs w:val="22"/>
          <w:lang w:eastAsia="en-GB"/>
        </w:rPr>
        <w:t xml:space="preserve">focus on a particular sub-set of </w:t>
      </w:r>
      <w:r w:rsidR="00BA7FCA" w:rsidRPr="00157815">
        <w:rPr>
          <w:color w:val="000000"/>
          <w:sz w:val="22"/>
          <w:szCs w:val="22"/>
          <w:lang w:eastAsia="en-GB"/>
        </w:rPr>
        <w:t xml:space="preserve">blockchain technologies currently being used to transfer value </w:t>
      </w:r>
      <w:r w:rsidR="00232874" w:rsidRPr="00157815">
        <w:rPr>
          <w:color w:val="000000"/>
          <w:sz w:val="22"/>
          <w:szCs w:val="22"/>
          <w:lang w:eastAsia="en-GB"/>
        </w:rPr>
        <w:t xml:space="preserve">and provide </w:t>
      </w:r>
      <w:r w:rsidR="00BA7FCA" w:rsidRPr="00157815">
        <w:rPr>
          <w:color w:val="000000"/>
          <w:sz w:val="22"/>
          <w:szCs w:val="22"/>
          <w:lang w:eastAsia="en-GB"/>
        </w:rPr>
        <w:t>financial services</w:t>
      </w:r>
      <w:r w:rsidR="00232874" w:rsidRPr="00157815">
        <w:rPr>
          <w:color w:val="000000"/>
          <w:sz w:val="22"/>
          <w:szCs w:val="22"/>
          <w:lang w:eastAsia="en-GB"/>
        </w:rPr>
        <w:t>. Our aim is to explore how closely these instantiations of blockchain</w:t>
      </w:r>
      <w:r w:rsidR="00BA7FCA" w:rsidRPr="00157815">
        <w:rPr>
          <w:color w:val="000000"/>
          <w:sz w:val="22"/>
          <w:szCs w:val="22"/>
          <w:lang w:eastAsia="en-GB"/>
        </w:rPr>
        <w:t xml:space="preserve"> e</w:t>
      </w:r>
      <w:r w:rsidR="00232874" w:rsidRPr="00157815">
        <w:rPr>
          <w:color w:val="000000"/>
          <w:sz w:val="22"/>
          <w:szCs w:val="22"/>
          <w:lang w:eastAsia="en-GB"/>
        </w:rPr>
        <w:t>xemplify</w:t>
      </w:r>
      <w:r w:rsidR="00BA7FCA" w:rsidRPr="00157815">
        <w:rPr>
          <w:color w:val="000000"/>
          <w:sz w:val="22"/>
          <w:szCs w:val="22"/>
          <w:lang w:eastAsia="en-GB"/>
        </w:rPr>
        <w:t xml:space="preserve"> </w:t>
      </w:r>
      <w:r w:rsidR="00BA6144" w:rsidRPr="00157815">
        <w:rPr>
          <w:color w:val="000000"/>
          <w:sz w:val="22"/>
          <w:szCs w:val="22"/>
          <w:lang w:eastAsia="en-GB"/>
        </w:rPr>
        <w:t xml:space="preserve">the principle of </w:t>
      </w:r>
      <w:r w:rsidR="00922766" w:rsidRPr="00157815">
        <w:rPr>
          <w:color w:val="000000"/>
          <w:sz w:val="22"/>
          <w:szCs w:val="22"/>
          <w:lang w:eastAsia="en-GB"/>
        </w:rPr>
        <w:t>distribute</w:t>
      </w:r>
      <w:r w:rsidR="0088239A" w:rsidRPr="00157815">
        <w:rPr>
          <w:color w:val="000000"/>
          <w:sz w:val="22"/>
          <w:szCs w:val="22"/>
          <w:lang w:eastAsia="en-GB"/>
        </w:rPr>
        <w:t xml:space="preserve">d governance </w:t>
      </w:r>
      <w:r w:rsidR="00BA6144" w:rsidRPr="00157815">
        <w:rPr>
          <w:color w:val="000000"/>
          <w:sz w:val="22"/>
          <w:szCs w:val="22"/>
          <w:lang w:eastAsia="en-GB"/>
        </w:rPr>
        <w:t>described above</w:t>
      </w:r>
      <w:r w:rsidR="00232874" w:rsidRPr="00157815">
        <w:rPr>
          <w:color w:val="000000"/>
          <w:sz w:val="22"/>
          <w:szCs w:val="22"/>
          <w:lang w:eastAsia="en-GB"/>
        </w:rPr>
        <w:t xml:space="preserve">. More particularly, we examine the strengths and limitations of the different </w:t>
      </w:r>
      <w:r w:rsidR="0088239A" w:rsidRPr="00157815">
        <w:rPr>
          <w:color w:val="000000"/>
          <w:sz w:val="22"/>
          <w:szCs w:val="22"/>
          <w:lang w:eastAsia="en-GB"/>
        </w:rPr>
        <w:t xml:space="preserve">governance </w:t>
      </w:r>
      <w:r w:rsidR="00232874" w:rsidRPr="00157815">
        <w:rPr>
          <w:color w:val="000000"/>
          <w:sz w:val="22"/>
          <w:szCs w:val="22"/>
          <w:lang w:eastAsia="en-GB"/>
        </w:rPr>
        <w:t xml:space="preserve">arrangements </w:t>
      </w:r>
      <w:r w:rsidR="0088239A" w:rsidRPr="00157815">
        <w:rPr>
          <w:color w:val="000000"/>
          <w:sz w:val="22"/>
          <w:szCs w:val="22"/>
          <w:lang w:eastAsia="en-GB"/>
        </w:rPr>
        <w:t>underl</w:t>
      </w:r>
      <w:r w:rsidR="00232874" w:rsidRPr="00157815">
        <w:rPr>
          <w:color w:val="000000"/>
          <w:sz w:val="22"/>
          <w:szCs w:val="22"/>
          <w:lang w:eastAsia="en-GB"/>
        </w:rPr>
        <w:t>ying</w:t>
      </w:r>
      <w:r w:rsidR="0088239A" w:rsidRPr="00157815">
        <w:rPr>
          <w:color w:val="000000"/>
          <w:sz w:val="22"/>
          <w:szCs w:val="22"/>
          <w:lang w:eastAsia="en-GB"/>
        </w:rPr>
        <w:t xml:space="preserve"> </w:t>
      </w:r>
      <w:r w:rsidR="003D2489" w:rsidRPr="00157815">
        <w:rPr>
          <w:color w:val="000000"/>
          <w:sz w:val="22"/>
          <w:szCs w:val="22"/>
          <w:lang w:eastAsia="en-GB"/>
        </w:rPr>
        <w:t>th</w:t>
      </w:r>
      <w:r w:rsidR="00B67E65" w:rsidRPr="00157815">
        <w:rPr>
          <w:color w:val="000000"/>
          <w:sz w:val="22"/>
          <w:szCs w:val="22"/>
          <w:lang w:eastAsia="en-GB"/>
        </w:rPr>
        <w:t>e current</w:t>
      </w:r>
      <w:r w:rsidR="003D2489" w:rsidRPr="00157815">
        <w:rPr>
          <w:color w:val="000000"/>
          <w:sz w:val="22"/>
          <w:szCs w:val="22"/>
          <w:lang w:eastAsia="en-GB"/>
        </w:rPr>
        <w:t xml:space="preserve"> </w:t>
      </w:r>
      <w:r w:rsidR="00232874" w:rsidRPr="00157815">
        <w:rPr>
          <w:color w:val="000000"/>
          <w:sz w:val="22"/>
          <w:szCs w:val="22"/>
          <w:lang w:eastAsia="en-GB"/>
        </w:rPr>
        <w:t xml:space="preserve">generation of financial services </w:t>
      </w:r>
      <w:r w:rsidR="00307E1B" w:rsidRPr="00157815">
        <w:rPr>
          <w:color w:val="000000"/>
          <w:sz w:val="22"/>
          <w:szCs w:val="22"/>
          <w:lang w:eastAsia="en-GB"/>
        </w:rPr>
        <w:t>blockchain</w:t>
      </w:r>
      <w:r w:rsidR="00232874" w:rsidRPr="00157815">
        <w:rPr>
          <w:color w:val="000000"/>
          <w:sz w:val="22"/>
          <w:szCs w:val="22"/>
          <w:lang w:eastAsia="en-GB"/>
        </w:rPr>
        <w:t>.</w:t>
      </w:r>
    </w:p>
    <w:p w14:paraId="0E74038B" w14:textId="77777777" w:rsidR="00BA6144" w:rsidRPr="00157815" w:rsidRDefault="00BA6144" w:rsidP="00DE0094">
      <w:pPr>
        <w:spacing w:line="360" w:lineRule="auto"/>
        <w:ind w:firstLine="720"/>
        <w:rPr>
          <w:color w:val="000000"/>
          <w:sz w:val="22"/>
          <w:szCs w:val="22"/>
          <w:lang w:eastAsia="en-GB"/>
        </w:rPr>
      </w:pPr>
    </w:p>
    <w:p w14:paraId="13B89888" w14:textId="77777777" w:rsidR="0094068C" w:rsidRPr="00157815" w:rsidRDefault="0094068C" w:rsidP="0094068C">
      <w:pPr>
        <w:tabs>
          <w:tab w:val="left" w:pos="426"/>
        </w:tabs>
        <w:spacing w:line="360" w:lineRule="auto"/>
        <w:jc w:val="both"/>
        <w:outlineLvl w:val="0"/>
        <w:rPr>
          <w:i/>
        </w:rPr>
      </w:pPr>
      <w:r w:rsidRPr="00157815">
        <w:rPr>
          <w:b/>
          <w:i/>
        </w:rPr>
        <w:t>3.1 A problem of definition</w:t>
      </w:r>
    </w:p>
    <w:p w14:paraId="2BC05341" w14:textId="06CCD670" w:rsidR="006E0AE6" w:rsidRPr="00157815" w:rsidRDefault="00355E8A" w:rsidP="00BD3D11">
      <w:pPr>
        <w:spacing w:line="360" w:lineRule="auto"/>
        <w:ind w:firstLine="720"/>
        <w:rPr>
          <w:color w:val="000000"/>
          <w:sz w:val="22"/>
          <w:szCs w:val="22"/>
          <w:lang w:eastAsia="en-GB"/>
        </w:rPr>
      </w:pPr>
      <w:r w:rsidRPr="00157815">
        <w:rPr>
          <w:color w:val="000000"/>
          <w:sz w:val="22"/>
          <w:szCs w:val="22"/>
          <w:lang w:eastAsia="en-GB"/>
        </w:rPr>
        <w:t xml:space="preserve">Defining what a blockchain is (and is not), and how blockchains differ from other types of distributed databases, is a subject of considerable confusion and debate (Hileman </w:t>
      </w:r>
      <w:r w:rsidR="00720828" w:rsidRPr="00157815">
        <w:rPr>
          <w:color w:val="000000"/>
          <w:sz w:val="22"/>
          <w:szCs w:val="22"/>
          <w:lang w:eastAsia="en-GB"/>
        </w:rPr>
        <w:t xml:space="preserve">&amp; </w:t>
      </w:r>
      <w:r w:rsidRPr="00157815">
        <w:rPr>
          <w:color w:val="000000"/>
          <w:sz w:val="22"/>
          <w:szCs w:val="22"/>
          <w:lang w:eastAsia="en-GB"/>
        </w:rPr>
        <w:t xml:space="preserve">Rauchs, 2017). </w:t>
      </w:r>
      <w:r w:rsidR="005871D2" w:rsidRPr="00157815">
        <w:rPr>
          <w:color w:val="000000"/>
          <w:sz w:val="22"/>
          <w:szCs w:val="22"/>
          <w:lang w:eastAsia="en-GB"/>
        </w:rPr>
        <w:t>Narayanan and Clark (2017) state that “</w:t>
      </w:r>
      <w:r w:rsidR="00A83145" w:rsidRPr="00157815">
        <w:rPr>
          <w:color w:val="000000"/>
          <w:sz w:val="22"/>
          <w:szCs w:val="22"/>
          <w:lang w:eastAsia="en-GB"/>
        </w:rPr>
        <w:t xml:space="preserve">the </w:t>
      </w:r>
      <w:r w:rsidR="005871D2" w:rsidRPr="00157815">
        <w:rPr>
          <w:color w:val="000000"/>
          <w:sz w:val="22"/>
          <w:szCs w:val="22"/>
          <w:lang w:eastAsia="en-GB"/>
        </w:rPr>
        <w:t xml:space="preserve">term blockchain has no standard technical definition but is a loose umbrella term used by various parties to refer to systems that bear varying levels of resemblance to </w:t>
      </w:r>
      <w:r w:rsidR="0010237A">
        <w:rPr>
          <w:color w:val="000000"/>
          <w:sz w:val="22"/>
          <w:szCs w:val="22"/>
          <w:lang w:eastAsia="en-GB"/>
        </w:rPr>
        <w:t>B</w:t>
      </w:r>
      <w:r w:rsidR="005871D2" w:rsidRPr="00157815">
        <w:rPr>
          <w:color w:val="000000"/>
          <w:sz w:val="22"/>
          <w:szCs w:val="22"/>
          <w:lang w:eastAsia="en-GB"/>
        </w:rPr>
        <w:t>itcoin and its ledger”.</w:t>
      </w:r>
      <w:r w:rsidR="005871D2" w:rsidRPr="00157815">
        <w:rPr>
          <w:rStyle w:val="FootnoteReference"/>
          <w:color w:val="000000"/>
          <w:sz w:val="22"/>
          <w:szCs w:val="22"/>
          <w:lang w:eastAsia="en-GB"/>
        </w:rPr>
        <w:footnoteReference w:id="9"/>
      </w:r>
      <w:r w:rsidR="005871D2" w:rsidRPr="00157815">
        <w:rPr>
          <w:color w:val="000000"/>
          <w:sz w:val="22"/>
          <w:szCs w:val="22"/>
          <w:lang w:eastAsia="en-GB"/>
        </w:rPr>
        <w:t xml:space="preserve"> </w:t>
      </w:r>
      <w:r w:rsidR="00A83145" w:rsidRPr="00157815">
        <w:rPr>
          <w:color w:val="000000"/>
          <w:sz w:val="22"/>
          <w:szCs w:val="22"/>
          <w:lang w:eastAsia="en-GB"/>
        </w:rPr>
        <w:t>Most</w:t>
      </w:r>
      <w:r w:rsidR="005871D2" w:rsidRPr="00157815">
        <w:rPr>
          <w:color w:val="000000"/>
          <w:sz w:val="22"/>
          <w:szCs w:val="22"/>
          <w:lang w:eastAsia="en-GB"/>
        </w:rPr>
        <w:t xml:space="preserve"> </w:t>
      </w:r>
      <w:r w:rsidR="00A83145" w:rsidRPr="00157815">
        <w:rPr>
          <w:color w:val="000000"/>
          <w:sz w:val="22"/>
          <w:szCs w:val="22"/>
          <w:lang w:eastAsia="en-GB"/>
        </w:rPr>
        <w:t>(</w:t>
      </w:r>
      <w:r w:rsidR="005871D2" w:rsidRPr="00157815">
        <w:rPr>
          <w:color w:val="000000"/>
          <w:sz w:val="22"/>
          <w:szCs w:val="22"/>
          <w:lang w:eastAsia="en-GB"/>
        </w:rPr>
        <w:t>if not all</w:t>
      </w:r>
      <w:r w:rsidR="00A83145" w:rsidRPr="00157815">
        <w:rPr>
          <w:color w:val="000000"/>
          <w:sz w:val="22"/>
          <w:szCs w:val="22"/>
          <w:lang w:eastAsia="en-GB"/>
        </w:rPr>
        <w:t>)</w:t>
      </w:r>
      <w:r w:rsidR="005871D2" w:rsidRPr="00157815">
        <w:rPr>
          <w:color w:val="000000"/>
          <w:sz w:val="22"/>
          <w:szCs w:val="22"/>
          <w:lang w:eastAsia="en-GB"/>
        </w:rPr>
        <w:t xml:space="preserve"> of the components of wh</w:t>
      </w:r>
      <w:r w:rsidR="00A83145" w:rsidRPr="00157815">
        <w:rPr>
          <w:color w:val="000000"/>
          <w:sz w:val="22"/>
          <w:szCs w:val="22"/>
          <w:lang w:eastAsia="en-GB"/>
        </w:rPr>
        <w:t xml:space="preserve">at is generally defined today as a </w:t>
      </w:r>
      <w:r w:rsidR="005871D2" w:rsidRPr="00157815">
        <w:rPr>
          <w:color w:val="000000"/>
          <w:sz w:val="22"/>
          <w:szCs w:val="22"/>
          <w:lang w:eastAsia="en-GB"/>
        </w:rPr>
        <w:t>b</w:t>
      </w:r>
      <w:r w:rsidRPr="00157815">
        <w:rPr>
          <w:color w:val="000000"/>
          <w:sz w:val="22"/>
          <w:szCs w:val="22"/>
          <w:lang w:eastAsia="en-GB"/>
        </w:rPr>
        <w:t xml:space="preserve">lockchain </w:t>
      </w:r>
      <w:r w:rsidR="005871D2" w:rsidRPr="00157815">
        <w:rPr>
          <w:color w:val="000000"/>
          <w:sz w:val="22"/>
          <w:szCs w:val="22"/>
          <w:lang w:eastAsia="en-GB"/>
        </w:rPr>
        <w:t>existed many years</w:t>
      </w:r>
      <w:r w:rsidRPr="00157815">
        <w:rPr>
          <w:color w:val="000000"/>
          <w:sz w:val="22"/>
          <w:szCs w:val="22"/>
          <w:lang w:eastAsia="en-GB"/>
        </w:rPr>
        <w:t xml:space="preserve"> </w:t>
      </w:r>
      <w:r w:rsidR="00A83145" w:rsidRPr="00157815">
        <w:rPr>
          <w:color w:val="000000"/>
          <w:sz w:val="22"/>
          <w:szCs w:val="22"/>
          <w:lang w:eastAsia="en-GB"/>
        </w:rPr>
        <w:t>prior to</w:t>
      </w:r>
      <w:r w:rsidRPr="00157815">
        <w:rPr>
          <w:color w:val="000000"/>
          <w:sz w:val="22"/>
          <w:szCs w:val="22"/>
          <w:lang w:eastAsia="en-GB"/>
        </w:rPr>
        <w:t xml:space="preserve"> Bitcoin</w:t>
      </w:r>
      <w:r w:rsidR="005871D2" w:rsidRPr="00157815">
        <w:rPr>
          <w:color w:val="000000"/>
          <w:sz w:val="22"/>
          <w:szCs w:val="22"/>
          <w:lang w:eastAsia="en-GB"/>
        </w:rPr>
        <w:t>.</w:t>
      </w:r>
      <w:r w:rsidR="005871D2" w:rsidRPr="00157815">
        <w:rPr>
          <w:rStyle w:val="FootnoteReference"/>
          <w:color w:val="000000"/>
          <w:sz w:val="22"/>
          <w:szCs w:val="22"/>
          <w:lang w:eastAsia="en-GB"/>
        </w:rPr>
        <w:footnoteReference w:id="10"/>
      </w:r>
      <w:r w:rsidR="005871D2" w:rsidRPr="00157815">
        <w:rPr>
          <w:color w:val="000000"/>
          <w:sz w:val="22"/>
          <w:szCs w:val="22"/>
          <w:lang w:eastAsia="en-GB"/>
        </w:rPr>
        <w:t xml:space="preserve"> However, it was Satoshi Nakamoto’s invention of a novel </w:t>
      </w:r>
      <w:r w:rsidRPr="00157815">
        <w:rPr>
          <w:color w:val="000000"/>
          <w:sz w:val="22"/>
          <w:szCs w:val="22"/>
          <w:lang w:eastAsia="en-GB"/>
        </w:rPr>
        <w:t>peer-to-peer electronic cash</w:t>
      </w:r>
      <w:r w:rsidR="00A83145" w:rsidRPr="00157815">
        <w:rPr>
          <w:color w:val="000000"/>
          <w:sz w:val="22"/>
          <w:szCs w:val="22"/>
          <w:lang w:eastAsia="en-GB"/>
        </w:rPr>
        <w:t xml:space="preserve"> system</w:t>
      </w:r>
      <w:r w:rsidR="005871D2" w:rsidRPr="00157815">
        <w:rPr>
          <w:color w:val="000000"/>
          <w:sz w:val="22"/>
          <w:szCs w:val="22"/>
          <w:lang w:eastAsia="en-GB"/>
        </w:rPr>
        <w:t>,</w:t>
      </w:r>
      <w:r w:rsidRPr="00157815">
        <w:rPr>
          <w:color w:val="000000"/>
          <w:sz w:val="22"/>
          <w:szCs w:val="22"/>
          <w:lang w:eastAsia="en-GB"/>
        </w:rPr>
        <w:t xml:space="preserve"> </w:t>
      </w:r>
      <w:r w:rsidR="001E37AF" w:rsidRPr="00157815">
        <w:rPr>
          <w:color w:val="000000"/>
          <w:sz w:val="22"/>
          <w:szCs w:val="22"/>
          <w:lang w:eastAsia="en-GB"/>
        </w:rPr>
        <w:t xml:space="preserve">which he </w:t>
      </w:r>
      <w:r w:rsidR="005871D2" w:rsidRPr="00157815">
        <w:rPr>
          <w:color w:val="000000"/>
          <w:sz w:val="22"/>
          <w:szCs w:val="22"/>
          <w:lang w:eastAsia="en-GB"/>
        </w:rPr>
        <w:t xml:space="preserve">first </w:t>
      </w:r>
      <w:r w:rsidR="00A83145" w:rsidRPr="00157815">
        <w:rPr>
          <w:color w:val="000000"/>
          <w:sz w:val="22"/>
          <w:szCs w:val="22"/>
          <w:lang w:eastAsia="en-GB"/>
        </w:rPr>
        <w:t xml:space="preserve">publicly </w:t>
      </w:r>
      <w:r w:rsidR="005871D2" w:rsidRPr="00157815">
        <w:rPr>
          <w:color w:val="000000"/>
          <w:sz w:val="22"/>
          <w:szCs w:val="22"/>
          <w:lang w:eastAsia="en-GB"/>
        </w:rPr>
        <w:t xml:space="preserve">described in </w:t>
      </w:r>
      <w:r w:rsidR="001E37AF" w:rsidRPr="00157815">
        <w:rPr>
          <w:color w:val="000000"/>
          <w:sz w:val="22"/>
          <w:szCs w:val="22"/>
          <w:lang w:eastAsia="en-GB"/>
        </w:rPr>
        <w:t>a</w:t>
      </w:r>
      <w:r w:rsidR="005871D2" w:rsidRPr="00157815">
        <w:rPr>
          <w:color w:val="000000"/>
          <w:sz w:val="22"/>
          <w:szCs w:val="22"/>
          <w:lang w:eastAsia="en-GB"/>
        </w:rPr>
        <w:t xml:space="preserve"> paper published on 31 October</w:t>
      </w:r>
      <w:r w:rsidR="00A83145" w:rsidRPr="00157815">
        <w:rPr>
          <w:color w:val="000000"/>
          <w:sz w:val="22"/>
          <w:szCs w:val="22"/>
          <w:lang w:eastAsia="en-GB"/>
        </w:rPr>
        <w:t>,</w:t>
      </w:r>
      <w:r w:rsidR="005871D2" w:rsidRPr="00157815">
        <w:rPr>
          <w:color w:val="000000"/>
          <w:sz w:val="22"/>
          <w:szCs w:val="22"/>
          <w:lang w:eastAsia="en-GB"/>
        </w:rPr>
        <w:t xml:space="preserve"> 2008 and </w:t>
      </w:r>
      <w:r w:rsidR="001E37AF" w:rsidRPr="00157815">
        <w:rPr>
          <w:color w:val="000000"/>
          <w:sz w:val="22"/>
          <w:szCs w:val="22"/>
          <w:lang w:eastAsia="en-GB"/>
        </w:rPr>
        <w:t xml:space="preserve">then </w:t>
      </w:r>
      <w:r w:rsidRPr="00157815">
        <w:rPr>
          <w:color w:val="000000"/>
          <w:sz w:val="22"/>
          <w:szCs w:val="22"/>
          <w:lang w:eastAsia="en-GB"/>
        </w:rPr>
        <w:t xml:space="preserve">put into operation </w:t>
      </w:r>
      <w:r w:rsidR="00A83145" w:rsidRPr="00157815">
        <w:rPr>
          <w:color w:val="000000"/>
          <w:sz w:val="22"/>
          <w:szCs w:val="22"/>
          <w:lang w:eastAsia="en-GB"/>
        </w:rPr>
        <w:t xml:space="preserve">on 3 </w:t>
      </w:r>
      <w:r w:rsidRPr="00157815">
        <w:rPr>
          <w:color w:val="000000"/>
          <w:sz w:val="22"/>
          <w:szCs w:val="22"/>
          <w:lang w:eastAsia="en-GB"/>
        </w:rPr>
        <w:t>January</w:t>
      </w:r>
      <w:r w:rsidR="00A83145" w:rsidRPr="00157815">
        <w:rPr>
          <w:color w:val="000000"/>
          <w:sz w:val="22"/>
          <w:szCs w:val="22"/>
          <w:lang w:eastAsia="en-GB"/>
        </w:rPr>
        <w:t>,</w:t>
      </w:r>
      <w:r w:rsidRPr="00157815">
        <w:rPr>
          <w:color w:val="000000"/>
          <w:sz w:val="22"/>
          <w:szCs w:val="22"/>
          <w:lang w:eastAsia="en-GB"/>
        </w:rPr>
        <w:t xml:space="preserve"> 2009</w:t>
      </w:r>
      <w:r w:rsidR="005871D2" w:rsidRPr="00157815">
        <w:rPr>
          <w:color w:val="000000"/>
          <w:sz w:val="22"/>
          <w:szCs w:val="22"/>
          <w:lang w:eastAsia="en-GB"/>
        </w:rPr>
        <w:t xml:space="preserve">, that popularized </w:t>
      </w:r>
      <w:r w:rsidR="00A83145" w:rsidRPr="00157815">
        <w:rPr>
          <w:color w:val="000000"/>
          <w:sz w:val="22"/>
          <w:szCs w:val="22"/>
          <w:lang w:eastAsia="en-GB"/>
        </w:rPr>
        <w:t xml:space="preserve">blockchain technology </w:t>
      </w:r>
      <w:r w:rsidR="00BC5DD2" w:rsidRPr="00157815">
        <w:rPr>
          <w:color w:val="000000"/>
          <w:sz w:val="22"/>
          <w:szCs w:val="22"/>
          <w:lang w:eastAsia="en-GB"/>
        </w:rPr>
        <w:t>(Nakamoto, 2008)</w:t>
      </w:r>
      <w:r w:rsidRPr="00157815">
        <w:rPr>
          <w:color w:val="000000"/>
          <w:sz w:val="22"/>
          <w:szCs w:val="22"/>
          <w:lang w:eastAsia="en-GB"/>
        </w:rPr>
        <w:t>.</w:t>
      </w:r>
      <w:r w:rsidR="00A83145" w:rsidRPr="00157815">
        <w:rPr>
          <w:rStyle w:val="FootnoteReference"/>
          <w:color w:val="000000"/>
          <w:sz w:val="22"/>
          <w:szCs w:val="22"/>
          <w:lang w:eastAsia="en-GB"/>
        </w:rPr>
        <w:footnoteReference w:id="11"/>
      </w:r>
      <w:r w:rsidRPr="00157815">
        <w:rPr>
          <w:color w:val="000000"/>
          <w:sz w:val="22"/>
          <w:szCs w:val="22"/>
          <w:lang w:eastAsia="en-GB"/>
        </w:rPr>
        <w:t xml:space="preserve"> </w:t>
      </w:r>
    </w:p>
    <w:p w14:paraId="0C46A0C9" w14:textId="77777777" w:rsidR="00BC5DD2" w:rsidRPr="00157815" w:rsidRDefault="006E0AE6" w:rsidP="00BC5DD2">
      <w:pPr>
        <w:spacing w:line="360" w:lineRule="auto"/>
        <w:ind w:firstLine="720"/>
        <w:rPr>
          <w:color w:val="000000"/>
          <w:sz w:val="22"/>
          <w:szCs w:val="22"/>
          <w:lang w:eastAsia="en-GB"/>
        </w:rPr>
      </w:pPr>
      <w:r w:rsidRPr="00157815">
        <w:rPr>
          <w:color w:val="000000"/>
          <w:sz w:val="22"/>
          <w:szCs w:val="22"/>
          <w:lang w:eastAsia="en-GB"/>
        </w:rPr>
        <w:lastRenderedPageBreak/>
        <w:t>Understanding the fundamental differences between the various blockchain technologies is a necessary condition in order to lay the ground</w:t>
      </w:r>
      <w:r w:rsidR="001A7F2F" w:rsidRPr="00157815">
        <w:rPr>
          <w:color w:val="000000"/>
          <w:sz w:val="22"/>
          <w:szCs w:val="22"/>
          <w:lang w:eastAsia="en-GB"/>
        </w:rPr>
        <w:t xml:space="preserve">work needed to understand </w:t>
      </w:r>
      <w:r w:rsidRPr="00157815">
        <w:rPr>
          <w:color w:val="000000"/>
          <w:sz w:val="22"/>
          <w:szCs w:val="22"/>
          <w:lang w:eastAsia="en-GB"/>
        </w:rPr>
        <w:t xml:space="preserve">the conditions and rules that govern </w:t>
      </w:r>
      <w:r w:rsidR="00B67E65" w:rsidRPr="00157815">
        <w:rPr>
          <w:color w:val="000000"/>
          <w:sz w:val="22"/>
          <w:szCs w:val="22"/>
          <w:lang w:eastAsia="en-GB"/>
        </w:rPr>
        <w:t>digital ledger technology</w:t>
      </w:r>
      <w:r w:rsidR="001A7F2F" w:rsidRPr="00157815">
        <w:rPr>
          <w:color w:val="000000"/>
          <w:sz w:val="22"/>
          <w:szCs w:val="22"/>
          <w:lang w:eastAsia="en-GB"/>
        </w:rPr>
        <w:t xml:space="preserve"> </w:t>
      </w:r>
      <w:r w:rsidRPr="00157815">
        <w:rPr>
          <w:color w:val="000000"/>
          <w:sz w:val="22"/>
          <w:szCs w:val="22"/>
          <w:lang w:eastAsia="en-GB"/>
        </w:rPr>
        <w:t>platform</w:t>
      </w:r>
      <w:r w:rsidR="001A7F2F" w:rsidRPr="00157815">
        <w:rPr>
          <w:color w:val="000000"/>
          <w:sz w:val="22"/>
          <w:szCs w:val="22"/>
          <w:lang w:eastAsia="en-GB"/>
        </w:rPr>
        <w:t>s</w:t>
      </w:r>
      <w:r w:rsidRPr="00157815">
        <w:rPr>
          <w:color w:val="000000"/>
          <w:sz w:val="22"/>
          <w:szCs w:val="22"/>
          <w:lang w:eastAsia="en-GB"/>
        </w:rPr>
        <w:t xml:space="preserve"> and lead to the design of successful applications (Saito </w:t>
      </w:r>
      <w:r w:rsidR="00720828" w:rsidRPr="00157815">
        <w:rPr>
          <w:color w:val="000000"/>
          <w:sz w:val="22"/>
          <w:szCs w:val="22"/>
          <w:lang w:eastAsia="en-GB"/>
        </w:rPr>
        <w:t xml:space="preserve">&amp; </w:t>
      </w:r>
      <w:r w:rsidRPr="00157815">
        <w:rPr>
          <w:color w:val="000000"/>
          <w:sz w:val="22"/>
          <w:szCs w:val="22"/>
          <w:lang w:eastAsia="en-GB"/>
        </w:rPr>
        <w:t xml:space="preserve">Yamada, 2016). </w:t>
      </w:r>
      <w:r w:rsidR="00355E8A" w:rsidRPr="00157815">
        <w:rPr>
          <w:color w:val="000000"/>
          <w:sz w:val="22"/>
          <w:szCs w:val="22"/>
          <w:lang w:eastAsia="en-GB"/>
        </w:rPr>
        <w:t>In essence, a blockchain is a distributed database system managed by a peer-to-peer network of computing devices</w:t>
      </w:r>
      <w:r w:rsidR="00132EF1" w:rsidRPr="00157815">
        <w:rPr>
          <w:color w:val="000000"/>
          <w:sz w:val="22"/>
          <w:szCs w:val="22"/>
          <w:lang w:eastAsia="en-GB"/>
        </w:rPr>
        <w:t xml:space="preserve"> that provides a shared, yet accurate record (</w:t>
      </w:r>
      <w:r w:rsidR="00707F33" w:rsidRPr="00157815">
        <w:rPr>
          <w:color w:val="000000"/>
          <w:sz w:val="22"/>
        </w:rPr>
        <w:t>Werbach, 2018</w:t>
      </w:r>
      <w:r w:rsidR="00132EF1" w:rsidRPr="00157815">
        <w:rPr>
          <w:color w:val="000000"/>
          <w:sz w:val="22"/>
        </w:rPr>
        <w:t>)</w:t>
      </w:r>
      <w:r w:rsidR="00355E8A" w:rsidRPr="00157815">
        <w:rPr>
          <w:color w:val="000000"/>
          <w:sz w:val="22"/>
          <w:szCs w:val="22"/>
          <w:lang w:eastAsia="en-GB"/>
        </w:rPr>
        <w:t>. The governing principles and parameters of the various blockchains that have been developed since Bitcoin can differ, but all blockchains feature a similar data structure and distributed architecture</w:t>
      </w:r>
      <w:r w:rsidR="00351FF6" w:rsidRPr="00157815">
        <w:rPr>
          <w:color w:val="000000"/>
          <w:sz w:val="22"/>
          <w:szCs w:val="22"/>
          <w:lang w:eastAsia="en-GB"/>
        </w:rPr>
        <w:t>.</w:t>
      </w:r>
      <w:r w:rsidR="00BC5DD2" w:rsidRPr="00157815">
        <w:rPr>
          <w:color w:val="000000"/>
          <w:sz w:val="22"/>
          <w:szCs w:val="22"/>
          <w:lang w:eastAsia="en-GB"/>
        </w:rPr>
        <w:t xml:space="preserve"> </w:t>
      </w:r>
      <w:r w:rsidR="00077279" w:rsidRPr="00157815">
        <w:rPr>
          <w:color w:val="000000"/>
          <w:sz w:val="22"/>
          <w:szCs w:val="22"/>
          <w:lang w:eastAsia="en-GB"/>
        </w:rPr>
        <w:t>In all blockchain systems, n</w:t>
      </w:r>
      <w:r w:rsidR="00355E8A" w:rsidRPr="00157815">
        <w:rPr>
          <w:color w:val="000000"/>
          <w:sz w:val="22"/>
          <w:szCs w:val="22"/>
          <w:lang w:eastAsia="en-GB"/>
        </w:rPr>
        <w:t xml:space="preserve">ew transactions and other information to be added to the database are bundled into ‘blocks’ by network participants. After a new block is deemed valid by the network it is appended (‘chained’) in sequential order to the previously validated block. As new transactions occur this process is repeated. The blockchain is maintained and replicated across a distributed set of nodes that abide by set of rules (a consensus mechanism) to process </w:t>
      </w:r>
      <w:r w:rsidR="00355E8A" w:rsidRPr="00157815">
        <w:rPr>
          <w:i/>
          <w:color w:val="000000"/>
          <w:sz w:val="22"/>
          <w:szCs w:val="22"/>
          <w:lang w:eastAsia="en-GB"/>
        </w:rPr>
        <w:t>bona fide</w:t>
      </w:r>
      <w:r w:rsidR="00355E8A" w:rsidRPr="00157815">
        <w:rPr>
          <w:color w:val="000000"/>
          <w:sz w:val="22"/>
          <w:szCs w:val="22"/>
          <w:lang w:eastAsia="en-GB"/>
        </w:rPr>
        <w:t xml:space="preserve"> transactions and maintain</w:t>
      </w:r>
      <w:r w:rsidR="00BC5DD2" w:rsidRPr="00157815">
        <w:rPr>
          <w:color w:val="000000"/>
          <w:sz w:val="22"/>
          <w:szCs w:val="22"/>
          <w:lang w:eastAsia="en-GB"/>
        </w:rPr>
        <w:t xml:space="preserve"> the integrity of the database. </w:t>
      </w:r>
      <w:r w:rsidR="00355E8A" w:rsidRPr="00157815">
        <w:rPr>
          <w:color w:val="000000"/>
          <w:sz w:val="22"/>
          <w:szCs w:val="22"/>
          <w:lang w:eastAsia="en-GB"/>
        </w:rPr>
        <w:t>Various incentives exist for nodes</w:t>
      </w:r>
      <w:r w:rsidR="00EF010B" w:rsidRPr="00157815">
        <w:rPr>
          <w:rStyle w:val="FootnoteReference"/>
          <w:color w:val="000000"/>
          <w:sz w:val="22"/>
          <w:szCs w:val="22"/>
          <w:lang w:eastAsia="en-GB"/>
        </w:rPr>
        <w:footnoteReference w:id="12"/>
      </w:r>
      <w:r w:rsidR="00355E8A" w:rsidRPr="00157815">
        <w:rPr>
          <w:color w:val="000000"/>
          <w:sz w:val="22"/>
          <w:szCs w:val="22"/>
          <w:lang w:eastAsia="en-GB"/>
        </w:rPr>
        <w:t xml:space="preserve"> to contribute resources to the network, such as rewards in the form of newly issued tokens (coins) and transaction fees. Blockchains employ vari</w:t>
      </w:r>
      <w:r w:rsidR="008F2F21" w:rsidRPr="00157815">
        <w:rPr>
          <w:color w:val="000000"/>
          <w:sz w:val="22"/>
          <w:szCs w:val="22"/>
          <w:lang w:eastAsia="en-GB"/>
        </w:rPr>
        <w:t>ous forms of cryptography (e.g.</w:t>
      </w:r>
      <w:r w:rsidR="00355E8A" w:rsidRPr="00157815">
        <w:rPr>
          <w:color w:val="000000"/>
          <w:sz w:val="22"/>
          <w:szCs w:val="22"/>
          <w:lang w:eastAsia="en-GB"/>
        </w:rPr>
        <w:t xml:space="preserve"> public</w:t>
      </w:r>
      <w:r w:rsidR="008F2F21" w:rsidRPr="00157815">
        <w:rPr>
          <w:color w:val="000000"/>
          <w:sz w:val="22"/>
          <w:szCs w:val="22"/>
          <w:lang w:eastAsia="en-GB"/>
        </w:rPr>
        <w:t>/private</w:t>
      </w:r>
      <w:r w:rsidR="00355E8A" w:rsidRPr="00157815">
        <w:rPr>
          <w:color w:val="000000"/>
          <w:sz w:val="22"/>
          <w:szCs w:val="22"/>
          <w:lang w:eastAsia="en-GB"/>
        </w:rPr>
        <w:t xml:space="preserve"> key infrastructure, hash functions</w:t>
      </w:r>
      <w:r w:rsidR="008F2F21" w:rsidRPr="00157815">
        <w:rPr>
          <w:color w:val="000000"/>
          <w:sz w:val="22"/>
          <w:szCs w:val="22"/>
          <w:lang w:eastAsia="en-GB"/>
        </w:rPr>
        <w:t>, etc.</w:t>
      </w:r>
      <w:r w:rsidR="00355E8A" w:rsidRPr="00157815">
        <w:rPr>
          <w:color w:val="000000"/>
          <w:sz w:val="22"/>
          <w:szCs w:val="22"/>
          <w:lang w:eastAsia="en-GB"/>
        </w:rPr>
        <w:t xml:space="preserve">) to secure </w:t>
      </w:r>
      <w:r w:rsidR="00BC5DD2" w:rsidRPr="00157815">
        <w:rPr>
          <w:color w:val="000000"/>
          <w:sz w:val="22"/>
          <w:szCs w:val="22"/>
          <w:lang w:eastAsia="en-GB"/>
        </w:rPr>
        <w:t xml:space="preserve">the database and its users from </w:t>
      </w:r>
      <w:r w:rsidR="00355E8A" w:rsidRPr="00157815">
        <w:rPr>
          <w:color w:val="000000"/>
          <w:sz w:val="22"/>
          <w:szCs w:val="22"/>
          <w:lang w:eastAsia="en-GB"/>
        </w:rPr>
        <w:t>attacks and other malicious behaviour, such as ‘double spending’ tokens.</w:t>
      </w:r>
    </w:p>
    <w:p w14:paraId="0C92ED07" w14:textId="77777777" w:rsidR="00355E8A" w:rsidRPr="00157815" w:rsidRDefault="00355E8A" w:rsidP="00BC5DD2">
      <w:pPr>
        <w:spacing w:line="360" w:lineRule="auto"/>
        <w:ind w:firstLine="720"/>
        <w:rPr>
          <w:color w:val="000000"/>
          <w:sz w:val="22"/>
          <w:szCs w:val="22"/>
          <w:lang w:eastAsia="en-GB"/>
        </w:rPr>
      </w:pPr>
      <w:r w:rsidRPr="00157815">
        <w:rPr>
          <w:color w:val="000000"/>
          <w:sz w:val="22"/>
          <w:szCs w:val="22"/>
          <w:lang w:eastAsia="en-GB"/>
        </w:rPr>
        <w:t xml:space="preserve">Where debate over the definition of a blockchain tends to emerge is in the area of blockchain principles. </w:t>
      </w:r>
      <w:proofErr w:type="spellStart"/>
      <w:r w:rsidRPr="00157815">
        <w:rPr>
          <w:color w:val="000000"/>
          <w:sz w:val="22"/>
          <w:szCs w:val="22"/>
          <w:lang w:eastAsia="en-GB"/>
        </w:rPr>
        <w:t>Murck</w:t>
      </w:r>
      <w:proofErr w:type="spellEnd"/>
      <w:r w:rsidRPr="00157815">
        <w:rPr>
          <w:color w:val="000000"/>
          <w:sz w:val="22"/>
          <w:szCs w:val="22"/>
          <w:lang w:eastAsia="en-GB"/>
        </w:rPr>
        <w:t xml:space="preserve"> (2017) claims there are five key principles underlying the definition of a blockchain: irreversibility of records (also sometimes referred to as “immutability”), transparency, peer-to-peer transmission, distributed architecture, and computational logic. Under examination, some of these principles raise questions. For example, if events recorded on a blockchain are reversed, (as occurred during the July 2016 Ethereum hard-fork which we discuss below), would a blockchain platform no longer be considered a blockchain? For some scholars who follow this debate, immutability is not an essential feature of a blockchain given the ever-present potential for chain reorganizations and the fundamental probabilistic nature of blockchains (Saito </w:t>
      </w:r>
      <w:r w:rsidR="00720828" w:rsidRPr="00157815">
        <w:rPr>
          <w:color w:val="000000"/>
          <w:sz w:val="22"/>
          <w:szCs w:val="22"/>
          <w:lang w:eastAsia="en-GB"/>
        </w:rPr>
        <w:t xml:space="preserve">&amp; </w:t>
      </w:r>
      <w:r w:rsidRPr="00157815">
        <w:rPr>
          <w:color w:val="000000"/>
          <w:sz w:val="22"/>
          <w:szCs w:val="22"/>
          <w:lang w:eastAsia="en-GB"/>
        </w:rPr>
        <w:t>Yamada, 2016).</w:t>
      </w:r>
    </w:p>
    <w:p w14:paraId="7B9BED3F" w14:textId="77777777" w:rsidR="00671F58" w:rsidRPr="00157815" w:rsidRDefault="00355E8A" w:rsidP="00304EC5">
      <w:pPr>
        <w:spacing w:line="360" w:lineRule="auto"/>
        <w:ind w:firstLine="720"/>
        <w:rPr>
          <w:color w:val="000000"/>
          <w:sz w:val="22"/>
          <w:szCs w:val="22"/>
          <w:lang w:eastAsia="en-GB"/>
        </w:rPr>
      </w:pPr>
      <w:r w:rsidRPr="00157815">
        <w:rPr>
          <w:color w:val="000000"/>
          <w:sz w:val="22"/>
          <w:szCs w:val="22"/>
          <w:lang w:eastAsia="en-GB"/>
        </w:rPr>
        <w:t xml:space="preserve">More recently, the term </w:t>
      </w:r>
      <w:r w:rsidR="005B587A" w:rsidRPr="00157815">
        <w:rPr>
          <w:color w:val="000000"/>
          <w:sz w:val="22"/>
          <w:szCs w:val="22"/>
          <w:lang w:eastAsia="en-GB"/>
        </w:rPr>
        <w:t>‘</w:t>
      </w:r>
      <w:r w:rsidRPr="00157815">
        <w:rPr>
          <w:color w:val="000000"/>
          <w:sz w:val="22"/>
          <w:szCs w:val="22"/>
          <w:lang w:eastAsia="en-GB"/>
        </w:rPr>
        <w:t>distributed ledger technology</w:t>
      </w:r>
      <w:r w:rsidR="005B587A" w:rsidRPr="00157815">
        <w:rPr>
          <w:color w:val="000000"/>
          <w:sz w:val="22"/>
          <w:szCs w:val="22"/>
          <w:lang w:eastAsia="en-GB"/>
        </w:rPr>
        <w:t>’</w:t>
      </w:r>
      <w:r w:rsidRPr="00157815">
        <w:rPr>
          <w:color w:val="000000"/>
          <w:sz w:val="22"/>
          <w:szCs w:val="22"/>
          <w:lang w:eastAsia="en-GB"/>
        </w:rPr>
        <w:t xml:space="preserve"> (DLT) has come to be used to describe a broader class of </w:t>
      </w:r>
      <w:r w:rsidR="00B67E65" w:rsidRPr="00157815">
        <w:rPr>
          <w:color w:val="000000"/>
          <w:sz w:val="22"/>
          <w:szCs w:val="22"/>
          <w:lang w:eastAsia="en-GB"/>
        </w:rPr>
        <w:t>‘</w:t>
      </w:r>
      <w:r w:rsidRPr="00157815">
        <w:rPr>
          <w:color w:val="000000"/>
          <w:sz w:val="22"/>
          <w:szCs w:val="22"/>
          <w:lang w:eastAsia="en-GB"/>
        </w:rPr>
        <w:t>blockchain inspired</w:t>
      </w:r>
      <w:r w:rsidR="00B67E65" w:rsidRPr="00157815">
        <w:rPr>
          <w:color w:val="000000"/>
          <w:sz w:val="22"/>
          <w:szCs w:val="22"/>
          <w:lang w:eastAsia="en-GB"/>
        </w:rPr>
        <w:t>’</w:t>
      </w:r>
      <w:r w:rsidRPr="00157815">
        <w:rPr>
          <w:color w:val="000000"/>
          <w:sz w:val="22"/>
          <w:szCs w:val="22"/>
          <w:lang w:eastAsia="en-GB"/>
        </w:rPr>
        <w:t xml:space="preserve"> technology</w:t>
      </w:r>
      <w:r w:rsidR="00B67E65" w:rsidRPr="00157815">
        <w:rPr>
          <w:color w:val="000000"/>
          <w:sz w:val="22"/>
          <w:szCs w:val="22"/>
          <w:lang w:eastAsia="en-GB"/>
        </w:rPr>
        <w:t>. One example of this might be</w:t>
      </w:r>
      <w:r w:rsidRPr="00157815">
        <w:rPr>
          <w:color w:val="000000"/>
          <w:sz w:val="22"/>
          <w:szCs w:val="22"/>
          <w:lang w:eastAsia="en-GB"/>
        </w:rPr>
        <w:t xml:space="preserve"> </w:t>
      </w:r>
      <w:r w:rsidR="00B67E65" w:rsidRPr="00157815">
        <w:rPr>
          <w:color w:val="000000"/>
          <w:sz w:val="22"/>
          <w:szCs w:val="22"/>
          <w:lang w:eastAsia="en-GB"/>
        </w:rPr>
        <w:t>the distributed ledger system called “Corda”</w:t>
      </w:r>
      <w:r w:rsidR="00B67E65" w:rsidRPr="00157815">
        <w:rPr>
          <w:rStyle w:val="FootnoteReference"/>
          <w:color w:val="000000"/>
          <w:sz w:val="22"/>
          <w:szCs w:val="22"/>
          <w:lang w:eastAsia="en-GB"/>
        </w:rPr>
        <w:footnoteReference w:id="13"/>
      </w:r>
      <w:r w:rsidR="00B67E65" w:rsidRPr="00157815">
        <w:rPr>
          <w:color w:val="000000"/>
          <w:sz w:val="22"/>
          <w:szCs w:val="22"/>
          <w:lang w:eastAsia="en-GB"/>
        </w:rPr>
        <w:t xml:space="preserve"> which has been developed by “</w:t>
      </w:r>
      <w:r w:rsidRPr="00157815">
        <w:rPr>
          <w:color w:val="000000"/>
          <w:sz w:val="22"/>
          <w:szCs w:val="22"/>
          <w:lang w:eastAsia="en-GB"/>
        </w:rPr>
        <w:t>R3</w:t>
      </w:r>
      <w:r w:rsidR="00B67E65" w:rsidRPr="00157815">
        <w:rPr>
          <w:color w:val="000000"/>
          <w:sz w:val="22"/>
          <w:szCs w:val="22"/>
          <w:lang w:eastAsia="en-GB"/>
        </w:rPr>
        <w:t>”, a</w:t>
      </w:r>
      <w:r w:rsidRPr="00157815">
        <w:rPr>
          <w:color w:val="000000"/>
          <w:sz w:val="22"/>
          <w:szCs w:val="22"/>
          <w:lang w:eastAsia="en-GB"/>
        </w:rPr>
        <w:t xml:space="preserve"> blockchain financial services consortium. Some of these distributed ledgers, while resembling the Bitcoin blockchain, can differ in several important respects, such as data access restrictions, limits on which parties can validate transactions, and other features (Hileman </w:t>
      </w:r>
      <w:r w:rsidR="00720828" w:rsidRPr="00157815">
        <w:rPr>
          <w:color w:val="000000"/>
          <w:sz w:val="22"/>
          <w:szCs w:val="22"/>
          <w:lang w:eastAsia="en-GB"/>
        </w:rPr>
        <w:t xml:space="preserve">&amp; </w:t>
      </w:r>
      <w:r w:rsidRPr="00157815">
        <w:rPr>
          <w:color w:val="000000"/>
          <w:sz w:val="22"/>
          <w:szCs w:val="22"/>
          <w:lang w:eastAsia="en-GB"/>
        </w:rPr>
        <w:t xml:space="preserve">Rauchs, 2017). These particular types of distributed ledgers sometimes go by the name of ‘permissioned’ ledgers due to their restrictions on network participation. </w:t>
      </w:r>
      <w:r w:rsidR="00B67E65" w:rsidRPr="00157815">
        <w:rPr>
          <w:color w:val="000000"/>
          <w:sz w:val="22"/>
          <w:szCs w:val="22"/>
          <w:lang w:eastAsia="en-GB"/>
        </w:rPr>
        <w:t xml:space="preserve">According to </w:t>
      </w:r>
      <w:proofErr w:type="spellStart"/>
      <w:r w:rsidR="00B67E65" w:rsidRPr="00157815">
        <w:rPr>
          <w:color w:val="000000"/>
          <w:sz w:val="22"/>
          <w:szCs w:val="22"/>
          <w:lang w:eastAsia="en-GB"/>
        </w:rPr>
        <w:t>Gendal</w:t>
      </w:r>
      <w:proofErr w:type="spellEnd"/>
      <w:r w:rsidR="00B67E65" w:rsidRPr="00157815">
        <w:rPr>
          <w:color w:val="000000"/>
          <w:sz w:val="22"/>
          <w:szCs w:val="22"/>
          <w:lang w:eastAsia="en-GB"/>
        </w:rPr>
        <w:t xml:space="preserve">-Brown (2017), </w:t>
      </w:r>
      <w:r w:rsidRPr="00157815">
        <w:rPr>
          <w:color w:val="000000"/>
          <w:sz w:val="22"/>
          <w:szCs w:val="22"/>
          <w:lang w:eastAsia="en-GB"/>
        </w:rPr>
        <w:t xml:space="preserve">permissioned ledgers are </w:t>
      </w:r>
      <w:r w:rsidR="00B67E65" w:rsidRPr="00157815">
        <w:rPr>
          <w:color w:val="000000"/>
          <w:sz w:val="22"/>
          <w:szCs w:val="22"/>
          <w:lang w:eastAsia="en-GB"/>
        </w:rPr>
        <w:t xml:space="preserve">similar to </w:t>
      </w:r>
      <w:r w:rsidR="00C11819" w:rsidRPr="00157815">
        <w:rPr>
          <w:color w:val="000000"/>
          <w:sz w:val="22"/>
          <w:szCs w:val="22"/>
          <w:lang w:eastAsia="en-GB"/>
        </w:rPr>
        <w:lastRenderedPageBreak/>
        <w:t>‘public’ or ‘</w:t>
      </w:r>
      <w:proofErr w:type="spellStart"/>
      <w:r w:rsidR="00C11819" w:rsidRPr="00157815">
        <w:rPr>
          <w:color w:val="000000"/>
          <w:sz w:val="22"/>
          <w:szCs w:val="22"/>
          <w:lang w:eastAsia="en-GB"/>
        </w:rPr>
        <w:t>permissionless</w:t>
      </w:r>
      <w:proofErr w:type="spellEnd"/>
      <w:r w:rsidR="00C11819" w:rsidRPr="00157815">
        <w:rPr>
          <w:color w:val="000000"/>
          <w:sz w:val="22"/>
          <w:szCs w:val="22"/>
          <w:lang w:eastAsia="en-GB"/>
        </w:rPr>
        <w:t xml:space="preserve">’ </w:t>
      </w:r>
      <w:r w:rsidR="00B67E65" w:rsidRPr="00157815">
        <w:rPr>
          <w:color w:val="000000"/>
          <w:sz w:val="22"/>
          <w:szCs w:val="22"/>
          <w:lang w:eastAsia="en-GB"/>
        </w:rPr>
        <w:t>blockchain</w:t>
      </w:r>
      <w:r w:rsidR="00C11819" w:rsidRPr="00157815">
        <w:rPr>
          <w:color w:val="000000"/>
          <w:sz w:val="22"/>
          <w:szCs w:val="22"/>
          <w:lang w:eastAsia="en-GB"/>
        </w:rPr>
        <w:t>s</w:t>
      </w:r>
      <w:r w:rsidR="00B67E65" w:rsidRPr="00157815">
        <w:rPr>
          <w:color w:val="000000"/>
          <w:sz w:val="22"/>
          <w:szCs w:val="22"/>
          <w:lang w:eastAsia="en-GB"/>
        </w:rPr>
        <w:t xml:space="preserve"> </w:t>
      </w:r>
      <w:r w:rsidR="00AF6F8D" w:rsidRPr="00157815">
        <w:rPr>
          <w:color w:val="000000"/>
          <w:sz w:val="22"/>
          <w:szCs w:val="22"/>
          <w:lang w:eastAsia="en-GB"/>
        </w:rPr>
        <w:t>because they are both</w:t>
      </w:r>
      <w:r w:rsidR="00B67E65" w:rsidRPr="00157815">
        <w:rPr>
          <w:color w:val="000000"/>
          <w:sz w:val="22"/>
          <w:szCs w:val="22"/>
          <w:lang w:eastAsia="en-GB"/>
        </w:rPr>
        <w:t xml:space="preserve"> </w:t>
      </w:r>
      <w:r w:rsidRPr="00157815">
        <w:rPr>
          <w:color w:val="000000"/>
          <w:sz w:val="22"/>
          <w:szCs w:val="22"/>
          <w:lang w:eastAsia="en-GB"/>
        </w:rPr>
        <w:t xml:space="preserve">“systems that enable parties who don’t fully trust each other to form and maintain consensus about the existence, status and evolution of a set of shared facts”. This quality of distributed ledgers underscores a key difference between them and other types of distributed databases (and why an institution might want to employ one or the other). </w:t>
      </w:r>
    </w:p>
    <w:p w14:paraId="27E98392" w14:textId="77777777" w:rsidR="00767EA2" w:rsidRPr="00157815" w:rsidRDefault="00767EA2" w:rsidP="00BF0DFF">
      <w:pPr>
        <w:tabs>
          <w:tab w:val="left" w:pos="3280"/>
        </w:tabs>
        <w:spacing w:line="288" w:lineRule="auto"/>
        <w:rPr>
          <w:b/>
          <w:sz w:val="20"/>
        </w:rPr>
      </w:pPr>
    </w:p>
    <w:p w14:paraId="44695147" w14:textId="77777777" w:rsidR="00355E8A" w:rsidRPr="00157815" w:rsidRDefault="00240E5C" w:rsidP="00767EA2">
      <w:pPr>
        <w:tabs>
          <w:tab w:val="left" w:pos="3280"/>
        </w:tabs>
        <w:spacing w:line="288" w:lineRule="auto"/>
        <w:rPr>
          <w:rFonts w:ascii="Garamond" w:hAnsi="Garamond"/>
          <w:smallCaps/>
          <w:sz w:val="20"/>
        </w:rPr>
      </w:pPr>
      <w:r w:rsidRPr="00157815">
        <w:rPr>
          <w:rFonts w:ascii="Garamond" w:hAnsi="Garamond"/>
          <w:smallCaps/>
          <w:noProof/>
          <w:sz w:val="20"/>
        </w:rPr>
        <w:drawing>
          <wp:inline distT="0" distB="0" distL="0" distR="0" wp14:anchorId="4864759A" wp14:editId="510066D7">
            <wp:extent cx="4495800" cy="2184400"/>
            <wp:effectExtent l="0" t="0" r="0" b="0"/>
            <wp:docPr id="1"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95800" cy="2184400"/>
                    </a:xfrm>
                    <a:prstGeom prst="rect">
                      <a:avLst/>
                    </a:prstGeom>
                    <a:noFill/>
                    <a:ln>
                      <a:noFill/>
                    </a:ln>
                  </pic:spPr>
                </pic:pic>
              </a:graphicData>
            </a:graphic>
          </wp:inline>
        </w:drawing>
      </w:r>
    </w:p>
    <w:p w14:paraId="175FF773" w14:textId="77777777" w:rsidR="00F75429" w:rsidRPr="00157815" w:rsidRDefault="00F75429" w:rsidP="00F75429">
      <w:pPr>
        <w:tabs>
          <w:tab w:val="left" w:pos="3280"/>
        </w:tabs>
        <w:spacing w:line="288" w:lineRule="auto"/>
        <w:rPr>
          <w:b/>
          <w:sz w:val="20"/>
        </w:rPr>
      </w:pPr>
      <w:r w:rsidRPr="00157815">
        <w:rPr>
          <w:b/>
          <w:sz w:val="20"/>
        </w:rPr>
        <w:t>Figure 1 – Distributed databases, distributed ledgers, and blockchains.</w:t>
      </w:r>
    </w:p>
    <w:p w14:paraId="57A4A468" w14:textId="77777777" w:rsidR="00BF0DFF" w:rsidRPr="00157815" w:rsidRDefault="00BF0DFF" w:rsidP="00BF0DFF">
      <w:pPr>
        <w:tabs>
          <w:tab w:val="left" w:pos="426"/>
        </w:tabs>
        <w:rPr>
          <w:sz w:val="18"/>
        </w:rPr>
      </w:pPr>
      <w:r w:rsidRPr="00157815">
        <w:rPr>
          <w:i/>
          <w:sz w:val="18"/>
        </w:rPr>
        <w:t>Note</w:t>
      </w:r>
      <w:r w:rsidRPr="00157815">
        <w:rPr>
          <w:sz w:val="18"/>
        </w:rPr>
        <w:t xml:space="preserve">: Figure 1 shows the different groupings of distributed technologies that broadly belong to the blockchain-inspired universe. </w:t>
      </w:r>
      <w:r w:rsidR="002851C6" w:rsidRPr="00157815">
        <w:rPr>
          <w:sz w:val="18"/>
        </w:rPr>
        <w:t xml:space="preserve">Blockchains occupy the narrow space of technologies that use a data structure comprised of a chain of linked blocks. Distributed ledgers are broader in nature and assume the presence of malicious nodes. Finally, distributed databases are more inclusive of all </w:t>
      </w:r>
      <w:r w:rsidR="005903E8" w:rsidRPr="00157815">
        <w:rPr>
          <w:sz w:val="18"/>
        </w:rPr>
        <w:t>types of distributed systems even when they are governed by a single operator.</w:t>
      </w:r>
    </w:p>
    <w:p w14:paraId="62441B5F" w14:textId="77777777" w:rsidR="00CF402E" w:rsidRPr="00157815" w:rsidRDefault="00CF402E" w:rsidP="00355E8A">
      <w:pPr>
        <w:spacing w:line="360" w:lineRule="auto"/>
        <w:rPr>
          <w:color w:val="000000"/>
          <w:lang w:eastAsia="en-GB"/>
        </w:rPr>
      </w:pPr>
    </w:p>
    <w:p w14:paraId="69DAF36F" w14:textId="77777777" w:rsidR="00355E8A" w:rsidRPr="00157815" w:rsidRDefault="00355E8A" w:rsidP="00073117">
      <w:pPr>
        <w:spacing w:line="360" w:lineRule="auto"/>
        <w:ind w:firstLine="720"/>
        <w:rPr>
          <w:color w:val="000000"/>
          <w:sz w:val="22"/>
          <w:szCs w:val="22"/>
          <w:lang w:eastAsia="en-GB"/>
        </w:rPr>
      </w:pPr>
      <w:r w:rsidRPr="00157815">
        <w:rPr>
          <w:color w:val="000000"/>
          <w:sz w:val="22"/>
          <w:szCs w:val="22"/>
          <w:lang w:eastAsia="en-GB"/>
        </w:rPr>
        <w:t>Like a distributed database, distributed ledgers employ multiple CPUs dispersed across different physical locations to provide data redundancy and network resiliency. In terms of governance, a distributed database arguably has more in common with centralized databases than with distributed ledgers; control over the distributed database is often in the hands of single operator. Distributed databases are not designed for the prospect that a node may potentially have different motivations, priorities, and code of conduct than other nodes within the same database. In short, a distributed ledger may not be the best solution in a trusted setting where perfect alignment exists across the goals and incentives of different database nodes and stakeholders. However, for the many other types of networks and relationships where the possibility of an adversarial relationship could develop (e.g., customer-business, government-citizen, and marketplaces such as securities trading) a distributed ledger may provide a number of advantages over more traditional centralized database governance structures.</w:t>
      </w:r>
    </w:p>
    <w:p w14:paraId="0FB9E70F" w14:textId="77777777" w:rsidR="00355E8A" w:rsidRPr="00157815" w:rsidRDefault="00355E8A" w:rsidP="00073117">
      <w:pPr>
        <w:spacing w:before="60" w:line="360" w:lineRule="auto"/>
        <w:ind w:firstLine="720"/>
        <w:rPr>
          <w:sz w:val="22"/>
          <w:szCs w:val="22"/>
        </w:rPr>
      </w:pPr>
      <w:proofErr w:type="spellStart"/>
      <w:r w:rsidRPr="00157815">
        <w:rPr>
          <w:sz w:val="22"/>
          <w:szCs w:val="22"/>
        </w:rPr>
        <w:t>Iansiti</w:t>
      </w:r>
      <w:proofErr w:type="spellEnd"/>
      <w:r w:rsidRPr="00157815">
        <w:rPr>
          <w:sz w:val="22"/>
          <w:szCs w:val="22"/>
        </w:rPr>
        <w:t xml:space="preserve"> &amp; Lakhani (2017) draw a comparison with TCP/IP and its historical step-change from circuit switching. Using smart contracts as their illustrative example, they maintain that blockchain innovations could transform the regulation and maintenance of administrative control saying that in a distributed digital ledger</w:t>
      </w:r>
      <w:r w:rsidRPr="00157815">
        <w:rPr>
          <w:i/>
          <w:sz w:val="22"/>
          <w:szCs w:val="22"/>
        </w:rPr>
        <w:t>:</w:t>
      </w:r>
    </w:p>
    <w:p w14:paraId="69E1D5FB" w14:textId="77777777" w:rsidR="00355E8A" w:rsidRPr="00157815" w:rsidRDefault="00355E8A" w:rsidP="00D60C81">
      <w:pPr>
        <w:spacing w:before="60"/>
        <w:ind w:left="567" w:right="521"/>
        <w:rPr>
          <w:sz w:val="22"/>
          <w:szCs w:val="22"/>
        </w:rPr>
      </w:pPr>
      <w:r w:rsidRPr="00157815">
        <w:rPr>
          <w:sz w:val="22"/>
          <w:szCs w:val="22"/>
        </w:rPr>
        <w:t xml:space="preserve">“…contracts are embedded in digital code and stored in transparent, shared databases, where they are protected from deletion, tampering, and revision. In this world every agreement, every process, every task, and every payment would have a digital record and </w:t>
      </w:r>
      <w:r w:rsidRPr="00157815">
        <w:rPr>
          <w:sz w:val="22"/>
          <w:szCs w:val="22"/>
        </w:rPr>
        <w:lastRenderedPageBreak/>
        <w:t xml:space="preserve">signature that could be identified, validated, stored, and shared. Intermediaries like lawyers, brokers, and bankers might no longer be necessary. Individuals, organizations, machines, and algorithms would freely transact and interact with one another with little friction. This is the </w:t>
      </w:r>
      <w:r w:rsidR="00390E92" w:rsidRPr="00157815">
        <w:rPr>
          <w:sz w:val="22"/>
          <w:szCs w:val="22"/>
        </w:rPr>
        <w:t>immense potential of blockchain</w:t>
      </w:r>
      <w:r w:rsidRPr="00157815">
        <w:rPr>
          <w:sz w:val="22"/>
          <w:szCs w:val="22"/>
        </w:rPr>
        <w:t>”</w:t>
      </w:r>
      <w:r w:rsidR="00390E92" w:rsidRPr="00157815">
        <w:rPr>
          <w:sz w:val="22"/>
          <w:szCs w:val="22"/>
        </w:rPr>
        <w:t xml:space="preserve"> (p. 120).</w:t>
      </w:r>
    </w:p>
    <w:p w14:paraId="17DAEC7B" w14:textId="77777777" w:rsidR="00355E8A" w:rsidRPr="00157815" w:rsidRDefault="00355E8A" w:rsidP="00D60C81">
      <w:pPr>
        <w:spacing w:line="360" w:lineRule="auto"/>
        <w:rPr>
          <w:color w:val="000000"/>
          <w:sz w:val="22"/>
          <w:szCs w:val="22"/>
          <w:lang w:eastAsia="en-GB"/>
        </w:rPr>
      </w:pPr>
    </w:p>
    <w:p w14:paraId="44AEEC8C" w14:textId="77777777" w:rsidR="00355E8A" w:rsidRPr="00157815" w:rsidRDefault="00355E8A" w:rsidP="00073117">
      <w:pPr>
        <w:spacing w:line="360" w:lineRule="auto"/>
        <w:ind w:firstLine="720"/>
        <w:rPr>
          <w:color w:val="000000"/>
          <w:sz w:val="22"/>
          <w:szCs w:val="22"/>
          <w:lang w:eastAsia="en-GB"/>
        </w:rPr>
      </w:pPr>
      <w:r w:rsidRPr="00157815">
        <w:rPr>
          <w:color w:val="000000"/>
          <w:sz w:val="22"/>
          <w:szCs w:val="22"/>
          <w:lang w:eastAsia="en-GB"/>
        </w:rPr>
        <w:t xml:space="preserve">The resiliency of blockchain technology has received particular focus; Bitcoin, which is believed to be the world’s most powerful ever computing network, has </w:t>
      </w:r>
      <w:r w:rsidR="001E37AF" w:rsidRPr="00157815">
        <w:rPr>
          <w:color w:val="000000"/>
          <w:sz w:val="22"/>
          <w:szCs w:val="22"/>
          <w:lang w:eastAsia="en-GB"/>
        </w:rPr>
        <w:t xml:space="preserve">effectively </w:t>
      </w:r>
      <w:r w:rsidRPr="00157815">
        <w:rPr>
          <w:color w:val="000000"/>
          <w:sz w:val="22"/>
          <w:szCs w:val="22"/>
          <w:lang w:eastAsia="en-GB"/>
        </w:rPr>
        <w:t>suffered zero downtime since it first became operational in January 2009. The Bitcoin network, which currently operates across nearly ten thousand nodes that are running in close to one hundred different countries</w:t>
      </w:r>
      <w:r w:rsidRPr="00157815">
        <w:rPr>
          <w:rStyle w:val="FootnoteReference"/>
          <w:color w:val="000000"/>
          <w:sz w:val="22"/>
          <w:szCs w:val="22"/>
          <w:lang w:eastAsia="en-GB"/>
        </w:rPr>
        <w:footnoteReference w:id="14"/>
      </w:r>
      <w:r w:rsidRPr="00157815">
        <w:rPr>
          <w:color w:val="000000"/>
          <w:sz w:val="22"/>
          <w:szCs w:val="22"/>
          <w:lang w:eastAsia="en-GB"/>
        </w:rPr>
        <w:t>, is also now broadcasting transaction data from satellites in Earth’s orbit</w:t>
      </w:r>
      <w:r w:rsidRPr="00157815">
        <w:rPr>
          <w:rStyle w:val="FootnoteReference"/>
          <w:color w:val="000000"/>
          <w:sz w:val="22"/>
          <w:szCs w:val="22"/>
          <w:lang w:eastAsia="en-GB"/>
        </w:rPr>
        <w:footnoteReference w:id="15"/>
      </w:r>
      <w:r w:rsidRPr="00157815">
        <w:rPr>
          <w:color w:val="000000"/>
          <w:sz w:val="22"/>
          <w:szCs w:val="22"/>
          <w:lang w:eastAsia="en-GB"/>
        </w:rPr>
        <w:t>. The massive replication and redundancy enabled by distributed ledger technology, managed by parties that may not know or trust each other, could make an important contribution to design of critical infrastructure systems, such as energy and payments.</w:t>
      </w:r>
    </w:p>
    <w:p w14:paraId="05B583BD" w14:textId="77777777" w:rsidR="00355E8A" w:rsidRPr="00157815" w:rsidRDefault="00355E8A" w:rsidP="00304EC5">
      <w:pPr>
        <w:spacing w:line="360" w:lineRule="auto"/>
        <w:ind w:firstLine="720"/>
        <w:rPr>
          <w:sz w:val="22"/>
          <w:szCs w:val="22"/>
        </w:rPr>
      </w:pPr>
      <w:r w:rsidRPr="00157815">
        <w:rPr>
          <w:sz w:val="22"/>
          <w:szCs w:val="22"/>
        </w:rPr>
        <w:t xml:space="preserve">A further defining characteristic of distributed ledger phenomena is whether they represent a public or private initiative. In the minds of many, blockchain is closely associated and it has become synonymous with cryptocurrencies such as Bitcoin. But it is important to recognize that distributed ledger computing may </w:t>
      </w:r>
      <w:r w:rsidR="005C585A" w:rsidRPr="00157815">
        <w:rPr>
          <w:sz w:val="22"/>
          <w:szCs w:val="22"/>
        </w:rPr>
        <w:t xml:space="preserve">have other non-currency applications and eventually </w:t>
      </w:r>
      <w:r w:rsidRPr="00157815">
        <w:rPr>
          <w:sz w:val="22"/>
          <w:szCs w:val="22"/>
        </w:rPr>
        <w:t xml:space="preserve">help </w:t>
      </w:r>
      <w:r w:rsidR="005C585A" w:rsidRPr="00157815">
        <w:rPr>
          <w:sz w:val="22"/>
          <w:szCs w:val="22"/>
        </w:rPr>
        <w:t xml:space="preserve">us address a broad range of </w:t>
      </w:r>
      <w:r w:rsidRPr="00157815">
        <w:rPr>
          <w:sz w:val="22"/>
          <w:szCs w:val="22"/>
        </w:rPr>
        <w:t xml:space="preserve">multi-stakeholder challenges. </w:t>
      </w:r>
      <w:r w:rsidR="005C585A" w:rsidRPr="00157815">
        <w:rPr>
          <w:sz w:val="22"/>
          <w:szCs w:val="22"/>
        </w:rPr>
        <w:t>Within financial services, t</w:t>
      </w:r>
      <w:r w:rsidRPr="00157815">
        <w:rPr>
          <w:sz w:val="22"/>
          <w:szCs w:val="22"/>
        </w:rPr>
        <w:t xml:space="preserve">here are areas </w:t>
      </w:r>
      <w:r w:rsidR="005C585A" w:rsidRPr="00157815">
        <w:rPr>
          <w:sz w:val="22"/>
          <w:szCs w:val="22"/>
        </w:rPr>
        <w:t xml:space="preserve">in </w:t>
      </w:r>
      <w:r w:rsidRPr="00157815">
        <w:rPr>
          <w:sz w:val="22"/>
          <w:szCs w:val="22"/>
        </w:rPr>
        <w:t xml:space="preserve">which DLT innovation </w:t>
      </w:r>
      <w:r w:rsidR="001E37AF" w:rsidRPr="00157815">
        <w:rPr>
          <w:sz w:val="22"/>
          <w:szCs w:val="22"/>
        </w:rPr>
        <w:t>c</w:t>
      </w:r>
      <w:r w:rsidRPr="00157815">
        <w:rPr>
          <w:sz w:val="22"/>
          <w:szCs w:val="22"/>
        </w:rPr>
        <w:t>ould make a critical difference; for example, clearing and settlement of securities, cross-border payments, financial inclusion, etc. While these areas provide a significant opportunity for development and innovation</w:t>
      </w:r>
      <w:r w:rsidR="001E37AF" w:rsidRPr="00157815">
        <w:rPr>
          <w:sz w:val="22"/>
          <w:szCs w:val="22"/>
        </w:rPr>
        <w:t>,</w:t>
      </w:r>
      <w:r w:rsidRPr="00157815">
        <w:rPr>
          <w:sz w:val="22"/>
          <w:szCs w:val="22"/>
        </w:rPr>
        <w:t xml:space="preserve"> it </w:t>
      </w:r>
      <w:r w:rsidR="001E37AF" w:rsidRPr="00157815">
        <w:rPr>
          <w:sz w:val="22"/>
          <w:szCs w:val="22"/>
        </w:rPr>
        <w:t xml:space="preserve">is </w:t>
      </w:r>
      <w:r w:rsidRPr="00157815">
        <w:rPr>
          <w:sz w:val="22"/>
          <w:szCs w:val="22"/>
        </w:rPr>
        <w:t xml:space="preserve">hard </w:t>
      </w:r>
      <w:r w:rsidR="001E37AF" w:rsidRPr="00157815">
        <w:rPr>
          <w:sz w:val="22"/>
          <w:szCs w:val="22"/>
        </w:rPr>
        <w:t xml:space="preserve">for some </w:t>
      </w:r>
      <w:r w:rsidRPr="00157815">
        <w:rPr>
          <w:sz w:val="22"/>
          <w:szCs w:val="22"/>
        </w:rPr>
        <w:t xml:space="preserve">to envision how these could depend on public blockchain networks that are accessible to </w:t>
      </w:r>
      <w:r w:rsidR="003B5993" w:rsidRPr="00157815">
        <w:rPr>
          <w:sz w:val="22"/>
          <w:szCs w:val="22"/>
        </w:rPr>
        <w:t xml:space="preserve">all </w:t>
      </w:r>
      <w:r w:rsidRPr="00157815">
        <w:rPr>
          <w:sz w:val="22"/>
          <w:szCs w:val="22"/>
        </w:rPr>
        <w:t xml:space="preserve">with no or little screening. As a result, it is private blockchain innovations that are attracting </w:t>
      </w:r>
      <w:r w:rsidR="001E37AF" w:rsidRPr="00157815">
        <w:rPr>
          <w:sz w:val="22"/>
          <w:szCs w:val="22"/>
        </w:rPr>
        <w:t xml:space="preserve">the </w:t>
      </w:r>
      <w:r w:rsidRPr="00157815">
        <w:rPr>
          <w:sz w:val="22"/>
          <w:szCs w:val="22"/>
        </w:rPr>
        <w:t xml:space="preserve">most interest </w:t>
      </w:r>
      <w:r w:rsidR="001E37AF" w:rsidRPr="00157815">
        <w:rPr>
          <w:sz w:val="22"/>
          <w:szCs w:val="22"/>
        </w:rPr>
        <w:t xml:space="preserve">in the traditional financial sector </w:t>
      </w:r>
      <w:r w:rsidRPr="00157815">
        <w:rPr>
          <w:sz w:val="22"/>
          <w:szCs w:val="22"/>
        </w:rPr>
        <w:t xml:space="preserve">at the current time and are considered most probable for early adoption. This </w:t>
      </w:r>
      <w:r w:rsidR="001E37AF" w:rsidRPr="00157815">
        <w:rPr>
          <w:sz w:val="22"/>
          <w:szCs w:val="22"/>
        </w:rPr>
        <w:t xml:space="preserve">interest </w:t>
      </w:r>
      <w:r w:rsidRPr="00157815">
        <w:rPr>
          <w:sz w:val="22"/>
          <w:szCs w:val="22"/>
        </w:rPr>
        <w:t xml:space="preserve">is taking the form of in-house experiments by incumbents, formation of alliances, investment in venture capital, emergence of large consortiums as well as small entrepreneurial start-ups </w:t>
      </w:r>
      <w:r w:rsidRPr="00157815">
        <w:rPr>
          <w:color w:val="000000"/>
          <w:sz w:val="22"/>
          <w:szCs w:val="22"/>
          <w:lang w:eastAsia="en-GB"/>
        </w:rPr>
        <w:t xml:space="preserve">(Hileman </w:t>
      </w:r>
      <w:r w:rsidR="00720828" w:rsidRPr="00157815">
        <w:rPr>
          <w:color w:val="000000"/>
          <w:sz w:val="22"/>
          <w:szCs w:val="22"/>
          <w:lang w:eastAsia="en-GB"/>
        </w:rPr>
        <w:t xml:space="preserve">&amp; </w:t>
      </w:r>
      <w:r w:rsidRPr="00157815">
        <w:rPr>
          <w:color w:val="000000"/>
          <w:sz w:val="22"/>
          <w:szCs w:val="22"/>
          <w:lang w:eastAsia="en-GB"/>
        </w:rPr>
        <w:t>Rauchs, 2017)</w:t>
      </w:r>
      <w:r w:rsidRPr="00157815">
        <w:rPr>
          <w:sz w:val="22"/>
          <w:szCs w:val="22"/>
        </w:rPr>
        <w:t xml:space="preserve">. In this paper, we have chosen to compare and contrast our knowledge of existing </w:t>
      </w:r>
      <w:r w:rsidR="00FC7FFC" w:rsidRPr="00157815">
        <w:rPr>
          <w:sz w:val="22"/>
          <w:szCs w:val="22"/>
        </w:rPr>
        <w:t xml:space="preserve">digital platforms with the specific governance arrangements exemplifying blockchain. </w:t>
      </w:r>
    </w:p>
    <w:p w14:paraId="1F8BAB13" w14:textId="77777777" w:rsidR="00B22B65" w:rsidRPr="00157815" w:rsidRDefault="00B22B65" w:rsidP="00D60C81">
      <w:pPr>
        <w:tabs>
          <w:tab w:val="left" w:pos="426"/>
        </w:tabs>
        <w:spacing w:line="360" w:lineRule="auto"/>
        <w:outlineLvl w:val="0"/>
        <w:rPr>
          <w:color w:val="000000"/>
          <w:sz w:val="22"/>
          <w:szCs w:val="22"/>
        </w:rPr>
      </w:pPr>
    </w:p>
    <w:p w14:paraId="4C2EC155" w14:textId="77777777" w:rsidR="00073117" w:rsidRPr="00157815" w:rsidRDefault="00073117" w:rsidP="00073117">
      <w:pPr>
        <w:tabs>
          <w:tab w:val="left" w:pos="426"/>
        </w:tabs>
        <w:spacing w:line="360" w:lineRule="auto"/>
        <w:jc w:val="both"/>
        <w:outlineLvl w:val="0"/>
        <w:rPr>
          <w:i/>
        </w:rPr>
      </w:pPr>
      <w:r w:rsidRPr="00157815">
        <w:rPr>
          <w:b/>
          <w:i/>
        </w:rPr>
        <w:t>3.2 Distributed governance</w:t>
      </w:r>
    </w:p>
    <w:p w14:paraId="38BBB405" w14:textId="77777777" w:rsidR="00F948E1" w:rsidRPr="00157815" w:rsidRDefault="00073117" w:rsidP="00D60C81">
      <w:pPr>
        <w:tabs>
          <w:tab w:val="left" w:pos="426"/>
        </w:tabs>
        <w:spacing w:line="360" w:lineRule="auto"/>
        <w:outlineLvl w:val="0"/>
        <w:rPr>
          <w:color w:val="000000"/>
          <w:sz w:val="22"/>
          <w:szCs w:val="22"/>
        </w:rPr>
      </w:pPr>
      <w:r w:rsidRPr="00157815">
        <w:rPr>
          <w:color w:val="000000"/>
          <w:sz w:val="22"/>
          <w:szCs w:val="22"/>
        </w:rPr>
        <w:tab/>
      </w:r>
      <w:r w:rsidRPr="00157815">
        <w:rPr>
          <w:color w:val="000000"/>
          <w:sz w:val="22"/>
          <w:szCs w:val="22"/>
        </w:rPr>
        <w:tab/>
      </w:r>
      <w:r w:rsidR="008B3D52" w:rsidRPr="00157815">
        <w:rPr>
          <w:color w:val="000000"/>
          <w:sz w:val="22"/>
          <w:szCs w:val="22"/>
        </w:rPr>
        <w:t>B</w:t>
      </w:r>
      <w:r w:rsidR="008F2F21" w:rsidRPr="00157815">
        <w:rPr>
          <w:color w:val="000000"/>
          <w:sz w:val="22"/>
          <w:szCs w:val="22"/>
        </w:rPr>
        <w:t xml:space="preserve">lockchain </w:t>
      </w:r>
      <w:r w:rsidR="008B3D52" w:rsidRPr="00157815">
        <w:rPr>
          <w:color w:val="000000"/>
          <w:sz w:val="22"/>
          <w:szCs w:val="22"/>
        </w:rPr>
        <w:t xml:space="preserve">is undoubtedly technologically complex but all distributed ledgers </w:t>
      </w:r>
      <w:r w:rsidR="003B5993" w:rsidRPr="00157815">
        <w:rPr>
          <w:color w:val="000000"/>
          <w:sz w:val="22"/>
          <w:szCs w:val="22"/>
        </w:rPr>
        <w:t>share a basic premise which shapes their day-to-day operation and governance</w:t>
      </w:r>
      <w:r w:rsidR="008F2F21" w:rsidRPr="00157815">
        <w:rPr>
          <w:color w:val="000000"/>
          <w:sz w:val="22"/>
          <w:szCs w:val="22"/>
        </w:rPr>
        <w:t xml:space="preserve">: they offer a decentralised </w:t>
      </w:r>
      <w:r w:rsidR="00DD74D8" w:rsidRPr="00157815">
        <w:rPr>
          <w:color w:val="000000"/>
          <w:sz w:val="22"/>
          <w:szCs w:val="22"/>
        </w:rPr>
        <w:t xml:space="preserve">infrastructure to maintain </w:t>
      </w:r>
      <w:r w:rsidR="008B3D52" w:rsidRPr="00157815">
        <w:rPr>
          <w:color w:val="000000"/>
          <w:sz w:val="22"/>
          <w:szCs w:val="22"/>
        </w:rPr>
        <w:t xml:space="preserve">the </w:t>
      </w:r>
      <w:r w:rsidR="00300286" w:rsidRPr="00157815">
        <w:rPr>
          <w:color w:val="000000"/>
          <w:sz w:val="22"/>
          <w:szCs w:val="22"/>
        </w:rPr>
        <w:t>‘</w:t>
      </w:r>
      <w:r w:rsidR="00DD74D8" w:rsidRPr="00157815">
        <w:rPr>
          <w:color w:val="000000"/>
          <w:sz w:val="22"/>
          <w:szCs w:val="22"/>
        </w:rPr>
        <w:t>single version of truth</w:t>
      </w:r>
      <w:r w:rsidR="00300286" w:rsidRPr="00157815">
        <w:rPr>
          <w:color w:val="000000"/>
          <w:sz w:val="22"/>
          <w:szCs w:val="22"/>
        </w:rPr>
        <w:t>’</w:t>
      </w:r>
      <w:r w:rsidR="00DD74D8" w:rsidRPr="00157815">
        <w:rPr>
          <w:color w:val="000000"/>
          <w:sz w:val="22"/>
          <w:szCs w:val="22"/>
        </w:rPr>
        <w:t xml:space="preserve"> record</w:t>
      </w:r>
      <w:r w:rsidR="008B3D52" w:rsidRPr="00157815">
        <w:rPr>
          <w:color w:val="000000"/>
          <w:sz w:val="22"/>
          <w:szCs w:val="22"/>
        </w:rPr>
        <w:t>ing</w:t>
      </w:r>
      <w:r w:rsidR="00DD74D8" w:rsidRPr="00157815">
        <w:rPr>
          <w:color w:val="000000"/>
          <w:sz w:val="22"/>
          <w:szCs w:val="22"/>
        </w:rPr>
        <w:t xml:space="preserve"> all changes made on the blockchain database since</w:t>
      </w:r>
      <w:r w:rsidR="000C17B0" w:rsidRPr="00157815">
        <w:rPr>
          <w:color w:val="000000"/>
          <w:sz w:val="22"/>
          <w:szCs w:val="22"/>
        </w:rPr>
        <w:t xml:space="preserve"> </w:t>
      </w:r>
      <w:r w:rsidR="003B5993" w:rsidRPr="00157815">
        <w:rPr>
          <w:color w:val="000000"/>
          <w:sz w:val="22"/>
          <w:szCs w:val="22"/>
        </w:rPr>
        <w:t xml:space="preserve">its </w:t>
      </w:r>
      <w:r w:rsidR="00A14A8C" w:rsidRPr="00157815">
        <w:rPr>
          <w:color w:val="000000"/>
          <w:sz w:val="22"/>
          <w:szCs w:val="22"/>
        </w:rPr>
        <w:t>formation</w:t>
      </w:r>
      <w:r w:rsidR="000C17B0" w:rsidRPr="00157815">
        <w:rPr>
          <w:color w:val="000000"/>
          <w:sz w:val="22"/>
          <w:szCs w:val="22"/>
        </w:rPr>
        <w:t>. Th</w:t>
      </w:r>
      <w:r w:rsidR="003B5993" w:rsidRPr="00157815">
        <w:rPr>
          <w:color w:val="000000"/>
          <w:sz w:val="22"/>
          <w:szCs w:val="22"/>
        </w:rPr>
        <w:t xml:space="preserve">eir distributed governance </w:t>
      </w:r>
      <w:r w:rsidR="000C17B0" w:rsidRPr="00157815">
        <w:rPr>
          <w:color w:val="000000"/>
          <w:sz w:val="22"/>
          <w:szCs w:val="22"/>
        </w:rPr>
        <w:t xml:space="preserve">is </w:t>
      </w:r>
      <w:r w:rsidR="00EE281D" w:rsidRPr="00157815">
        <w:rPr>
          <w:color w:val="000000"/>
          <w:sz w:val="22"/>
          <w:szCs w:val="22"/>
        </w:rPr>
        <w:t>realised</w:t>
      </w:r>
      <w:r w:rsidR="000C17B0" w:rsidRPr="00157815">
        <w:rPr>
          <w:color w:val="000000"/>
          <w:sz w:val="22"/>
          <w:szCs w:val="22"/>
        </w:rPr>
        <w:t xml:space="preserve"> without the need </w:t>
      </w:r>
      <w:r w:rsidR="006A4C70" w:rsidRPr="00157815">
        <w:rPr>
          <w:color w:val="000000"/>
          <w:sz w:val="22"/>
          <w:szCs w:val="22"/>
        </w:rPr>
        <w:t>for</w:t>
      </w:r>
      <w:r w:rsidR="000C17B0" w:rsidRPr="00157815">
        <w:rPr>
          <w:color w:val="000000"/>
          <w:sz w:val="22"/>
          <w:szCs w:val="22"/>
        </w:rPr>
        <w:t xml:space="preserve"> a central authority</w:t>
      </w:r>
      <w:r w:rsidR="00993B3E" w:rsidRPr="00157815">
        <w:rPr>
          <w:color w:val="000000"/>
          <w:sz w:val="22"/>
          <w:szCs w:val="22"/>
        </w:rPr>
        <w:t xml:space="preserve"> </w:t>
      </w:r>
      <w:r w:rsidR="000C17B0" w:rsidRPr="00157815">
        <w:rPr>
          <w:color w:val="000000"/>
          <w:sz w:val="22"/>
          <w:szCs w:val="22"/>
        </w:rPr>
        <w:t>as</w:t>
      </w:r>
      <w:r w:rsidR="00DD74D8" w:rsidRPr="00157815">
        <w:rPr>
          <w:color w:val="000000"/>
          <w:sz w:val="22"/>
          <w:szCs w:val="22"/>
        </w:rPr>
        <w:t xml:space="preserve"> all nodes in the peer-to-peer</w:t>
      </w:r>
      <w:r w:rsidR="006D05DC" w:rsidRPr="00157815">
        <w:rPr>
          <w:color w:val="000000"/>
          <w:sz w:val="22"/>
          <w:szCs w:val="22"/>
        </w:rPr>
        <w:t xml:space="preserve"> (P2P)</w:t>
      </w:r>
      <w:r w:rsidR="00DD74D8" w:rsidRPr="00157815">
        <w:rPr>
          <w:color w:val="000000"/>
          <w:sz w:val="22"/>
          <w:szCs w:val="22"/>
        </w:rPr>
        <w:t xml:space="preserve"> network </w:t>
      </w:r>
      <w:r w:rsidR="008E4420" w:rsidRPr="00157815">
        <w:rPr>
          <w:color w:val="000000"/>
          <w:sz w:val="22"/>
          <w:szCs w:val="22"/>
        </w:rPr>
        <w:t>share</w:t>
      </w:r>
      <w:r w:rsidR="00E52DAC" w:rsidRPr="00157815">
        <w:rPr>
          <w:color w:val="000000"/>
          <w:sz w:val="22"/>
          <w:szCs w:val="22"/>
        </w:rPr>
        <w:t xml:space="preserve"> the same</w:t>
      </w:r>
      <w:r w:rsidR="00DD74D8" w:rsidRPr="00157815">
        <w:rPr>
          <w:color w:val="000000"/>
          <w:sz w:val="22"/>
          <w:szCs w:val="22"/>
        </w:rPr>
        <w:t xml:space="preserve"> ful</w:t>
      </w:r>
      <w:r w:rsidR="008E4420" w:rsidRPr="00157815">
        <w:rPr>
          <w:color w:val="000000"/>
          <w:sz w:val="22"/>
          <w:szCs w:val="22"/>
        </w:rPr>
        <w:t>l copy of the database (a “shared ledger”</w:t>
      </w:r>
      <w:r w:rsidR="00E52DAC" w:rsidRPr="00157815">
        <w:rPr>
          <w:color w:val="000000"/>
          <w:sz w:val="22"/>
          <w:szCs w:val="22"/>
        </w:rPr>
        <w:t>) and thus no administrator</w:t>
      </w:r>
      <w:r w:rsidR="000C17B0" w:rsidRPr="00157815">
        <w:rPr>
          <w:color w:val="000000"/>
          <w:sz w:val="22"/>
          <w:szCs w:val="22"/>
        </w:rPr>
        <w:t xml:space="preserve"> need</w:t>
      </w:r>
      <w:r w:rsidR="00EE281D" w:rsidRPr="00157815">
        <w:rPr>
          <w:color w:val="000000"/>
          <w:sz w:val="22"/>
          <w:szCs w:val="22"/>
        </w:rPr>
        <w:t>s</w:t>
      </w:r>
      <w:r w:rsidR="000C17B0" w:rsidRPr="00157815">
        <w:rPr>
          <w:color w:val="000000"/>
          <w:sz w:val="22"/>
          <w:szCs w:val="22"/>
        </w:rPr>
        <w:t xml:space="preserve"> to hold a “master version”</w:t>
      </w:r>
      <w:r w:rsidR="00993B3E" w:rsidRPr="00157815">
        <w:rPr>
          <w:color w:val="000000"/>
          <w:sz w:val="22"/>
          <w:szCs w:val="22"/>
        </w:rPr>
        <w:t xml:space="preserve"> (hence avoiding a </w:t>
      </w:r>
      <w:r w:rsidR="00300286" w:rsidRPr="00157815">
        <w:rPr>
          <w:color w:val="000000"/>
          <w:sz w:val="22"/>
          <w:szCs w:val="22"/>
        </w:rPr>
        <w:t>‘</w:t>
      </w:r>
      <w:r w:rsidR="00993B3E" w:rsidRPr="00157815">
        <w:rPr>
          <w:color w:val="000000"/>
          <w:sz w:val="22"/>
          <w:szCs w:val="22"/>
        </w:rPr>
        <w:t xml:space="preserve">single </w:t>
      </w:r>
      <w:r w:rsidR="00993B3E" w:rsidRPr="00157815">
        <w:rPr>
          <w:color w:val="000000"/>
          <w:sz w:val="22"/>
          <w:szCs w:val="22"/>
        </w:rPr>
        <w:lastRenderedPageBreak/>
        <w:t>point of failure</w:t>
      </w:r>
      <w:r w:rsidR="00300286" w:rsidRPr="00157815">
        <w:rPr>
          <w:color w:val="000000"/>
          <w:sz w:val="22"/>
          <w:szCs w:val="22"/>
        </w:rPr>
        <w:t>’</w:t>
      </w:r>
      <w:r w:rsidR="00993B3E" w:rsidRPr="00157815">
        <w:rPr>
          <w:color w:val="000000"/>
          <w:sz w:val="22"/>
          <w:szCs w:val="22"/>
        </w:rPr>
        <w:t xml:space="preserve"> in the network)</w:t>
      </w:r>
      <w:r w:rsidR="000C17B0" w:rsidRPr="00157815">
        <w:rPr>
          <w:color w:val="000000"/>
          <w:sz w:val="22"/>
          <w:szCs w:val="22"/>
        </w:rPr>
        <w:t xml:space="preserve">. </w:t>
      </w:r>
      <w:r w:rsidR="00EE281D" w:rsidRPr="00157815">
        <w:rPr>
          <w:color w:val="000000"/>
          <w:sz w:val="22"/>
          <w:szCs w:val="22"/>
        </w:rPr>
        <w:t>D</w:t>
      </w:r>
      <w:r w:rsidR="00D66710" w:rsidRPr="00157815">
        <w:rPr>
          <w:color w:val="000000"/>
          <w:sz w:val="22"/>
          <w:szCs w:val="22"/>
        </w:rPr>
        <w:t>istributed ledger</w:t>
      </w:r>
      <w:r w:rsidR="00A14A8C" w:rsidRPr="00157815">
        <w:rPr>
          <w:color w:val="000000"/>
          <w:sz w:val="22"/>
          <w:szCs w:val="22"/>
        </w:rPr>
        <w:t>s</w:t>
      </w:r>
      <w:r w:rsidR="00D66710" w:rsidRPr="00157815">
        <w:rPr>
          <w:color w:val="000000"/>
          <w:sz w:val="22"/>
          <w:szCs w:val="22"/>
        </w:rPr>
        <w:t xml:space="preserve"> </w:t>
      </w:r>
      <w:r w:rsidR="00A14A8C" w:rsidRPr="00157815">
        <w:rPr>
          <w:color w:val="000000"/>
          <w:sz w:val="22"/>
          <w:szCs w:val="22"/>
        </w:rPr>
        <w:t xml:space="preserve">are </w:t>
      </w:r>
      <w:r w:rsidR="00EE281D" w:rsidRPr="00157815">
        <w:rPr>
          <w:color w:val="000000"/>
          <w:sz w:val="22"/>
          <w:szCs w:val="22"/>
        </w:rPr>
        <w:t xml:space="preserve">thus characterised </w:t>
      </w:r>
      <w:r w:rsidR="00D66710" w:rsidRPr="00157815">
        <w:rPr>
          <w:color w:val="000000"/>
          <w:sz w:val="22"/>
          <w:szCs w:val="22"/>
        </w:rPr>
        <w:t xml:space="preserve">as “organizationally decentralised” </w:t>
      </w:r>
      <w:r w:rsidR="00A14A8C" w:rsidRPr="00157815">
        <w:rPr>
          <w:color w:val="000000"/>
          <w:sz w:val="22"/>
          <w:szCs w:val="22"/>
        </w:rPr>
        <w:t xml:space="preserve">since </w:t>
      </w:r>
      <w:r w:rsidR="00EE281D" w:rsidRPr="00157815">
        <w:rPr>
          <w:color w:val="000000"/>
          <w:sz w:val="22"/>
          <w:szCs w:val="22"/>
        </w:rPr>
        <w:t xml:space="preserve">many network participants share a </w:t>
      </w:r>
      <w:r w:rsidR="00D66710" w:rsidRPr="00157815">
        <w:rPr>
          <w:color w:val="000000"/>
          <w:sz w:val="22"/>
          <w:szCs w:val="22"/>
        </w:rPr>
        <w:t>database but “logically centralised”</w:t>
      </w:r>
      <w:r w:rsidR="00A14A8C" w:rsidRPr="00157815">
        <w:rPr>
          <w:color w:val="000000"/>
          <w:sz w:val="22"/>
          <w:szCs w:val="22"/>
        </w:rPr>
        <w:t xml:space="preserve"> because there is </w:t>
      </w:r>
      <w:r w:rsidR="00D66710" w:rsidRPr="00157815">
        <w:rPr>
          <w:color w:val="000000"/>
          <w:sz w:val="22"/>
          <w:szCs w:val="22"/>
        </w:rPr>
        <w:t xml:space="preserve">a single </w:t>
      </w:r>
      <w:r w:rsidR="00EE281D" w:rsidRPr="00157815">
        <w:rPr>
          <w:color w:val="000000"/>
          <w:sz w:val="22"/>
          <w:szCs w:val="22"/>
        </w:rPr>
        <w:t xml:space="preserve">shared </w:t>
      </w:r>
      <w:r w:rsidR="00D66710" w:rsidRPr="00157815">
        <w:rPr>
          <w:color w:val="000000"/>
          <w:sz w:val="22"/>
          <w:szCs w:val="22"/>
        </w:rPr>
        <w:t>ledger</w:t>
      </w:r>
      <w:r w:rsidR="00D66710" w:rsidRPr="00157815">
        <w:rPr>
          <w:rStyle w:val="FootnoteReference"/>
          <w:color w:val="000000"/>
          <w:sz w:val="22"/>
          <w:szCs w:val="22"/>
        </w:rPr>
        <w:footnoteReference w:id="16"/>
      </w:r>
      <w:r w:rsidR="00F548F4" w:rsidRPr="00157815">
        <w:rPr>
          <w:color w:val="000000"/>
          <w:sz w:val="22"/>
          <w:szCs w:val="22"/>
        </w:rPr>
        <w:t xml:space="preserve">. </w:t>
      </w:r>
      <w:r w:rsidR="006D05DC" w:rsidRPr="00157815">
        <w:rPr>
          <w:color w:val="000000"/>
          <w:sz w:val="22"/>
          <w:szCs w:val="22"/>
        </w:rPr>
        <w:t>The</w:t>
      </w:r>
      <w:r w:rsidR="00637A10" w:rsidRPr="00157815">
        <w:rPr>
          <w:color w:val="000000"/>
          <w:sz w:val="22"/>
          <w:szCs w:val="22"/>
        </w:rPr>
        <w:t xml:space="preserve"> decentralized peer-to-peer archite</w:t>
      </w:r>
      <w:r w:rsidR="006D05DC" w:rsidRPr="00157815">
        <w:rPr>
          <w:color w:val="000000"/>
          <w:sz w:val="22"/>
          <w:szCs w:val="22"/>
        </w:rPr>
        <w:t>cture work</w:t>
      </w:r>
      <w:r w:rsidR="006161B9" w:rsidRPr="00157815">
        <w:rPr>
          <w:color w:val="000000"/>
          <w:sz w:val="22"/>
          <w:szCs w:val="22"/>
        </w:rPr>
        <w:t>s</w:t>
      </w:r>
      <w:r w:rsidR="006D05DC" w:rsidRPr="00157815">
        <w:rPr>
          <w:color w:val="000000"/>
          <w:sz w:val="22"/>
          <w:szCs w:val="22"/>
        </w:rPr>
        <w:t xml:space="preserve"> </w:t>
      </w:r>
      <w:r w:rsidR="00EE281D" w:rsidRPr="00157815">
        <w:rPr>
          <w:color w:val="000000"/>
          <w:sz w:val="22"/>
          <w:szCs w:val="22"/>
        </w:rPr>
        <w:t xml:space="preserve">in a </w:t>
      </w:r>
      <w:r w:rsidR="006D05DC" w:rsidRPr="00157815">
        <w:rPr>
          <w:color w:val="000000"/>
          <w:sz w:val="22"/>
          <w:szCs w:val="22"/>
        </w:rPr>
        <w:t xml:space="preserve">similar </w:t>
      </w:r>
      <w:r w:rsidR="00EE281D" w:rsidRPr="00157815">
        <w:rPr>
          <w:color w:val="000000"/>
          <w:sz w:val="22"/>
          <w:szCs w:val="22"/>
        </w:rPr>
        <w:t xml:space="preserve">way </w:t>
      </w:r>
      <w:r w:rsidR="006D05DC" w:rsidRPr="00157815">
        <w:rPr>
          <w:color w:val="000000"/>
          <w:sz w:val="22"/>
          <w:szCs w:val="22"/>
        </w:rPr>
        <w:t>to other popular P2P software programs like G</w:t>
      </w:r>
      <w:r w:rsidR="006161B9" w:rsidRPr="00157815">
        <w:rPr>
          <w:color w:val="000000"/>
          <w:sz w:val="22"/>
          <w:szCs w:val="22"/>
        </w:rPr>
        <w:t xml:space="preserve">nutella, </w:t>
      </w:r>
      <w:proofErr w:type="spellStart"/>
      <w:r w:rsidR="006161B9" w:rsidRPr="00157815">
        <w:rPr>
          <w:color w:val="000000"/>
          <w:sz w:val="22"/>
          <w:szCs w:val="22"/>
        </w:rPr>
        <w:t>Kazaa</w:t>
      </w:r>
      <w:proofErr w:type="spellEnd"/>
      <w:r w:rsidR="006161B9" w:rsidRPr="00157815">
        <w:rPr>
          <w:color w:val="000000"/>
          <w:sz w:val="22"/>
          <w:szCs w:val="22"/>
        </w:rPr>
        <w:t xml:space="preserve">, and </w:t>
      </w:r>
      <w:proofErr w:type="spellStart"/>
      <w:r w:rsidR="006161B9" w:rsidRPr="00157815">
        <w:rPr>
          <w:color w:val="000000"/>
          <w:sz w:val="22"/>
          <w:szCs w:val="22"/>
        </w:rPr>
        <w:t>BitTorrent</w:t>
      </w:r>
      <w:proofErr w:type="spellEnd"/>
      <w:r w:rsidR="006161B9" w:rsidRPr="00157815">
        <w:rPr>
          <w:color w:val="000000"/>
          <w:sz w:val="22"/>
          <w:szCs w:val="22"/>
        </w:rPr>
        <w:t xml:space="preserve"> where users can participate by downloading software and installing </w:t>
      </w:r>
      <w:r w:rsidR="007F2A06" w:rsidRPr="00157815">
        <w:rPr>
          <w:color w:val="000000"/>
          <w:sz w:val="22"/>
          <w:szCs w:val="22"/>
        </w:rPr>
        <w:t xml:space="preserve">it </w:t>
      </w:r>
      <w:r w:rsidR="006161B9" w:rsidRPr="00157815">
        <w:rPr>
          <w:color w:val="000000"/>
          <w:sz w:val="22"/>
          <w:szCs w:val="22"/>
        </w:rPr>
        <w:t>on their computers</w:t>
      </w:r>
      <w:r w:rsidR="007F2A06" w:rsidRPr="00157815">
        <w:rPr>
          <w:color w:val="000000"/>
          <w:sz w:val="22"/>
          <w:szCs w:val="22"/>
        </w:rPr>
        <w:t xml:space="preserve"> in order to participate</w:t>
      </w:r>
      <w:r w:rsidR="006161B9" w:rsidRPr="00157815">
        <w:rPr>
          <w:color w:val="000000"/>
          <w:sz w:val="22"/>
          <w:szCs w:val="22"/>
        </w:rPr>
        <w:t>.</w:t>
      </w:r>
      <w:r w:rsidR="00C12BE2" w:rsidRPr="00157815">
        <w:rPr>
          <w:color w:val="000000"/>
          <w:sz w:val="22"/>
          <w:szCs w:val="22"/>
        </w:rPr>
        <w:t xml:space="preserve"> </w:t>
      </w:r>
      <w:r w:rsidR="005129E4" w:rsidRPr="00157815">
        <w:rPr>
          <w:color w:val="000000"/>
          <w:sz w:val="22"/>
          <w:szCs w:val="22"/>
        </w:rPr>
        <w:t>The p</w:t>
      </w:r>
      <w:r w:rsidR="00993B3E" w:rsidRPr="00157815">
        <w:rPr>
          <w:color w:val="000000"/>
          <w:sz w:val="22"/>
          <w:szCs w:val="22"/>
        </w:rPr>
        <w:t>ractical</w:t>
      </w:r>
      <w:r w:rsidR="005129E4" w:rsidRPr="00157815">
        <w:rPr>
          <w:color w:val="000000"/>
          <w:sz w:val="22"/>
          <w:szCs w:val="22"/>
        </w:rPr>
        <w:t xml:space="preserve"> implications for governance are that </w:t>
      </w:r>
      <w:r w:rsidR="00993B3E" w:rsidRPr="00157815">
        <w:rPr>
          <w:color w:val="000000"/>
          <w:sz w:val="22"/>
          <w:szCs w:val="22"/>
        </w:rPr>
        <w:t xml:space="preserve">blockchain </w:t>
      </w:r>
      <w:r w:rsidR="00B8176D" w:rsidRPr="00157815">
        <w:rPr>
          <w:color w:val="000000"/>
          <w:sz w:val="22"/>
          <w:szCs w:val="22"/>
        </w:rPr>
        <w:t>infrastructures</w:t>
      </w:r>
      <w:r w:rsidR="005129E4" w:rsidRPr="00157815">
        <w:rPr>
          <w:color w:val="000000"/>
          <w:sz w:val="22"/>
          <w:szCs w:val="22"/>
        </w:rPr>
        <w:t>,</w:t>
      </w:r>
      <w:r w:rsidR="00993B3E" w:rsidRPr="00157815">
        <w:rPr>
          <w:color w:val="000000"/>
          <w:sz w:val="22"/>
          <w:szCs w:val="22"/>
        </w:rPr>
        <w:t xml:space="preserve"> like Bitcoin, </w:t>
      </w:r>
      <w:r w:rsidR="005129E4" w:rsidRPr="00157815">
        <w:rPr>
          <w:color w:val="000000"/>
          <w:sz w:val="22"/>
          <w:szCs w:val="22"/>
        </w:rPr>
        <w:t xml:space="preserve">have </w:t>
      </w:r>
      <w:r w:rsidR="00993B3E" w:rsidRPr="00157815">
        <w:rPr>
          <w:color w:val="000000"/>
          <w:sz w:val="22"/>
          <w:szCs w:val="22"/>
        </w:rPr>
        <w:t xml:space="preserve">no official organization or physical and legal entity </w:t>
      </w:r>
      <w:r w:rsidR="00F948E1" w:rsidRPr="00157815">
        <w:rPr>
          <w:color w:val="000000"/>
          <w:sz w:val="22"/>
          <w:szCs w:val="22"/>
        </w:rPr>
        <w:t>“</w:t>
      </w:r>
      <w:r w:rsidR="00993B3E" w:rsidRPr="00157815">
        <w:rPr>
          <w:color w:val="000000"/>
          <w:sz w:val="22"/>
          <w:szCs w:val="22"/>
        </w:rPr>
        <w:t>in charge</w:t>
      </w:r>
      <w:r w:rsidR="00F948E1" w:rsidRPr="00157815">
        <w:rPr>
          <w:color w:val="000000"/>
          <w:sz w:val="22"/>
          <w:szCs w:val="22"/>
        </w:rPr>
        <w:t>”</w:t>
      </w:r>
      <w:r w:rsidR="00993B3E" w:rsidRPr="00157815">
        <w:rPr>
          <w:color w:val="000000"/>
          <w:sz w:val="22"/>
          <w:szCs w:val="22"/>
        </w:rPr>
        <w:t xml:space="preserve"> that operates the network and is responsible for its performance or failures</w:t>
      </w:r>
      <w:r w:rsidR="00F948E1" w:rsidRPr="00157815">
        <w:rPr>
          <w:color w:val="000000"/>
          <w:sz w:val="22"/>
          <w:szCs w:val="22"/>
        </w:rPr>
        <w:t xml:space="preserve"> (</w:t>
      </w:r>
      <w:proofErr w:type="spellStart"/>
      <w:r w:rsidR="00F948E1" w:rsidRPr="00157815">
        <w:rPr>
          <w:color w:val="000000"/>
          <w:sz w:val="22"/>
          <w:szCs w:val="22"/>
        </w:rPr>
        <w:t>Walch</w:t>
      </w:r>
      <w:proofErr w:type="spellEnd"/>
      <w:r w:rsidR="00F948E1" w:rsidRPr="00157815">
        <w:rPr>
          <w:color w:val="000000"/>
          <w:sz w:val="22"/>
          <w:szCs w:val="22"/>
        </w:rPr>
        <w:t>, 2015).</w:t>
      </w:r>
      <w:r w:rsidR="005129E4" w:rsidRPr="00157815">
        <w:rPr>
          <w:color w:val="000000"/>
          <w:sz w:val="22"/>
          <w:szCs w:val="22"/>
        </w:rPr>
        <w:t xml:space="preserve"> This marks a major difference with </w:t>
      </w:r>
      <w:r w:rsidR="007F2A06" w:rsidRPr="00157815">
        <w:rPr>
          <w:color w:val="000000"/>
          <w:sz w:val="22"/>
          <w:szCs w:val="22"/>
        </w:rPr>
        <w:t>private</w:t>
      </w:r>
      <w:r w:rsidR="00902753" w:rsidRPr="00157815">
        <w:rPr>
          <w:color w:val="000000"/>
          <w:sz w:val="22"/>
          <w:szCs w:val="22"/>
        </w:rPr>
        <w:t>ly-owned</w:t>
      </w:r>
      <w:r w:rsidR="007F2A06" w:rsidRPr="00157815">
        <w:rPr>
          <w:color w:val="000000"/>
          <w:sz w:val="22"/>
          <w:szCs w:val="22"/>
        </w:rPr>
        <w:t xml:space="preserve"> </w:t>
      </w:r>
      <w:r w:rsidR="00246ABC" w:rsidRPr="00157815">
        <w:rPr>
          <w:color w:val="000000"/>
          <w:sz w:val="22"/>
          <w:szCs w:val="22"/>
        </w:rPr>
        <w:t xml:space="preserve">technological infrastructures or </w:t>
      </w:r>
      <w:r w:rsidR="007F2A06" w:rsidRPr="00157815">
        <w:rPr>
          <w:color w:val="000000"/>
          <w:sz w:val="22"/>
          <w:szCs w:val="22"/>
        </w:rPr>
        <w:t>shareholder-</w:t>
      </w:r>
      <w:r w:rsidR="005129E4" w:rsidRPr="00157815">
        <w:rPr>
          <w:color w:val="000000"/>
          <w:sz w:val="22"/>
          <w:szCs w:val="22"/>
        </w:rPr>
        <w:t>owned digital platforms</w:t>
      </w:r>
      <w:r w:rsidR="00902753" w:rsidRPr="00157815">
        <w:rPr>
          <w:color w:val="000000"/>
          <w:sz w:val="22"/>
          <w:szCs w:val="22"/>
        </w:rPr>
        <w:t xml:space="preserve"> such as Facebook</w:t>
      </w:r>
      <w:r w:rsidR="00246ABC" w:rsidRPr="00157815">
        <w:rPr>
          <w:color w:val="000000"/>
          <w:sz w:val="22"/>
          <w:szCs w:val="22"/>
        </w:rPr>
        <w:t xml:space="preserve"> and Amazon</w:t>
      </w:r>
      <w:r w:rsidR="005129E4" w:rsidRPr="00157815">
        <w:rPr>
          <w:color w:val="000000"/>
          <w:sz w:val="22"/>
          <w:szCs w:val="22"/>
        </w:rPr>
        <w:t>.</w:t>
      </w:r>
    </w:p>
    <w:p w14:paraId="13F5EB00" w14:textId="77146080" w:rsidR="008F6976" w:rsidRPr="00157815" w:rsidRDefault="00F948E1" w:rsidP="00D60C81">
      <w:pPr>
        <w:tabs>
          <w:tab w:val="left" w:pos="426"/>
        </w:tabs>
        <w:spacing w:line="360" w:lineRule="auto"/>
        <w:outlineLvl w:val="0"/>
        <w:rPr>
          <w:color w:val="000000"/>
          <w:sz w:val="22"/>
          <w:szCs w:val="22"/>
        </w:rPr>
      </w:pPr>
      <w:r w:rsidRPr="00157815">
        <w:rPr>
          <w:color w:val="000000"/>
          <w:sz w:val="22"/>
          <w:szCs w:val="22"/>
        </w:rPr>
        <w:tab/>
      </w:r>
      <w:r w:rsidRPr="00157815">
        <w:rPr>
          <w:color w:val="000000"/>
          <w:sz w:val="22"/>
          <w:szCs w:val="22"/>
        </w:rPr>
        <w:tab/>
      </w:r>
      <w:r w:rsidR="008F6976" w:rsidRPr="00157815">
        <w:rPr>
          <w:color w:val="000000"/>
          <w:sz w:val="22"/>
          <w:szCs w:val="22"/>
        </w:rPr>
        <w:t xml:space="preserve">But what about the kind of informal organizational governance that typifies online open-source communities? If we look more closely at </w:t>
      </w:r>
      <w:r w:rsidRPr="00157815">
        <w:rPr>
          <w:color w:val="000000"/>
          <w:sz w:val="22"/>
          <w:szCs w:val="22"/>
        </w:rPr>
        <w:t>Bitcoin</w:t>
      </w:r>
      <w:r w:rsidR="008F6976" w:rsidRPr="00157815">
        <w:rPr>
          <w:color w:val="000000"/>
          <w:sz w:val="22"/>
          <w:szCs w:val="22"/>
        </w:rPr>
        <w:t xml:space="preserve">, </w:t>
      </w:r>
      <w:r w:rsidR="00257B11" w:rsidRPr="00157815">
        <w:rPr>
          <w:color w:val="000000"/>
          <w:sz w:val="22"/>
          <w:szCs w:val="22"/>
        </w:rPr>
        <w:t xml:space="preserve">the largest </w:t>
      </w:r>
      <w:r w:rsidR="00DC15CB" w:rsidRPr="00157815">
        <w:rPr>
          <w:color w:val="000000"/>
          <w:sz w:val="22"/>
          <w:szCs w:val="22"/>
        </w:rPr>
        <w:t xml:space="preserve">public </w:t>
      </w:r>
      <w:r w:rsidR="00257B11" w:rsidRPr="00157815">
        <w:rPr>
          <w:color w:val="000000"/>
          <w:sz w:val="22"/>
          <w:szCs w:val="22"/>
        </w:rPr>
        <w:t>blockchain</w:t>
      </w:r>
      <w:r w:rsidR="00246ABC" w:rsidRPr="00157815">
        <w:rPr>
          <w:color w:val="000000"/>
          <w:sz w:val="22"/>
          <w:szCs w:val="22"/>
        </w:rPr>
        <w:t xml:space="preserve"> platform and</w:t>
      </w:r>
      <w:r w:rsidR="00257B11" w:rsidRPr="00157815">
        <w:rPr>
          <w:color w:val="000000"/>
          <w:sz w:val="22"/>
          <w:szCs w:val="22"/>
        </w:rPr>
        <w:t xml:space="preserve"> </w:t>
      </w:r>
      <w:proofErr w:type="spellStart"/>
      <w:r w:rsidR="008F6976" w:rsidRPr="00157815">
        <w:rPr>
          <w:color w:val="000000"/>
          <w:sz w:val="22"/>
          <w:szCs w:val="22"/>
        </w:rPr>
        <w:t>cypt</w:t>
      </w:r>
      <w:r w:rsidR="005129E4" w:rsidRPr="00157815">
        <w:rPr>
          <w:color w:val="000000"/>
          <w:sz w:val="22"/>
          <w:szCs w:val="22"/>
        </w:rPr>
        <w:t>ocurrency</w:t>
      </w:r>
      <w:proofErr w:type="spellEnd"/>
      <w:r w:rsidR="005129E4" w:rsidRPr="00157815">
        <w:rPr>
          <w:color w:val="000000"/>
          <w:sz w:val="22"/>
          <w:szCs w:val="22"/>
        </w:rPr>
        <w:t xml:space="preserve"> </w:t>
      </w:r>
      <w:r w:rsidR="00257B11" w:rsidRPr="00157815">
        <w:rPr>
          <w:color w:val="000000"/>
          <w:sz w:val="22"/>
          <w:szCs w:val="22"/>
        </w:rPr>
        <w:t>to date</w:t>
      </w:r>
      <w:r w:rsidRPr="00157815">
        <w:rPr>
          <w:color w:val="000000"/>
          <w:sz w:val="22"/>
          <w:szCs w:val="22"/>
        </w:rPr>
        <w:t xml:space="preserve">, </w:t>
      </w:r>
      <w:r w:rsidR="00B712E5" w:rsidRPr="00157815">
        <w:rPr>
          <w:color w:val="000000"/>
          <w:sz w:val="22"/>
          <w:szCs w:val="22"/>
        </w:rPr>
        <w:t>we find some similarities with open-source: both have been founded and maintained by diverse community members exhibiting multiple identities</w:t>
      </w:r>
      <w:r w:rsidR="000176C7" w:rsidRPr="00157815">
        <w:rPr>
          <w:color w:val="000000"/>
          <w:sz w:val="22"/>
          <w:szCs w:val="22"/>
        </w:rPr>
        <w:t xml:space="preserve">, </w:t>
      </w:r>
      <w:r w:rsidR="00B712E5" w:rsidRPr="00157815">
        <w:rPr>
          <w:color w:val="000000"/>
          <w:sz w:val="22"/>
          <w:szCs w:val="22"/>
        </w:rPr>
        <w:t>var</w:t>
      </w:r>
      <w:r w:rsidR="000176C7" w:rsidRPr="00157815">
        <w:rPr>
          <w:color w:val="000000"/>
          <w:sz w:val="22"/>
          <w:szCs w:val="22"/>
        </w:rPr>
        <w:t>ying</w:t>
      </w:r>
      <w:r w:rsidR="00B712E5" w:rsidRPr="00157815">
        <w:rPr>
          <w:color w:val="000000"/>
          <w:sz w:val="22"/>
          <w:szCs w:val="22"/>
        </w:rPr>
        <w:t xml:space="preserve"> </w:t>
      </w:r>
      <w:r w:rsidR="000176C7" w:rsidRPr="00157815">
        <w:rPr>
          <w:color w:val="000000"/>
          <w:sz w:val="22"/>
          <w:szCs w:val="22"/>
        </w:rPr>
        <w:t xml:space="preserve">in </w:t>
      </w:r>
      <w:r w:rsidR="00B712E5" w:rsidRPr="00157815">
        <w:rPr>
          <w:color w:val="000000"/>
          <w:sz w:val="22"/>
          <w:szCs w:val="22"/>
        </w:rPr>
        <w:t>stakeholder interests. ‘</w:t>
      </w:r>
      <w:r w:rsidR="00117954" w:rsidRPr="00157815">
        <w:rPr>
          <w:color w:val="000000"/>
          <w:sz w:val="22"/>
          <w:szCs w:val="22"/>
        </w:rPr>
        <w:t>Bitcoin</w:t>
      </w:r>
      <w:r w:rsidR="00B712E5" w:rsidRPr="00157815">
        <w:rPr>
          <w:color w:val="000000"/>
          <w:sz w:val="22"/>
          <w:szCs w:val="22"/>
        </w:rPr>
        <w:t>-</w:t>
      </w:r>
      <w:proofErr w:type="spellStart"/>
      <w:r w:rsidR="00B712E5" w:rsidRPr="00157815">
        <w:rPr>
          <w:color w:val="000000"/>
          <w:sz w:val="22"/>
          <w:szCs w:val="22"/>
        </w:rPr>
        <w:t>ers’</w:t>
      </w:r>
      <w:proofErr w:type="spellEnd"/>
      <w:r w:rsidR="00B712E5" w:rsidRPr="00157815">
        <w:rPr>
          <w:color w:val="000000"/>
          <w:sz w:val="22"/>
          <w:szCs w:val="22"/>
        </w:rPr>
        <w:t xml:space="preserve"> range from </w:t>
      </w:r>
      <w:r w:rsidR="00117954" w:rsidRPr="00157815">
        <w:rPr>
          <w:color w:val="000000"/>
          <w:sz w:val="22"/>
          <w:szCs w:val="22"/>
        </w:rPr>
        <w:t xml:space="preserve">general </w:t>
      </w:r>
      <w:r w:rsidR="00B712E5" w:rsidRPr="00157815">
        <w:rPr>
          <w:color w:val="000000"/>
          <w:sz w:val="22"/>
          <w:szCs w:val="22"/>
        </w:rPr>
        <w:t xml:space="preserve">technical </w:t>
      </w:r>
      <w:r w:rsidR="00117954" w:rsidRPr="00157815">
        <w:rPr>
          <w:color w:val="000000"/>
          <w:sz w:val="22"/>
          <w:szCs w:val="22"/>
        </w:rPr>
        <w:t>participants</w:t>
      </w:r>
      <w:r w:rsidR="000176C7" w:rsidRPr="00157815">
        <w:rPr>
          <w:color w:val="000000"/>
          <w:sz w:val="22"/>
          <w:szCs w:val="22"/>
        </w:rPr>
        <w:t xml:space="preserve"> (</w:t>
      </w:r>
      <w:r w:rsidR="00B712E5" w:rsidRPr="00157815">
        <w:rPr>
          <w:color w:val="000000"/>
          <w:sz w:val="22"/>
          <w:szCs w:val="22"/>
        </w:rPr>
        <w:t>software developers</w:t>
      </w:r>
      <w:r w:rsidR="00117954" w:rsidRPr="00157815">
        <w:rPr>
          <w:color w:val="000000"/>
          <w:sz w:val="22"/>
          <w:szCs w:val="22"/>
        </w:rPr>
        <w:t xml:space="preserve"> who </w:t>
      </w:r>
      <w:r w:rsidR="00B712E5" w:rsidRPr="00157815">
        <w:rPr>
          <w:color w:val="000000"/>
          <w:sz w:val="22"/>
          <w:szCs w:val="22"/>
        </w:rPr>
        <w:t xml:space="preserve">maintain </w:t>
      </w:r>
      <w:r w:rsidR="000176C7" w:rsidRPr="00157815">
        <w:rPr>
          <w:color w:val="000000"/>
          <w:sz w:val="22"/>
          <w:szCs w:val="22"/>
        </w:rPr>
        <w:t xml:space="preserve">or ‘debug’ </w:t>
      </w:r>
      <w:r w:rsidR="00B712E5" w:rsidRPr="00157815">
        <w:rPr>
          <w:color w:val="000000"/>
          <w:sz w:val="22"/>
          <w:szCs w:val="22"/>
        </w:rPr>
        <w:t>code</w:t>
      </w:r>
      <w:r w:rsidR="000176C7" w:rsidRPr="00157815">
        <w:rPr>
          <w:color w:val="000000"/>
          <w:sz w:val="22"/>
          <w:szCs w:val="22"/>
        </w:rPr>
        <w:t>)</w:t>
      </w:r>
      <w:r w:rsidR="00B712E5" w:rsidRPr="00157815">
        <w:rPr>
          <w:color w:val="000000"/>
          <w:sz w:val="22"/>
          <w:szCs w:val="22"/>
        </w:rPr>
        <w:t xml:space="preserve">, to miners who </w:t>
      </w:r>
      <w:r w:rsidR="00246ABC" w:rsidRPr="00157815">
        <w:rPr>
          <w:color w:val="000000"/>
          <w:sz w:val="22"/>
          <w:szCs w:val="22"/>
        </w:rPr>
        <w:t>run</w:t>
      </w:r>
      <w:r w:rsidR="00B712E5" w:rsidRPr="00157815">
        <w:rPr>
          <w:color w:val="000000"/>
          <w:sz w:val="22"/>
          <w:szCs w:val="22"/>
        </w:rPr>
        <w:t xml:space="preserve"> the code required to form blockchain, </w:t>
      </w:r>
      <w:r w:rsidR="000176C7" w:rsidRPr="00157815">
        <w:rPr>
          <w:color w:val="000000"/>
          <w:sz w:val="22"/>
          <w:szCs w:val="22"/>
        </w:rPr>
        <w:t>to</w:t>
      </w:r>
      <w:r w:rsidR="00B712E5" w:rsidRPr="00157815">
        <w:rPr>
          <w:color w:val="000000"/>
          <w:sz w:val="22"/>
          <w:szCs w:val="22"/>
        </w:rPr>
        <w:t xml:space="preserve"> </w:t>
      </w:r>
      <w:r w:rsidR="000176C7" w:rsidRPr="00157815">
        <w:rPr>
          <w:color w:val="000000"/>
          <w:sz w:val="22"/>
          <w:szCs w:val="22"/>
        </w:rPr>
        <w:t>the ‘</w:t>
      </w:r>
      <w:r w:rsidR="00B712E5" w:rsidRPr="00157815">
        <w:rPr>
          <w:color w:val="000000"/>
          <w:sz w:val="22"/>
          <w:szCs w:val="22"/>
        </w:rPr>
        <w:t>users</w:t>
      </w:r>
      <w:r w:rsidR="000176C7" w:rsidRPr="00157815">
        <w:rPr>
          <w:color w:val="000000"/>
          <w:sz w:val="22"/>
          <w:szCs w:val="22"/>
        </w:rPr>
        <w:t>’ who</w:t>
      </w:r>
      <w:r w:rsidR="00246ABC" w:rsidRPr="00157815">
        <w:rPr>
          <w:color w:val="000000"/>
          <w:sz w:val="22"/>
          <w:szCs w:val="22"/>
        </w:rPr>
        <w:t>, through their digital wallets,</w:t>
      </w:r>
      <w:r w:rsidR="000176C7" w:rsidRPr="00157815">
        <w:rPr>
          <w:color w:val="000000"/>
          <w:sz w:val="22"/>
          <w:szCs w:val="22"/>
        </w:rPr>
        <w:t xml:space="preserve"> purchase, store and transfer </w:t>
      </w:r>
      <w:r w:rsidR="00B712E5" w:rsidRPr="00157815">
        <w:rPr>
          <w:color w:val="000000"/>
          <w:sz w:val="22"/>
          <w:szCs w:val="22"/>
        </w:rPr>
        <w:t xml:space="preserve">value in the form of Bitcoin. </w:t>
      </w:r>
      <w:r w:rsidR="008F6976" w:rsidRPr="00157815">
        <w:rPr>
          <w:color w:val="000000"/>
          <w:sz w:val="22"/>
          <w:szCs w:val="22"/>
        </w:rPr>
        <w:t>However</w:t>
      </w:r>
      <w:r w:rsidR="00220AA7" w:rsidRPr="00157815">
        <w:rPr>
          <w:color w:val="000000"/>
          <w:sz w:val="22"/>
          <w:szCs w:val="22"/>
        </w:rPr>
        <w:t xml:space="preserve">, </w:t>
      </w:r>
      <w:r w:rsidR="008F6976" w:rsidRPr="00157815">
        <w:rPr>
          <w:color w:val="000000"/>
          <w:sz w:val="22"/>
          <w:szCs w:val="22"/>
        </w:rPr>
        <w:t xml:space="preserve">unlike open-source communities where roles and responsibilities are assigned to expert </w:t>
      </w:r>
      <w:r w:rsidR="00B712E5" w:rsidRPr="00157815">
        <w:rPr>
          <w:color w:val="000000"/>
          <w:sz w:val="22"/>
          <w:szCs w:val="22"/>
        </w:rPr>
        <w:t xml:space="preserve">technical </w:t>
      </w:r>
      <w:r w:rsidR="008F6976" w:rsidRPr="00157815">
        <w:rPr>
          <w:color w:val="000000"/>
          <w:sz w:val="22"/>
          <w:szCs w:val="22"/>
        </w:rPr>
        <w:t>participants</w:t>
      </w:r>
      <w:r w:rsidR="000176C7" w:rsidRPr="00157815">
        <w:rPr>
          <w:color w:val="000000"/>
          <w:sz w:val="22"/>
          <w:szCs w:val="22"/>
        </w:rPr>
        <w:t>, in</w:t>
      </w:r>
      <w:r w:rsidR="008F6976" w:rsidRPr="00157815">
        <w:rPr>
          <w:color w:val="000000"/>
          <w:sz w:val="22"/>
          <w:szCs w:val="22"/>
        </w:rPr>
        <w:t xml:space="preserve"> Bitcoin </w:t>
      </w:r>
      <w:r w:rsidR="0047106B" w:rsidRPr="00157815">
        <w:rPr>
          <w:color w:val="000000"/>
          <w:sz w:val="22"/>
          <w:szCs w:val="22"/>
        </w:rPr>
        <w:t>th</w:t>
      </w:r>
      <w:r w:rsidR="008C28C5" w:rsidRPr="00157815">
        <w:rPr>
          <w:color w:val="000000"/>
          <w:sz w:val="22"/>
          <w:szCs w:val="22"/>
        </w:rPr>
        <w:t>ese</w:t>
      </w:r>
      <w:r w:rsidR="0047106B" w:rsidRPr="00157815">
        <w:rPr>
          <w:color w:val="000000"/>
          <w:sz w:val="22"/>
          <w:szCs w:val="22"/>
        </w:rPr>
        <w:t xml:space="preserve"> group</w:t>
      </w:r>
      <w:r w:rsidR="008C28C5" w:rsidRPr="00157815">
        <w:rPr>
          <w:color w:val="000000"/>
          <w:sz w:val="22"/>
          <w:szCs w:val="22"/>
        </w:rPr>
        <w:t>s</w:t>
      </w:r>
      <w:r w:rsidR="0047106B" w:rsidRPr="00157815">
        <w:rPr>
          <w:color w:val="000000"/>
          <w:sz w:val="22"/>
          <w:szCs w:val="22"/>
        </w:rPr>
        <w:t xml:space="preserve"> </w:t>
      </w:r>
      <w:r w:rsidR="008F6976" w:rsidRPr="00157815">
        <w:rPr>
          <w:color w:val="000000"/>
          <w:sz w:val="22"/>
          <w:szCs w:val="22"/>
        </w:rPr>
        <w:t xml:space="preserve">of software developers </w:t>
      </w:r>
      <w:r w:rsidR="008C28C5" w:rsidRPr="00157815">
        <w:rPr>
          <w:color w:val="000000"/>
          <w:sz w:val="22"/>
          <w:szCs w:val="22"/>
        </w:rPr>
        <w:t xml:space="preserve">are </w:t>
      </w:r>
      <w:r w:rsidR="0047106B" w:rsidRPr="00157815">
        <w:rPr>
          <w:color w:val="000000"/>
          <w:sz w:val="22"/>
          <w:szCs w:val="22"/>
        </w:rPr>
        <w:t>“</w:t>
      </w:r>
      <w:r w:rsidR="00220AA7" w:rsidRPr="00157815">
        <w:rPr>
          <w:color w:val="000000"/>
          <w:sz w:val="22"/>
          <w:szCs w:val="22"/>
        </w:rPr>
        <w:t xml:space="preserve">just an amorphous, ever-shifting cluster of people who come and go </w:t>
      </w:r>
      <w:r w:rsidR="0047106B" w:rsidRPr="00157815">
        <w:rPr>
          <w:color w:val="000000"/>
          <w:sz w:val="22"/>
          <w:szCs w:val="22"/>
        </w:rPr>
        <w:t>[…]</w:t>
      </w:r>
      <w:r w:rsidR="00220AA7" w:rsidRPr="00157815">
        <w:rPr>
          <w:color w:val="000000"/>
          <w:sz w:val="22"/>
          <w:szCs w:val="22"/>
        </w:rPr>
        <w:t xml:space="preserve"> as they please” (</w:t>
      </w:r>
      <w:proofErr w:type="spellStart"/>
      <w:r w:rsidR="00220AA7" w:rsidRPr="00157815">
        <w:rPr>
          <w:color w:val="000000"/>
          <w:sz w:val="22"/>
          <w:szCs w:val="22"/>
        </w:rPr>
        <w:t>Walch</w:t>
      </w:r>
      <w:proofErr w:type="spellEnd"/>
      <w:r w:rsidR="00220AA7" w:rsidRPr="00157815">
        <w:rPr>
          <w:color w:val="000000"/>
          <w:sz w:val="22"/>
          <w:szCs w:val="22"/>
        </w:rPr>
        <w:t>, 2015; p.35).</w:t>
      </w:r>
      <w:r w:rsidR="00257B11" w:rsidRPr="00157815">
        <w:rPr>
          <w:color w:val="000000"/>
          <w:sz w:val="22"/>
          <w:szCs w:val="22"/>
        </w:rPr>
        <w:t xml:space="preserve"> </w:t>
      </w:r>
      <w:r w:rsidR="00F17728" w:rsidRPr="00157815">
        <w:rPr>
          <w:color w:val="000000"/>
          <w:sz w:val="22"/>
          <w:szCs w:val="22"/>
        </w:rPr>
        <w:t>This presents challenges in terms of governance</w:t>
      </w:r>
      <w:r w:rsidR="008F6976" w:rsidRPr="00157815">
        <w:rPr>
          <w:color w:val="000000"/>
          <w:sz w:val="22"/>
          <w:szCs w:val="22"/>
        </w:rPr>
        <w:t xml:space="preserve"> because if action is urgently </w:t>
      </w:r>
      <w:r w:rsidR="000176C7" w:rsidRPr="00157815">
        <w:rPr>
          <w:color w:val="000000"/>
          <w:sz w:val="22"/>
          <w:szCs w:val="22"/>
        </w:rPr>
        <w:t xml:space="preserve">required (e.g. </w:t>
      </w:r>
      <w:r w:rsidR="00DC15CB" w:rsidRPr="00157815">
        <w:rPr>
          <w:color w:val="000000"/>
          <w:sz w:val="22"/>
          <w:szCs w:val="22"/>
        </w:rPr>
        <w:t xml:space="preserve">crisis threatens the continuity of the system </w:t>
      </w:r>
      <w:r w:rsidR="008F6976" w:rsidRPr="00157815">
        <w:rPr>
          <w:color w:val="000000"/>
          <w:sz w:val="22"/>
          <w:szCs w:val="22"/>
        </w:rPr>
        <w:t xml:space="preserve">or </w:t>
      </w:r>
      <w:r w:rsidR="00DC15CB" w:rsidRPr="00157815">
        <w:rPr>
          <w:color w:val="000000"/>
          <w:sz w:val="22"/>
          <w:szCs w:val="22"/>
        </w:rPr>
        <w:t>a repair is needed</w:t>
      </w:r>
      <w:r w:rsidR="000176C7" w:rsidRPr="00157815">
        <w:rPr>
          <w:color w:val="000000"/>
          <w:sz w:val="22"/>
          <w:szCs w:val="22"/>
        </w:rPr>
        <w:t>),</w:t>
      </w:r>
      <w:r w:rsidR="00DC15CB" w:rsidRPr="00157815">
        <w:rPr>
          <w:color w:val="000000"/>
          <w:sz w:val="22"/>
          <w:szCs w:val="22"/>
        </w:rPr>
        <w:t xml:space="preserve"> </w:t>
      </w:r>
      <w:r w:rsidR="008F6976" w:rsidRPr="00157815">
        <w:rPr>
          <w:color w:val="000000"/>
          <w:sz w:val="22"/>
          <w:szCs w:val="22"/>
        </w:rPr>
        <w:t xml:space="preserve">Bitcoin’s stakeholders </w:t>
      </w:r>
      <w:r w:rsidR="00DC15CB" w:rsidRPr="00157815">
        <w:rPr>
          <w:color w:val="000000"/>
          <w:sz w:val="22"/>
          <w:szCs w:val="22"/>
        </w:rPr>
        <w:t>can only rely on voluntary</w:t>
      </w:r>
      <w:r w:rsidR="00AA3284" w:rsidRPr="00157815">
        <w:rPr>
          <w:color w:val="000000"/>
          <w:sz w:val="22"/>
          <w:szCs w:val="22"/>
        </w:rPr>
        <w:t xml:space="preserve"> contributions</w:t>
      </w:r>
      <w:r w:rsidR="00DC15CB" w:rsidRPr="00157815">
        <w:rPr>
          <w:color w:val="000000"/>
          <w:sz w:val="22"/>
          <w:szCs w:val="22"/>
        </w:rPr>
        <w:t xml:space="preserve">. </w:t>
      </w:r>
      <w:r w:rsidR="001E37AF" w:rsidRPr="00157815">
        <w:rPr>
          <w:color w:val="000000"/>
          <w:sz w:val="22"/>
          <w:szCs w:val="22"/>
        </w:rPr>
        <w:t xml:space="preserve">Perhaps more </w:t>
      </w:r>
      <w:r w:rsidR="0047106B" w:rsidRPr="00157815">
        <w:rPr>
          <w:color w:val="000000"/>
          <w:sz w:val="22"/>
          <w:szCs w:val="22"/>
        </w:rPr>
        <w:t>importantly</w:t>
      </w:r>
      <w:r w:rsidR="00DC15CB" w:rsidRPr="00157815">
        <w:rPr>
          <w:color w:val="000000"/>
          <w:sz w:val="22"/>
          <w:szCs w:val="22"/>
        </w:rPr>
        <w:t xml:space="preserve">, </w:t>
      </w:r>
      <w:r w:rsidR="000176C7" w:rsidRPr="00157815">
        <w:rPr>
          <w:color w:val="000000"/>
          <w:sz w:val="22"/>
          <w:szCs w:val="22"/>
        </w:rPr>
        <w:t xml:space="preserve">Bitcoin </w:t>
      </w:r>
      <w:r w:rsidR="00FC375A" w:rsidRPr="00157815">
        <w:rPr>
          <w:color w:val="000000"/>
          <w:sz w:val="22"/>
          <w:szCs w:val="22"/>
        </w:rPr>
        <w:t>developers</w:t>
      </w:r>
      <w:r w:rsidR="000176C7" w:rsidRPr="00157815">
        <w:rPr>
          <w:color w:val="000000"/>
          <w:sz w:val="22"/>
          <w:szCs w:val="22"/>
        </w:rPr>
        <w:t xml:space="preserve"> </w:t>
      </w:r>
      <w:r w:rsidR="00AA3284" w:rsidRPr="00157815">
        <w:rPr>
          <w:color w:val="000000"/>
          <w:sz w:val="22"/>
          <w:szCs w:val="22"/>
        </w:rPr>
        <w:t>can’t be held accountable or responsible for any of the code they produce</w:t>
      </w:r>
      <w:r w:rsidR="00A46D63" w:rsidRPr="00157815">
        <w:rPr>
          <w:color w:val="000000"/>
          <w:sz w:val="22"/>
          <w:szCs w:val="22"/>
        </w:rPr>
        <w:t xml:space="preserve"> or </w:t>
      </w:r>
      <w:r w:rsidR="008F6976" w:rsidRPr="00157815">
        <w:rPr>
          <w:color w:val="000000"/>
          <w:sz w:val="22"/>
          <w:szCs w:val="22"/>
        </w:rPr>
        <w:t xml:space="preserve">for the </w:t>
      </w:r>
      <w:r w:rsidR="00A46D63" w:rsidRPr="00157815">
        <w:rPr>
          <w:color w:val="000000"/>
          <w:sz w:val="22"/>
          <w:szCs w:val="22"/>
        </w:rPr>
        <w:t>solutions they suggest and implement</w:t>
      </w:r>
      <w:r w:rsidR="00AA3284" w:rsidRPr="00157815">
        <w:rPr>
          <w:color w:val="000000"/>
          <w:sz w:val="22"/>
          <w:szCs w:val="22"/>
        </w:rPr>
        <w:t>.</w:t>
      </w:r>
      <w:r w:rsidR="005859F3" w:rsidRPr="00157815">
        <w:rPr>
          <w:color w:val="000000"/>
          <w:sz w:val="22"/>
          <w:szCs w:val="22"/>
        </w:rPr>
        <w:t xml:space="preserve"> </w:t>
      </w:r>
    </w:p>
    <w:p w14:paraId="5C4527E7" w14:textId="269C2050" w:rsidR="00BB5540" w:rsidRPr="00157815" w:rsidRDefault="008F6976" w:rsidP="00D60C81">
      <w:pPr>
        <w:tabs>
          <w:tab w:val="left" w:pos="426"/>
        </w:tabs>
        <w:spacing w:line="360" w:lineRule="auto"/>
        <w:outlineLvl w:val="0"/>
        <w:rPr>
          <w:color w:val="000000"/>
          <w:sz w:val="22"/>
          <w:szCs w:val="22"/>
        </w:rPr>
      </w:pPr>
      <w:r w:rsidRPr="00157815">
        <w:rPr>
          <w:color w:val="000000"/>
          <w:sz w:val="22"/>
          <w:szCs w:val="22"/>
        </w:rPr>
        <w:tab/>
        <w:t xml:space="preserve">Unlike digital platforms where responsibility is held by </w:t>
      </w:r>
      <w:r w:rsidR="0066747B" w:rsidRPr="00157815">
        <w:rPr>
          <w:color w:val="000000"/>
          <w:sz w:val="22"/>
          <w:szCs w:val="22"/>
        </w:rPr>
        <w:t xml:space="preserve">accountable </w:t>
      </w:r>
      <w:r w:rsidRPr="00157815">
        <w:rPr>
          <w:color w:val="000000"/>
          <w:sz w:val="22"/>
          <w:szCs w:val="22"/>
        </w:rPr>
        <w:t>indivi</w:t>
      </w:r>
      <w:r w:rsidR="0066747B" w:rsidRPr="00157815">
        <w:rPr>
          <w:color w:val="000000"/>
          <w:sz w:val="22"/>
          <w:szCs w:val="22"/>
        </w:rPr>
        <w:t xml:space="preserve">duals and groups that can be </w:t>
      </w:r>
      <w:r w:rsidRPr="00157815">
        <w:rPr>
          <w:color w:val="000000"/>
          <w:sz w:val="22"/>
          <w:szCs w:val="22"/>
        </w:rPr>
        <w:t>traced back through an organizational chart</w:t>
      </w:r>
      <w:r w:rsidR="000176C7" w:rsidRPr="00157815">
        <w:rPr>
          <w:color w:val="000000"/>
          <w:sz w:val="22"/>
          <w:szCs w:val="22"/>
        </w:rPr>
        <w:t xml:space="preserve">, </w:t>
      </w:r>
      <w:r w:rsidR="0066747B" w:rsidRPr="00157815">
        <w:rPr>
          <w:color w:val="000000"/>
          <w:sz w:val="22"/>
          <w:szCs w:val="22"/>
        </w:rPr>
        <w:t xml:space="preserve">Bitcoin governance protocol is purely passive and cumulative. In other words, if significant </w:t>
      </w:r>
      <w:r w:rsidR="00F653BF" w:rsidRPr="00157815">
        <w:rPr>
          <w:color w:val="000000"/>
          <w:sz w:val="22"/>
          <w:szCs w:val="22"/>
        </w:rPr>
        <w:t xml:space="preserve">changes </w:t>
      </w:r>
      <w:r w:rsidR="0066747B" w:rsidRPr="00157815">
        <w:rPr>
          <w:color w:val="000000"/>
          <w:sz w:val="22"/>
          <w:szCs w:val="22"/>
        </w:rPr>
        <w:t xml:space="preserve">are needed </w:t>
      </w:r>
      <w:r w:rsidR="00F653BF" w:rsidRPr="00157815">
        <w:rPr>
          <w:color w:val="000000"/>
          <w:sz w:val="22"/>
          <w:szCs w:val="22"/>
        </w:rPr>
        <w:t xml:space="preserve">that will affect the rules of the system (e.g. dealing with standard IT infrastructure issues such as scalability and performance, etc.) </w:t>
      </w:r>
      <w:r w:rsidR="0066747B" w:rsidRPr="00157815">
        <w:rPr>
          <w:color w:val="000000"/>
          <w:sz w:val="22"/>
          <w:szCs w:val="22"/>
        </w:rPr>
        <w:t xml:space="preserve">no single </w:t>
      </w:r>
      <w:r w:rsidR="000176C7" w:rsidRPr="00157815">
        <w:rPr>
          <w:color w:val="000000"/>
          <w:sz w:val="22"/>
          <w:szCs w:val="22"/>
        </w:rPr>
        <w:t xml:space="preserve">participant </w:t>
      </w:r>
      <w:r w:rsidR="0066747B" w:rsidRPr="00157815">
        <w:rPr>
          <w:color w:val="000000"/>
          <w:sz w:val="22"/>
          <w:szCs w:val="22"/>
        </w:rPr>
        <w:t>or group of developers</w:t>
      </w:r>
      <w:r w:rsidR="00561927" w:rsidRPr="00157815">
        <w:rPr>
          <w:color w:val="000000"/>
          <w:sz w:val="22"/>
          <w:szCs w:val="22"/>
        </w:rPr>
        <w:t xml:space="preserve"> have </w:t>
      </w:r>
      <w:r w:rsidR="0066747B" w:rsidRPr="00157815">
        <w:rPr>
          <w:color w:val="000000"/>
          <w:sz w:val="22"/>
          <w:szCs w:val="22"/>
        </w:rPr>
        <w:t xml:space="preserve">the </w:t>
      </w:r>
      <w:r w:rsidR="001E37AF" w:rsidRPr="00157815">
        <w:rPr>
          <w:color w:val="000000"/>
          <w:sz w:val="22"/>
          <w:szCs w:val="22"/>
        </w:rPr>
        <w:t xml:space="preserve">formal </w:t>
      </w:r>
      <w:r w:rsidR="00561927" w:rsidRPr="00157815">
        <w:rPr>
          <w:color w:val="000000"/>
          <w:sz w:val="22"/>
          <w:szCs w:val="22"/>
        </w:rPr>
        <w:t>legitimacy to act on behalf of the broader community</w:t>
      </w:r>
      <w:r w:rsidR="0066747B" w:rsidRPr="00157815">
        <w:rPr>
          <w:color w:val="000000"/>
          <w:sz w:val="22"/>
          <w:szCs w:val="22"/>
        </w:rPr>
        <w:t>. There is no</w:t>
      </w:r>
      <w:r w:rsidR="00CC2E68">
        <w:rPr>
          <w:color w:val="000000"/>
          <w:sz w:val="22"/>
          <w:szCs w:val="22"/>
        </w:rPr>
        <w:t xml:space="preserve"> commonly acceptable</w:t>
      </w:r>
      <w:r w:rsidR="0066747B" w:rsidRPr="00157815">
        <w:rPr>
          <w:color w:val="000000"/>
          <w:sz w:val="22"/>
          <w:szCs w:val="22"/>
        </w:rPr>
        <w:t xml:space="preserve"> election point or </w:t>
      </w:r>
      <w:r w:rsidR="000176C7" w:rsidRPr="00157815">
        <w:rPr>
          <w:color w:val="000000"/>
          <w:sz w:val="22"/>
          <w:szCs w:val="22"/>
        </w:rPr>
        <w:t xml:space="preserve">form of </w:t>
      </w:r>
      <w:r w:rsidR="0066747B" w:rsidRPr="00157815">
        <w:rPr>
          <w:color w:val="000000"/>
          <w:sz w:val="22"/>
          <w:szCs w:val="22"/>
        </w:rPr>
        <w:t xml:space="preserve">input </w:t>
      </w:r>
      <w:r w:rsidR="000176C7" w:rsidRPr="00157815">
        <w:rPr>
          <w:color w:val="000000"/>
          <w:sz w:val="22"/>
          <w:szCs w:val="22"/>
        </w:rPr>
        <w:t xml:space="preserve">through which </w:t>
      </w:r>
      <w:r w:rsidR="0066747B" w:rsidRPr="00157815">
        <w:rPr>
          <w:color w:val="000000"/>
          <w:sz w:val="22"/>
          <w:szCs w:val="22"/>
        </w:rPr>
        <w:t xml:space="preserve">users </w:t>
      </w:r>
      <w:r w:rsidR="000176C7" w:rsidRPr="00157815">
        <w:rPr>
          <w:color w:val="000000"/>
          <w:sz w:val="22"/>
          <w:szCs w:val="22"/>
        </w:rPr>
        <w:t xml:space="preserve">can </w:t>
      </w:r>
      <w:r w:rsidR="0066747B" w:rsidRPr="00157815">
        <w:rPr>
          <w:color w:val="000000"/>
          <w:sz w:val="22"/>
          <w:szCs w:val="22"/>
        </w:rPr>
        <w:t>provide feedback on the codebase changes.</w:t>
      </w:r>
      <w:r w:rsidR="000176C7" w:rsidRPr="00157815">
        <w:rPr>
          <w:color w:val="000000"/>
          <w:sz w:val="22"/>
          <w:szCs w:val="22"/>
        </w:rPr>
        <w:t xml:space="preserve"> Even the timeframe in which action must be taken is not specified. </w:t>
      </w:r>
      <w:r w:rsidR="0066747B" w:rsidRPr="00157815">
        <w:rPr>
          <w:color w:val="000000"/>
          <w:sz w:val="22"/>
          <w:szCs w:val="22"/>
        </w:rPr>
        <w:t xml:space="preserve">Instead, </w:t>
      </w:r>
      <w:r w:rsidR="00803539" w:rsidRPr="00157815">
        <w:rPr>
          <w:color w:val="000000"/>
          <w:sz w:val="22"/>
          <w:szCs w:val="22"/>
        </w:rPr>
        <w:t xml:space="preserve">progress </w:t>
      </w:r>
      <w:r w:rsidR="0066747B" w:rsidRPr="00157815">
        <w:rPr>
          <w:color w:val="000000"/>
          <w:sz w:val="22"/>
          <w:szCs w:val="22"/>
        </w:rPr>
        <w:t xml:space="preserve">on issues can only be </w:t>
      </w:r>
      <w:r w:rsidR="00803539" w:rsidRPr="00157815">
        <w:rPr>
          <w:color w:val="000000"/>
          <w:sz w:val="22"/>
          <w:szCs w:val="22"/>
        </w:rPr>
        <w:t>made when the</w:t>
      </w:r>
      <w:r w:rsidR="0066747B" w:rsidRPr="00157815">
        <w:rPr>
          <w:color w:val="000000"/>
          <w:sz w:val="22"/>
          <w:szCs w:val="22"/>
        </w:rPr>
        <w:t>re is sufficient buy-in from other members</w:t>
      </w:r>
      <w:r w:rsidR="00803539" w:rsidRPr="00157815">
        <w:rPr>
          <w:color w:val="000000"/>
          <w:sz w:val="22"/>
          <w:szCs w:val="22"/>
        </w:rPr>
        <w:t xml:space="preserve"> </w:t>
      </w:r>
      <w:r w:rsidR="0066747B" w:rsidRPr="00157815">
        <w:rPr>
          <w:color w:val="000000"/>
          <w:sz w:val="22"/>
          <w:szCs w:val="22"/>
        </w:rPr>
        <w:t xml:space="preserve">and an </w:t>
      </w:r>
      <w:r w:rsidR="00803539" w:rsidRPr="00157815">
        <w:rPr>
          <w:color w:val="000000"/>
          <w:sz w:val="22"/>
          <w:szCs w:val="22"/>
        </w:rPr>
        <w:t xml:space="preserve">absolute majority of users decide to install software </w:t>
      </w:r>
      <w:r w:rsidR="0066747B" w:rsidRPr="00157815">
        <w:rPr>
          <w:color w:val="000000"/>
          <w:sz w:val="22"/>
          <w:szCs w:val="22"/>
        </w:rPr>
        <w:t xml:space="preserve">updates to </w:t>
      </w:r>
      <w:r w:rsidR="00803539" w:rsidRPr="00157815">
        <w:rPr>
          <w:color w:val="000000"/>
          <w:sz w:val="22"/>
          <w:szCs w:val="22"/>
        </w:rPr>
        <w:t>replac</w:t>
      </w:r>
      <w:r w:rsidR="0066747B" w:rsidRPr="00157815">
        <w:rPr>
          <w:color w:val="000000"/>
          <w:sz w:val="22"/>
          <w:szCs w:val="22"/>
        </w:rPr>
        <w:t>e</w:t>
      </w:r>
      <w:r w:rsidR="00803539" w:rsidRPr="00157815">
        <w:rPr>
          <w:color w:val="000000"/>
          <w:sz w:val="22"/>
          <w:szCs w:val="22"/>
        </w:rPr>
        <w:t xml:space="preserve"> older versions.</w:t>
      </w:r>
      <w:r w:rsidR="00561927" w:rsidRPr="00157815">
        <w:rPr>
          <w:color w:val="000000"/>
          <w:sz w:val="22"/>
          <w:szCs w:val="22"/>
        </w:rPr>
        <w:t xml:space="preserve"> Consequently, decision-making can be time-consuming </w:t>
      </w:r>
      <w:r w:rsidR="00BB5540" w:rsidRPr="00157815">
        <w:rPr>
          <w:color w:val="000000"/>
          <w:sz w:val="22"/>
          <w:szCs w:val="22"/>
        </w:rPr>
        <w:t>and inefficient.</w:t>
      </w:r>
    </w:p>
    <w:p w14:paraId="6418BF01" w14:textId="2F689AEC" w:rsidR="00F548F4" w:rsidRPr="00157815" w:rsidRDefault="00BB5540" w:rsidP="00D60C81">
      <w:pPr>
        <w:tabs>
          <w:tab w:val="left" w:pos="426"/>
        </w:tabs>
        <w:spacing w:line="360" w:lineRule="auto"/>
        <w:outlineLvl w:val="0"/>
        <w:rPr>
          <w:color w:val="000000"/>
          <w:sz w:val="22"/>
          <w:szCs w:val="22"/>
        </w:rPr>
      </w:pPr>
      <w:r w:rsidRPr="00157815">
        <w:rPr>
          <w:color w:val="000000"/>
          <w:sz w:val="22"/>
          <w:szCs w:val="22"/>
        </w:rPr>
        <w:lastRenderedPageBreak/>
        <w:tab/>
      </w:r>
      <w:r w:rsidRPr="00157815">
        <w:rPr>
          <w:color w:val="000000"/>
          <w:sz w:val="22"/>
          <w:szCs w:val="22"/>
        </w:rPr>
        <w:tab/>
      </w:r>
      <w:r w:rsidR="006E13E9" w:rsidRPr="00157815">
        <w:rPr>
          <w:color w:val="000000"/>
          <w:sz w:val="22"/>
          <w:szCs w:val="22"/>
        </w:rPr>
        <w:t xml:space="preserve">The </w:t>
      </w:r>
      <w:r w:rsidR="007C7EF8" w:rsidRPr="00157815">
        <w:rPr>
          <w:color w:val="000000"/>
          <w:sz w:val="22"/>
          <w:szCs w:val="22"/>
        </w:rPr>
        <w:t xml:space="preserve">difficulty of enacting </w:t>
      </w:r>
      <w:r w:rsidR="00B3163C" w:rsidRPr="00157815">
        <w:rPr>
          <w:color w:val="000000"/>
          <w:sz w:val="22"/>
          <w:szCs w:val="22"/>
        </w:rPr>
        <w:t xml:space="preserve">governance </w:t>
      </w:r>
      <w:r w:rsidR="007C7EF8" w:rsidRPr="00157815">
        <w:rPr>
          <w:color w:val="000000"/>
          <w:sz w:val="22"/>
          <w:szCs w:val="22"/>
        </w:rPr>
        <w:t xml:space="preserve">processes </w:t>
      </w:r>
      <w:r w:rsidR="00B3163C" w:rsidRPr="00157815">
        <w:rPr>
          <w:color w:val="000000"/>
          <w:sz w:val="22"/>
          <w:szCs w:val="22"/>
        </w:rPr>
        <w:t xml:space="preserve">in the Bitcoin community has </w:t>
      </w:r>
      <w:r w:rsidR="006E13E9" w:rsidRPr="00157815">
        <w:rPr>
          <w:color w:val="000000"/>
          <w:sz w:val="22"/>
          <w:szCs w:val="22"/>
        </w:rPr>
        <w:t xml:space="preserve">led to periodic crises in </w:t>
      </w:r>
      <w:r w:rsidR="0042365A" w:rsidRPr="00157815">
        <w:rPr>
          <w:color w:val="000000"/>
          <w:sz w:val="22"/>
          <w:szCs w:val="22"/>
        </w:rPr>
        <w:t>collective action</w:t>
      </w:r>
      <w:r w:rsidR="003E62E1" w:rsidRPr="00157815">
        <w:rPr>
          <w:color w:val="000000"/>
          <w:sz w:val="22"/>
          <w:szCs w:val="22"/>
        </w:rPr>
        <w:t xml:space="preserve"> and control</w:t>
      </w:r>
      <w:r w:rsidR="006E13E9" w:rsidRPr="00157815">
        <w:rPr>
          <w:color w:val="000000"/>
          <w:sz w:val="22"/>
          <w:szCs w:val="22"/>
        </w:rPr>
        <w:t xml:space="preserve">. For example, as discussed in the section on digital platform governance, scalability is a major issue for IT infrastructures and blockchain is no exception. Inability to resolve </w:t>
      </w:r>
      <w:r w:rsidR="00117954" w:rsidRPr="00157815">
        <w:rPr>
          <w:color w:val="000000"/>
          <w:sz w:val="22"/>
          <w:szCs w:val="22"/>
        </w:rPr>
        <w:t>the trade-off between encouraging diverse participation base (able to mine small blocks) and the need to scale up (</w:t>
      </w:r>
      <w:r w:rsidR="00A2319C">
        <w:rPr>
          <w:color w:val="000000"/>
          <w:sz w:val="22"/>
          <w:szCs w:val="22"/>
        </w:rPr>
        <w:t xml:space="preserve">potentially </w:t>
      </w:r>
      <w:r w:rsidR="00117954" w:rsidRPr="00157815">
        <w:rPr>
          <w:color w:val="000000"/>
          <w:sz w:val="22"/>
          <w:szCs w:val="22"/>
        </w:rPr>
        <w:t xml:space="preserve">fewer participants mining larger blocks) fuelled what became known as </w:t>
      </w:r>
      <w:r w:rsidRPr="00157815">
        <w:rPr>
          <w:color w:val="000000"/>
          <w:sz w:val="22"/>
          <w:szCs w:val="22"/>
        </w:rPr>
        <w:t>the “block size debate”</w:t>
      </w:r>
      <w:r w:rsidR="00117954" w:rsidRPr="00157815">
        <w:rPr>
          <w:color w:val="000000"/>
          <w:sz w:val="22"/>
          <w:szCs w:val="22"/>
        </w:rPr>
        <w:t xml:space="preserve">. </w:t>
      </w:r>
      <w:r w:rsidR="007C7EF8" w:rsidRPr="00157815">
        <w:rPr>
          <w:color w:val="000000"/>
          <w:sz w:val="22"/>
          <w:szCs w:val="22"/>
        </w:rPr>
        <w:t xml:space="preserve">Dissatisfaction </w:t>
      </w:r>
      <w:r w:rsidR="00117954" w:rsidRPr="00157815">
        <w:rPr>
          <w:color w:val="000000"/>
          <w:sz w:val="22"/>
          <w:szCs w:val="22"/>
        </w:rPr>
        <w:t xml:space="preserve">has </w:t>
      </w:r>
      <w:r w:rsidR="0042365A" w:rsidRPr="00157815">
        <w:rPr>
          <w:color w:val="000000"/>
          <w:sz w:val="22"/>
          <w:szCs w:val="22"/>
        </w:rPr>
        <w:t xml:space="preserve">resulted in multiple “hard forks” since the launch of </w:t>
      </w:r>
      <w:r w:rsidR="00117954" w:rsidRPr="00157815">
        <w:rPr>
          <w:color w:val="000000"/>
          <w:sz w:val="22"/>
          <w:szCs w:val="22"/>
        </w:rPr>
        <w:t xml:space="preserve">Bitcoin’s </w:t>
      </w:r>
      <w:r w:rsidR="0042365A" w:rsidRPr="00157815">
        <w:rPr>
          <w:color w:val="000000"/>
          <w:sz w:val="22"/>
          <w:szCs w:val="22"/>
        </w:rPr>
        <w:t>operation in 2009</w:t>
      </w:r>
      <w:r w:rsidR="001F66C7" w:rsidRPr="00157815">
        <w:rPr>
          <w:color w:val="000000"/>
          <w:sz w:val="22"/>
          <w:szCs w:val="22"/>
        </w:rPr>
        <w:t xml:space="preserve"> (Metz, </w:t>
      </w:r>
      <w:r w:rsidR="007B6B96" w:rsidRPr="00157815">
        <w:rPr>
          <w:color w:val="000000"/>
          <w:sz w:val="22"/>
          <w:szCs w:val="22"/>
        </w:rPr>
        <w:t>2015)</w:t>
      </w:r>
      <w:r w:rsidRPr="00157815">
        <w:rPr>
          <w:color w:val="000000"/>
          <w:sz w:val="22"/>
          <w:szCs w:val="22"/>
        </w:rPr>
        <w:t xml:space="preserve">. </w:t>
      </w:r>
      <w:r w:rsidR="00117954" w:rsidRPr="00157815">
        <w:rPr>
          <w:color w:val="000000"/>
          <w:sz w:val="22"/>
          <w:szCs w:val="22"/>
        </w:rPr>
        <w:t>So-called ‘f</w:t>
      </w:r>
      <w:r w:rsidRPr="00157815">
        <w:rPr>
          <w:color w:val="000000"/>
          <w:sz w:val="22"/>
          <w:szCs w:val="22"/>
        </w:rPr>
        <w:t>orks</w:t>
      </w:r>
      <w:r w:rsidR="00117954" w:rsidRPr="00157815">
        <w:rPr>
          <w:color w:val="000000"/>
          <w:sz w:val="22"/>
          <w:szCs w:val="22"/>
        </w:rPr>
        <w:t>’</w:t>
      </w:r>
      <w:r w:rsidRPr="00157815">
        <w:rPr>
          <w:color w:val="000000"/>
          <w:sz w:val="22"/>
          <w:szCs w:val="22"/>
        </w:rPr>
        <w:t xml:space="preserve"> in the blockchain system </w:t>
      </w:r>
      <w:r w:rsidR="00117954" w:rsidRPr="00157815">
        <w:rPr>
          <w:color w:val="000000"/>
          <w:sz w:val="22"/>
          <w:szCs w:val="22"/>
        </w:rPr>
        <w:t xml:space="preserve">happen </w:t>
      </w:r>
      <w:r w:rsidRPr="00157815">
        <w:rPr>
          <w:color w:val="000000"/>
          <w:sz w:val="22"/>
          <w:szCs w:val="22"/>
        </w:rPr>
        <w:t xml:space="preserve">when newer versions of the codebase are issued and widely </w:t>
      </w:r>
      <w:r w:rsidR="00803539" w:rsidRPr="00157815">
        <w:rPr>
          <w:color w:val="000000"/>
          <w:sz w:val="22"/>
          <w:szCs w:val="22"/>
        </w:rPr>
        <w:t>adopted</w:t>
      </w:r>
      <w:r w:rsidRPr="00157815">
        <w:rPr>
          <w:color w:val="000000"/>
          <w:sz w:val="22"/>
          <w:szCs w:val="22"/>
        </w:rPr>
        <w:t xml:space="preserve"> but are incompatible with prior releases. Depending on how many users and miners </w:t>
      </w:r>
      <w:r w:rsidR="00686D45" w:rsidRPr="00157815">
        <w:rPr>
          <w:color w:val="000000"/>
          <w:sz w:val="22"/>
          <w:szCs w:val="22"/>
        </w:rPr>
        <w:t xml:space="preserve">install the new software </w:t>
      </w:r>
      <w:r w:rsidR="00683F71" w:rsidRPr="00157815">
        <w:rPr>
          <w:color w:val="000000"/>
          <w:sz w:val="22"/>
          <w:szCs w:val="22"/>
        </w:rPr>
        <w:t>release</w:t>
      </w:r>
      <w:r w:rsidR="00686D45" w:rsidRPr="00157815">
        <w:rPr>
          <w:color w:val="000000"/>
          <w:sz w:val="22"/>
          <w:szCs w:val="22"/>
        </w:rPr>
        <w:t xml:space="preserve">, the system can end up with two different blockchains </w:t>
      </w:r>
      <w:r w:rsidR="00C72266" w:rsidRPr="00157815">
        <w:rPr>
          <w:color w:val="000000"/>
          <w:sz w:val="22"/>
          <w:szCs w:val="22"/>
        </w:rPr>
        <w:t xml:space="preserve">which can </w:t>
      </w:r>
      <w:r w:rsidR="00DC3683" w:rsidRPr="00157815">
        <w:rPr>
          <w:color w:val="000000"/>
          <w:sz w:val="22"/>
          <w:szCs w:val="22"/>
        </w:rPr>
        <w:t xml:space="preserve">create confusion among </w:t>
      </w:r>
      <w:r w:rsidR="000241FB" w:rsidRPr="00157815">
        <w:rPr>
          <w:color w:val="000000"/>
          <w:sz w:val="22"/>
          <w:szCs w:val="22"/>
        </w:rPr>
        <w:t>participants</w:t>
      </w:r>
      <w:r w:rsidR="00DC3683" w:rsidRPr="00157815">
        <w:rPr>
          <w:color w:val="000000"/>
          <w:sz w:val="22"/>
          <w:szCs w:val="22"/>
        </w:rPr>
        <w:t xml:space="preserve"> and pose serious risk for token value</w:t>
      </w:r>
      <w:r w:rsidR="0037249A" w:rsidRPr="00157815">
        <w:rPr>
          <w:color w:val="000000"/>
          <w:sz w:val="22"/>
          <w:szCs w:val="22"/>
        </w:rPr>
        <w:t>.</w:t>
      </w:r>
      <w:r w:rsidR="00707F33" w:rsidRPr="00157815">
        <w:rPr>
          <w:color w:val="000000"/>
          <w:sz w:val="22"/>
          <w:szCs w:val="22"/>
        </w:rPr>
        <w:t xml:space="preserve"> Whilst there have been attempts to </w:t>
      </w:r>
      <w:r w:rsidR="00DC3683" w:rsidRPr="00157815">
        <w:rPr>
          <w:color w:val="000000"/>
          <w:sz w:val="22"/>
          <w:szCs w:val="22"/>
        </w:rPr>
        <w:t xml:space="preserve">reform </w:t>
      </w:r>
      <w:r w:rsidR="00707F33" w:rsidRPr="00157815">
        <w:rPr>
          <w:color w:val="000000"/>
          <w:sz w:val="22"/>
          <w:szCs w:val="22"/>
        </w:rPr>
        <w:t>voting on the Bitcoin blockchain</w:t>
      </w:r>
      <w:r w:rsidR="00707F33" w:rsidRPr="00157815">
        <w:rPr>
          <w:rStyle w:val="FootnoteReference"/>
          <w:color w:val="000000"/>
          <w:sz w:val="22"/>
          <w:szCs w:val="22"/>
        </w:rPr>
        <w:footnoteReference w:id="17"/>
      </w:r>
      <w:r w:rsidR="00707F33" w:rsidRPr="00157815">
        <w:rPr>
          <w:color w:val="000000"/>
          <w:sz w:val="22"/>
          <w:szCs w:val="22"/>
        </w:rPr>
        <w:t xml:space="preserve">, </w:t>
      </w:r>
      <w:r w:rsidR="006B0EA1" w:rsidRPr="00157815">
        <w:rPr>
          <w:color w:val="000000"/>
          <w:sz w:val="22"/>
          <w:szCs w:val="22"/>
        </w:rPr>
        <w:t>it is widely acknowledged that further effort is needed in this area</w:t>
      </w:r>
      <w:r w:rsidR="00C85CE6" w:rsidRPr="00157815">
        <w:rPr>
          <w:color w:val="000000"/>
          <w:sz w:val="22"/>
          <w:szCs w:val="22"/>
        </w:rPr>
        <w:t>.</w:t>
      </w:r>
    </w:p>
    <w:p w14:paraId="24646D65" w14:textId="77777777" w:rsidR="00D742D2" w:rsidRPr="00157815" w:rsidRDefault="00654360" w:rsidP="00D742D2">
      <w:pPr>
        <w:spacing w:line="360" w:lineRule="auto"/>
        <w:ind w:firstLine="360"/>
        <w:rPr>
          <w:color w:val="000000"/>
          <w:sz w:val="22"/>
          <w:szCs w:val="22"/>
        </w:rPr>
      </w:pPr>
      <w:r w:rsidRPr="00157815">
        <w:rPr>
          <w:color w:val="000000"/>
          <w:sz w:val="22"/>
          <w:szCs w:val="22"/>
        </w:rPr>
        <w:tab/>
      </w:r>
      <w:r w:rsidR="006B0EA1" w:rsidRPr="00157815">
        <w:rPr>
          <w:sz w:val="22"/>
          <w:szCs w:val="22"/>
        </w:rPr>
        <w:t xml:space="preserve">Moving to </w:t>
      </w:r>
      <w:r w:rsidR="009C06BE" w:rsidRPr="00157815">
        <w:rPr>
          <w:sz w:val="22"/>
          <w:szCs w:val="22"/>
        </w:rPr>
        <w:t>the Ethereum public blockchain system</w:t>
      </w:r>
      <w:r w:rsidR="006B0EA1" w:rsidRPr="00157815">
        <w:rPr>
          <w:sz w:val="22"/>
          <w:szCs w:val="22"/>
        </w:rPr>
        <w:t>,</w:t>
      </w:r>
      <w:r w:rsidR="006B0EA1" w:rsidRPr="00157815" w:rsidDel="006B0EA1">
        <w:rPr>
          <w:sz w:val="22"/>
          <w:szCs w:val="22"/>
        </w:rPr>
        <w:t xml:space="preserve"> </w:t>
      </w:r>
      <w:r w:rsidR="00FC6AAA" w:rsidRPr="00157815">
        <w:rPr>
          <w:sz w:val="22"/>
          <w:szCs w:val="22"/>
        </w:rPr>
        <w:t xml:space="preserve">the second largest according to </w:t>
      </w:r>
      <w:r w:rsidR="00973378" w:rsidRPr="00157815">
        <w:rPr>
          <w:sz w:val="22"/>
          <w:szCs w:val="22"/>
        </w:rPr>
        <w:t>its</w:t>
      </w:r>
      <w:r w:rsidR="00FC6AAA" w:rsidRPr="00157815">
        <w:rPr>
          <w:sz w:val="22"/>
          <w:szCs w:val="22"/>
        </w:rPr>
        <w:t xml:space="preserve"> market capitalization or value of coins in distribution</w:t>
      </w:r>
      <w:r w:rsidR="006B0EA1" w:rsidRPr="00157815">
        <w:rPr>
          <w:sz w:val="22"/>
          <w:szCs w:val="22"/>
        </w:rPr>
        <w:t>,</w:t>
      </w:r>
      <w:r w:rsidR="009C06BE" w:rsidRPr="00157815">
        <w:rPr>
          <w:sz w:val="22"/>
          <w:szCs w:val="22"/>
        </w:rPr>
        <w:t xml:space="preserve"> </w:t>
      </w:r>
      <w:r w:rsidR="006B0EA1" w:rsidRPr="00157815">
        <w:rPr>
          <w:sz w:val="22"/>
          <w:szCs w:val="22"/>
        </w:rPr>
        <w:t xml:space="preserve">we find it is </w:t>
      </w:r>
      <w:r w:rsidR="009C06BE" w:rsidRPr="00157815">
        <w:rPr>
          <w:sz w:val="22"/>
          <w:szCs w:val="22"/>
        </w:rPr>
        <w:t xml:space="preserve">also </w:t>
      </w:r>
      <w:r w:rsidR="00BC7349" w:rsidRPr="00157815">
        <w:rPr>
          <w:sz w:val="22"/>
          <w:szCs w:val="22"/>
        </w:rPr>
        <w:t xml:space="preserve">based on an </w:t>
      </w:r>
      <w:r w:rsidR="009C06BE" w:rsidRPr="00157815">
        <w:rPr>
          <w:sz w:val="22"/>
          <w:szCs w:val="22"/>
        </w:rPr>
        <w:t>open-source</w:t>
      </w:r>
      <w:r w:rsidR="00BC7349" w:rsidRPr="00157815">
        <w:rPr>
          <w:sz w:val="22"/>
          <w:szCs w:val="22"/>
        </w:rPr>
        <w:t xml:space="preserve"> protocol</w:t>
      </w:r>
      <w:r w:rsidR="006B0EA1" w:rsidRPr="00157815">
        <w:rPr>
          <w:sz w:val="22"/>
          <w:szCs w:val="22"/>
        </w:rPr>
        <w:t xml:space="preserve">. Its </w:t>
      </w:r>
      <w:r w:rsidR="009C06BE" w:rsidRPr="00157815">
        <w:rPr>
          <w:sz w:val="22"/>
          <w:szCs w:val="22"/>
        </w:rPr>
        <w:t xml:space="preserve">most active developers </w:t>
      </w:r>
      <w:r w:rsidR="006B0EA1" w:rsidRPr="00157815">
        <w:rPr>
          <w:sz w:val="22"/>
          <w:szCs w:val="22"/>
        </w:rPr>
        <w:t xml:space="preserve">influence </w:t>
      </w:r>
      <w:r w:rsidR="009C06BE" w:rsidRPr="00157815">
        <w:rPr>
          <w:sz w:val="22"/>
          <w:szCs w:val="22"/>
        </w:rPr>
        <w:t xml:space="preserve">the direction of the technology through the </w:t>
      </w:r>
      <w:r w:rsidR="002F07C6" w:rsidRPr="00157815">
        <w:rPr>
          <w:sz w:val="22"/>
          <w:szCs w:val="22"/>
        </w:rPr>
        <w:t>Ethereum Improvement P</w:t>
      </w:r>
      <w:r w:rsidR="009C06BE" w:rsidRPr="00157815">
        <w:rPr>
          <w:sz w:val="22"/>
          <w:szCs w:val="22"/>
        </w:rPr>
        <w:t>roposals</w:t>
      </w:r>
      <w:r w:rsidR="002F07C6" w:rsidRPr="00157815">
        <w:rPr>
          <w:sz w:val="22"/>
          <w:szCs w:val="22"/>
        </w:rPr>
        <w:t xml:space="preserve"> (EIPs)</w:t>
      </w:r>
      <w:r w:rsidR="009C06BE" w:rsidRPr="00157815">
        <w:rPr>
          <w:sz w:val="22"/>
          <w:szCs w:val="22"/>
        </w:rPr>
        <w:t xml:space="preserve">. </w:t>
      </w:r>
      <w:r w:rsidR="006B0EA1" w:rsidRPr="00157815">
        <w:rPr>
          <w:sz w:val="22"/>
          <w:szCs w:val="22"/>
        </w:rPr>
        <w:t xml:space="preserve">It is perhaps closer to </w:t>
      </w:r>
      <w:r w:rsidR="00781D9B" w:rsidRPr="00157815">
        <w:rPr>
          <w:sz w:val="22"/>
          <w:szCs w:val="22"/>
        </w:rPr>
        <w:t>some</w:t>
      </w:r>
      <w:r w:rsidR="006B0EA1" w:rsidRPr="00157815">
        <w:rPr>
          <w:sz w:val="22"/>
          <w:szCs w:val="22"/>
        </w:rPr>
        <w:t xml:space="preserve"> open-source model</w:t>
      </w:r>
      <w:r w:rsidR="00781D9B" w:rsidRPr="00157815">
        <w:rPr>
          <w:sz w:val="22"/>
          <w:szCs w:val="22"/>
        </w:rPr>
        <w:t>s</w:t>
      </w:r>
      <w:r w:rsidR="006B0EA1" w:rsidRPr="00157815">
        <w:rPr>
          <w:sz w:val="22"/>
          <w:szCs w:val="22"/>
        </w:rPr>
        <w:t xml:space="preserve"> because it has a ‘benevolent dictator’, </w:t>
      </w:r>
      <w:proofErr w:type="spellStart"/>
      <w:r w:rsidR="00BC7349" w:rsidRPr="00157815">
        <w:rPr>
          <w:sz w:val="22"/>
          <w:szCs w:val="22"/>
        </w:rPr>
        <w:t>Vitalik</w:t>
      </w:r>
      <w:proofErr w:type="spellEnd"/>
      <w:r w:rsidR="00BC7349" w:rsidRPr="00157815">
        <w:rPr>
          <w:sz w:val="22"/>
          <w:szCs w:val="22"/>
        </w:rPr>
        <w:t xml:space="preserve"> </w:t>
      </w:r>
      <w:proofErr w:type="spellStart"/>
      <w:r w:rsidR="00BC7349" w:rsidRPr="00157815">
        <w:rPr>
          <w:sz w:val="22"/>
          <w:szCs w:val="22"/>
        </w:rPr>
        <w:t>Buterin</w:t>
      </w:r>
      <w:proofErr w:type="spellEnd"/>
      <w:r w:rsidR="006B0EA1" w:rsidRPr="00157815">
        <w:rPr>
          <w:sz w:val="22"/>
          <w:szCs w:val="22"/>
        </w:rPr>
        <w:t xml:space="preserve">. </w:t>
      </w:r>
      <w:r w:rsidR="00781D9B" w:rsidRPr="00157815">
        <w:rPr>
          <w:sz w:val="22"/>
          <w:szCs w:val="22"/>
        </w:rPr>
        <w:t>Having a</w:t>
      </w:r>
      <w:r w:rsidR="006B0EA1" w:rsidRPr="00157815">
        <w:rPr>
          <w:sz w:val="22"/>
          <w:szCs w:val="22"/>
        </w:rPr>
        <w:t>uthor</w:t>
      </w:r>
      <w:r w:rsidR="00781D9B" w:rsidRPr="00157815">
        <w:rPr>
          <w:sz w:val="22"/>
          <w:szCs w:val="22"/>
        </w:rPr>
        <w:t>ed</w:t>
      </w:r>
      <w:r w:rsidR="006B0EA1" w:rsidRPr="00157815">
        <w:rPr>
          <w:sz w:val="22"/>
          <w:szCs w:val="22"/>
        </w:rPr>
        <w:t xml:space="preserve"> the white paper (2013) defining the concept of Ethereum, </w:t>
      </w:r>
      <w:proofErr w:type="spellStart"/>
      <w:r w:rsidR="006B0EA1" w:rsidRPr="00157815">
        <w:rPr>
          <w:sz w:val="22"/>
          <w:szCs w:val="22"/>
        </w:rPr>
        <w:t>Buterin</w:t>
      </w:r>
      <w:proofErr w:type="spellEnd"/>
      <w:r w:rsidR="006B0EA1" w:rsidRPr="00157815">
        <w:rPr>
          <w:sz w:val="22"/>
          <w:szCs w:val="22"/>
        </w:rPr>
        <w:t xml:space="preserve"> became its</w:t>
      </w:r>
      <w:r w:rsidR="00BC7349" w:rsidRPr="00157815">
        <w:rPr>
          <w:sz w:val="22"/>
          <w:szCs w:val="22"/>
        </w:rPr>
        <w:t xml:space="preserve"> founder and creator</w:t>
      </w:r>
      <w:r w:rsidR="006B0EA1" w:rsidRPr="00157815">
        <w:rPr>
          <w:sz w:val="22"/>
          <w:szCs w:val="22"/>
        </w:rPr>
        <w:t xml:space="preserve">. He holds </w:t>
      </w:r>
      <w:r w:rsidR="00BC7349" w:rsidRPr="00157815">
        <w:rPr>
          <w:sz w:val="22"/>
          <w:szCs w:val="22"/>
        </w:rPr>
        <w:t xml:space="preserve">significant influence over the community and </w:t>
      </w:r>
      <w:r w:rsidR="002F07C6" w:rsidRPr="00157815">
        <w:rPr>
          <w:sz w:val="22"/>
          <w:szCs w:val="22"/>
        </w:rPr>
        <w:t>remains the single top contributor</w:t>
      </w:r>
      <w:r w:rsidR="0096007B" w:rsidRPr="00157815">
        <w:rPr>
          <w:sz w:val="22"/>
          <w:szCs w:val="22"/>
        </w:rPr>
        <w:t xml:space="preserve"> of EIPs</w:t>
      </w:r>
      <w:r w:rsidR="002F07C6" w:rsidRPr="00157815">
        <w:rPr>
          <w:sz w:val="22"/>
          <w:szCs w:val="22"/>
        </w:rPr>
        <w:t xml:space="preserve"> </w:t>
      </w:r>
      <w:r w:rsidR="006B0EA1" w:rsidRPr="00157815">
        <w:rPr>
          <w:sz w:val="22"/>
          <w:szCs w:val="22"/>
        </w:rPr>
        <w:t xml:space="preserve">making him a defining </w:t>
      </w:r>
      <w:r w:rsidR="00E62BB8" w:rsidRPr="00157815">
        <w:rPr>
          <w:sz w:val="22"/>
          <w:szCs w:val="22"/>
        </w:rPr>
        <w:t>figure in</w:t>
      </w:r>
      <w:r w:rsidR="006B0EA1" w:rsidRPr="00157815">
        <w:rPr>
          <w:sz w:val="22"/>
          <w:szCs w:val="22"/>
        </w:rPr>
        <w:t xml:space="preserve"> </w:t>
      </w:r>
      <w:r w:rsidR="002F07C6" w:rsidRPr="00157815">
        <w:rPr>
          <w:sz w:val="22"/>
          <w:szCs w:val="22"/>
        </w:rPr>
        <w:t>Ethereum</w:t>
      </w:r>
      <w:r w:rsidR="006B0EA1" w:rsidRPr="00157815">
        <w:rPr>
          <w:sz w:val="22"/>
          <w:szCs w:val="22"/>
        </w:rPr>
        <w:t>’s</w:t>
      </w:r>
      <w:r w:rsidR="002F07C6" w:rsidRPr="00157815">
        <w:rPr>
          <w:sz w:val="22"/>
          <w:szCs w:val="22"/>
        </w:rPr>
        <w:t xml:space="preserve"> development</w:t>
      </w:r>
      <w:r w:rsidR="00E368F0" w:rsidRPr="00157815">
        <w:rPr>
          <w:rStyle w:val="FootnoteReference"/>
          <w:sz w:val="22"/>
          <w:szCs w:val="22"/>
        </w:rPr>
        <w:footnoteReference w:id="18"/>
      </w:r>
      <w:r w:rsidR="006B0EA1" w:rsidRPr="00157815">
        <w:rPr>
          <w:sz w:val="22"/>
          <w:szCs w:val="22"/>
        </w:rPr>
        <w:t>.</w:t>
      </w:r>
      <w:r w:rsidR="00D36A09" w:rsidRPr="00157815">
        <w:rPr>
          <w:sz w:val="22"/>
          <w:szCs w:val="22"/>
        </w:rPr>
        <w:t xml:space="preserve"> </w:t>
      </w:r>
      <w:r w:rsidR="00D742D2" w:rsidRPr="00157815">
        <w:rPr>
          <w:sz w:val="22"/>
          <w:szCs w:val="22"/>
        </w:rPr>
        <w:t xml:space="preserve">In the past, </w:t>
      </w:r>
      <w:proofErr w:type="spellStart"/>
      <w:r w:rsidR="00D742D2" w:rsidRPr="00157815">
        <w:rPr>
          <w:sz w:val="22"/>
          <w:szCs w:val="22"/>
        </w:rPr>
        <w:t>Buterin</w:t>
      </w:r>
      <w:proofErr w:type="spellEnd"/>
      <w:r w:rsidR="00D742D2" w:rsidRPr="00157815">
        <w:rPr>
          <w:sz w:val="22"/>
          <w:szCs w:val="22"/>
        </w:rPr>
        <w:t xml:space="preserve"> has admitted weaknesses in the governance of the Ethereum platform, particularly the process for reaching consensus and facilitating collective action:</w:t>
      </w:r>
      <w:r w:rsidR="00D742D2" w:rsidRPr="00157815">
        <w:rPr>
          <w:color w:val="000000"/>
          <w:sz w:val="22"/>
          <w:szCs w:val="22"/>
        </w:rPr>
        <w:t xml:space="preserve"> </w:t>
      </w:r>
      <w:r w:rsidR="00D742D2" w:rsidRPr="00157815">
        <w:rPr>
          <w:sz w:val="22"/>
          <w:szCs w:val="22"/>
        </w:rPr>
        <w:t>“voice or exit? Do you make your opinion known through a voting process or complain on online channels like Reddit, or going to a town-hall meeting, or you just pack up your bag and go somewhere else?”</w:t>
      </w:r>
      <w:r w:rsidR="00D742D2" w:rsidRPr="00157815">
        <w:rPr>
          <w:rStyle w:val="FootnoteReference"/>
          <w:sz w:val="22"/>
          <w:szCs w:val="22"/>
        </w:rPr>
        <w:footnoteReference w:id="19"/>
      </w:r>
      <w:r w:rsidR="00D742D2" w:rsidRPr="00157815">
        <w:rPr>
          <w:sz w:val="22"/>
          <w:szCs w:val="22"/>
        </w:rPr>
        <w:t xml:space="preserve"> </w:t>
      </w:r>
    </w:p>
    <w:p w14:paraId="3BC581FA" w14:textId="77777777" w:rsidR="003A3AC9" w:rsidRPr="00157815" w:rsidRDefault="0069316C" w:rsidP="00304EC5">
      <w:pPr>
        <w:spacing w:line="360" w:lineRule="auto"/>
        <w:ind w:firstLine="360"/>
        <w:rPr>
          <w:sz w:val="22"/>
          <w:szCs w:val="22"/>
        </w:rPr>
      </w:pPr>
      <w:r w:rsidRPr="00157815">
        <w:rPr>
          <w:sz w:val="22"/>
          <w:szCs w:val="22"/>
        </w:rPr>
        <w:t xml:space="preserve">The enduring paradox of </w:t>
      </w:r>
      <w:r w:rsidR="00840092" w:rsidRPr="00157815">
        <w:rPr>
          <w:sz w:val="22"/>
          <w:szCs w:val="22"/>
        </w:rPr>
        <w:t xml:space="preserve">blockchain </w:t>
      </w:r>
      <w:r w:rsidRPr="00157815">
        <w:rPr>
          <w:sz w:val="22"/>
          <w:szCs w:val="22"/>
        </w:rPr>
        <w:t xml:space="preserve">is that </w:t>
      </w:r>
      <w:r w:rsidR="00391B5C" w:rsidRPr="00157815">
        <w:rPr>
          <w:sz w:val="22"/>
          <w:szCs w:val="22"/>
        </w:rPr>
        <w:t xml:space="preserve">although </w:t>
      </w:r>
      <w:r w:rsidRPr="00157815">
        <w:rPr>
          <w:sz w:val="22"/>
          <w:szCs w:val="22"/>
        </w:rPr>
        <w:t>it is one of the most distributed foundational technologies ever developed</w:t>
      </w:r>
      <w:r w:rsidR="00391B5C" w:rsidRPr="00157815">
        <w:rPr>
          <w:sz w:val="22"/>
          <w:szCs w:val="22"/>
        </w:rPr>
        <w:t>,</w:t>
      </w:r>
      <w:r w:rsidRPr="00157815">
        <w:rPr>
          <w:sz w:val="22"/>
          <w:szCs w:val="22"/>
        </w:rPr>
        <w:t xml:space="preserve"> its </w:t>
      </w:r>
      <w:r w:rsidR="00391B5C" w:rsidRPr="00157815">
        <w:rPr>
          <w:sz w:val="22"/>
          <w:szCs w:val="22"/>
        </w:rPr>
        <w:t xml:space="preserve">governance is </w:t>
      </w:r>
      <w:r w:rsidR="00781D9B" w:rsidRPr="00157815">
        <w:rPr>
          <w:sz w:val="22"/>
          <w:szCs w:val="22"/>
        </w:rPr>
        <w:t xml:space="preserve">often </w:t>
      </w:r>
      <w:r w:rsidR="00391B5C" w:rsidRPr="00157815">
        <w:rPr>
          <w:sz w:val="22"/>
          <w:szCs w:val="22"/>
        </w:rPr>
        <w:t xml:space="preserve">comprised of </w:t>
      </w:r>
      <w:r w:rsidRPr="00157815">
        <w:rPr>
          <w:sz w:val="22"/>
          <w:szCs w:val="22"/>
        </w:rPr>
        <w:t>simple majority voting mechan</w:t>
      </w:r>
      <w:r w:rsidR="00391B5C" w:rsidRPr="00157815">
        <w:rPr>
          <w:sz w:val="22"/>
          <w:szCs w:val="22"/>
        </w:rPr>
        <w:t xml:space="preserve">isms that are potentially vulnerable to lobbyists (for example investors) and/or the influence of particularly active </w:t>
      </w:r>
      <w:r w:rsidRPr="00157815">
        <w:rPr>
          <w:sz w:val="22"/>
          <w:szCs w:val="22"/>
        </w:rPr>
        <w:t xml:space="preserve">contributors. This means </w:t>
      </w:r>
      <w:r w:rsidR="00840092" w:rsidRPr="00157815">
        <w:rPr>
          <w:sz w:val="22"/>
          <w:szCs w:val="22"/>
        </w:rPr>
        <w:t xml:space="preserve">that </w:t>
      </w:r>
      <w:r w:rsidRPr="00157815">
        <w:rPr>
          <w:sz w:val="22"/>
          <w:szCs w:val="22"/>
        </w:rPr>
        <w:t xml:space="preserve">ironically </w:t>
      </w:r>
      <w:r w:rsidR="000E35E1" w:rsidRPr="00157815">
        <w:rPr>
          <w:sz w:val="22"/>
          <w:szCs w:val="22"/>
        </w:rPr>
        <w:t>“</w:t>
      </w:r>
      <w:r w:rsidR="00840092" w:rsidRPr="00157815">
        <w:rPr>
          <w:sz w:val="22"/>
          <w:szCs w:val="22"/>
        </w:rPr>
        <w:t>their governance structures have a seemingly inherent degree of centralization</w:t>
      </w:r>
      <w:r w:rsidR="000E35E1" w:rsidRPr="00157815">
        <w:rPr>
          <w:sz w:val="22"/>
          <w:szCs w:val="22"/>
        </w:rPr>
        <w:t>” (</w:t>
      </w:r>
      <w:proofErr w:type="spellStart"/>
      <w:r w:rsidR="000E35E1" w:rsidRPr="00157815">
        <w:rPr>
          <w:sz w:val="22"/>
          <w:szCs w:val="22"/>
        </w:rPr>
        <w:t>Azouvi</w:t>
      </w:r>
      <w:proofErr w:type="spellEnd"/>
      <w:r w:rsidR="000E35E1" w:rsidRPr="00157815">
        <w:rPr>
          <w:sz w:val="22"/>
          <w:szCs w:val="22"/>
        </w:rPr>
        <w:t xml:space="preserve"> et al. 2018; p.2)</w:t>
      </w:r>
      <w:r w:rsidR="00137268" w:rsidRPr="00157815">
        <w:rPr>
          <w:sz w:val="22"/>
          <w:szCs w:val="22"/>
        </w:rPr>
        <w:t xml:space="preserve">. </w:t>
      </w:r>
      <w:r w:rsidR="005A51DF" w:rsidRPr="00157815">
        <w:rPr>
          <w:sz w:val="22"/>
          <w:szCs w:val="22"/>
        </w:rPr>
        <w:t>T</w:t>
      </w:r>
      <w:r w:rsidR="00070CD3" w:rsidRPr="00157815">
        <w:rPr>
          <w:sz w:val="22"/>
          <w:szCs w:val="22"/>
        </w:rPr>
        <w:t xml:space="preserve">he governance of Internet-based commercial digital platforms </w:t>
      </w:r>
      <w:r w:rsidR="005A51DF" w:rsidRPr="00157815">
        <w:rPr>
          <w:sz w:val="22"/>
          <w:szCs w:val="22"/>
        </w:rPr>
        <w:t xml:space="preserve">is </w:t>
      </w:r>
      <w:r w:rsidR="00070CD3" w:rsidRPr="00157815">
        <w:rPr>
          <w:sz w:val="22"/>
          <w:szCs w:val="22"/>
        </w:rPr>
        <w:t xml:space="preserve">also centralised but </w:t>
      </w:r>
      <w:r w:rsidR="005A51DF" w:rsidRPr="00157815">
        <w:rPr>
          <w:sz w:val="22"/>
          <w:szCs w:val="22"/>
        </w:rPr>
        <w:t xml:space="preserve">arguably </w:t>
      </w:r>
      <w:r w:rsidR="00070CD3" w:rsidRPr="00157815">
        <w:rPr>
          <w:sz w:val="22"/>
          <w:szCs w:val="22"/>
        </w:rPr>
        <w:t>they display quite different forms of accountability and control mechanisms.</w:t>
      </w:r>
      <w:r w:rsidR="00391B5C" w:rsidRPr="00157815">
        <w:rPr>
          <w:sz w:val="22"/>
          <w:szCs w:val="22"/>
        </w:rPr>
        <w:t xml:space="preserve"> </w:t>
      </w:r>
    </w:p>
    <w:p w14:paraId="231815D6" w14:textId="77777777" w:rsidR="003A3AC9" w:rsidRPr="00157815" w:rsidRDefault="00391B5C" w:rsidP="003A3AC9">
      <w:pPr>
        <w:spacing w:line="360" w:lineRule="auto"/>
        <w:ind w:firstLine="360"/>
        <w:rPr>
          <w:sz w:val="22"/>
          <w:szCs w:val="22"/>
        </w:rPr>
      </w:pPr>
      <w:r w:rsidRPr="00157815">
        <w:rPr>
          <w:sz w:val="22"/>
          <w:szCs w:val="22"/>
        </w:rPr>
        <w:t xml:space="preserve">Blockchain’s </w:t>
      </w:r>
      <w:r w:rsidR="00193A66" w:rsidRPr="00157815">
        <w:rPr>
          <w:sz w:val="22"/>
          <w:szCs w:val="22"/>
        </w:rPr>
        <w:t xml:space="preserve">openness </w:t>
      </w:r>
      <w:r w:rsidRPr="00157815">
        <w:rPr>
          <w:sz w:val="22"/>
          <w:szCs w:val="22"/>
        </w:rPr>
        <w:t xml:space="preserve">is </w:t>
      </w:r>
      <w:r w:rsidR="003A3AC9" w:rsidRPr="00157815">
        <w:rPr>
          <w:sz w:val="22"/>
          <w:szCs w:val="22"/>
        </w:rPr>
        <w:t xml:space="preserve">thus </w:t>
      </w:r>
      <w:r w:rsidRPr="00157815">
        <w:rPr>
          <w:sz w:val="22"/>
          <w:szCs w:val="22"/>
        </w:rPr>
        <w:t>both its strength and its vulnerability with d</w:t>
      </w:r>
      <w:r w:rsidR="00193A66" w:rsidRPr="00157815">
        <w:rPr>
          <w:sz w:val="22"/>
          <w:szCs w:val="22"/>
        </w:rPr>
        <w:t xml:space="preserve">ecision-rights </w:t>
      </w:r>
      <w:r w:rsidRPr="00157815">
        <w:rPr>
          <w:sz w:val="22"/>
          <w:szCs w:val="22"/>
        </w:rPr>
        <w:t>‘</w:t>
      </w:r>
      <w:r w:rsidR="00193A66" w:rsidRPr="00157815">
        <w:rPr>
          <w:sz w:val="22"/>
          <w:szCs w:val="22"/>
        </w:rPr>
        <w:t>up for grabs</w:t>
      </w:r>
      <w:r w:rsidRPr="00157815">
        <w:rPr>
          <w:sz w:val="22"/>
          <w:szCs w:val="22"/>
        </w:rPr>
        <w:t xml:space="preserve">’, available to </w:t>
      </w:r>
      <w:r w:rsidR="00193A66" w:rsidRPr="00157815">
        <w:rPr>
          <w:sz w:val="22"/>
          <w:szCs w:val="22"/>
        </w:rPr>
        <w:t xml:space="preserve">anyone who can put </w:t>
      </w:r>
      <w:r w:rsidRPr="00157815">
        <w:rPr>
          <w:sz w:val="22"/>
          <w:szCs w:val="22"/>
        </w:rPr>
        <w:t xml:space="preserve">in </w:t>
      </w:r>
      <w:r w:rsidR="00193A66" w:rsidRPr="00157815">
        <w:rPr>
          <w:sz w:val="22"/>
          <w:szCs w:val="22"/>
        </w:rPr>
        <w:t>the time to make improvement proposals</w:t>
      </w:r>
      <w:r w:rsidR="00263983" w:rsidRPr="00157815">
        <w:rPr>
          <w:sz w:val="22"/>
          <w:szCs w:val="22"/>
        </w:rPr>
        <w:t xml:space="preserve"> and write code</w:t>
      </w:r>
      <w:r w:rsidRPr="00157815">
        <w:rPr>
          <w:sz w:val="22"/>
          <w:szCs w:val="22"/>
        </w:rPr>
        <w:t>.</w:t>
      </w:r>
      <w:r w:rsidR="00263983" w:rsidRPr="00157815">
        <w:rPr>
          <w:sz w:val="22"/>
          <w:szCs w:val="22"/>
        </w:rPr>
        <w:t xml:space="preserve"> </w:t>
      </w:r>
      <w:r w:rsidRPr="00157815">
        <w:rPr>
          <w:sz w:val="22"/>
          <w:szCs w:val="22"/>
        </w:rPr>
        <w:t xml:space="preserve">To counter this, </w:t>
      </w:r>
      <w:r w:rsidR="002F3671" w:rsidRPr="00157815">
        <w:rPr>
          <w:sz w:val="22"/>
          <w:szCs w:val="22"/>
        </w:rPr>
        <w:t xml:space="preserve">both Bitcoin and Ethereum communities have created Foundations to </w:t>
      </w:r>
      <w:r w:rsidR="00BC09A4" w:rsidRPr="00157815">
        <w:rPr>
          <w:sz w:val="22"/>
          <w:szCs w:val="22"/>
        </w:rPr>
        <w:t xml:space="preserve">encourage </w:t>
      </w:r>
      <w:r w:rsidR="00BC09A4" w:rsidRPr="00157815">
        <w:rPr>
          <w:sz w:val="22"/>
          <w:szCs w:val="22"/>
        </w:rPr>
        <w:lastRenderedPageBreak/>
        <w:t xml:space="preserve">participation </w:t>
      </w:r>
      <w:r w:rsidRPr="00157815">
        <w:rPr>
          <w:sz w:val="22"/>
          <w:szCs w:val="22"/>
        </w:rPr>
        <w:t xml:space="preserve">from a broad base of </w:t>
      </w:r>
      <w:r w:rsidR="00BC09A4" w:rsidRPr="00157815">
        <w:rPr>
          <w:sz w:val="22"/>
          <w:szCs w:val="22"/>
        </w:rPr>
        <w:t xml:space="preserve">developers </w:t>
      </w:r>
      <w:r w:rsidRPr="00157815">
        <w:rPr>
          <w:sz w:val="22"/>
          <w:szCs w:val="22"/>
        </w:rPr>
        <w:t xml:space="preserve">in a bid to </w:t>
      </w:r>
      <w:r w:rsidR="00BC09A4" w:rsidRPr="00157815">
        <w:rPr>
          <w:sz w:val="22"/>
          <w:szCs w:val="22"/>
        </w:rPr>
        <w:t>enlarge the community of contributors</w:t>
      </w:r>
      <w:r w:rsidR="00D742D2" w:rsidRPr="00157815">
        <w:rPr>
          <w:sz w:val="22"/>
          <w:szCs w:val="22"/>
        </w:rPr>
        <w:t xml:space="preserve"> and make voting mechanisms less prone to ‘capture’ by lobbyists</w:t>
      </w:r>
      <w:r w:rsidR="00BC09A4" w:rsidRPr="00157815">
        <w:rPr>
          <w:sz w:val="22"/>
          <w:szCs w:val="22"/>
        </w:rPr>
        <w:t xml:space="preserve">. </w:t>
      </w:r>
      <w:r w:rsidR="00D742D2" w:rsidRPr="00157815">
        <w:rPr>
          <w:sz w:val="22"/>
          <w:szCs w:val="22"/>
        </w:rPr>
        <w:t>Indeed, a recent initiative from Ethereum designed t</w:t>
      </w:r>
      <w:r w:rsidR="00B55411" w:rsidRPr="00157815">
        <w:rPr>
          <w:sz w:val="22"/>
          <w:szCs w:val="22"/>
        </w:rPr>
        <w:t xml:space="preserve">o make decision-making more systematic, </w:t>
      </w:r>
      <w:r w:rsidR="00D742D2" w:rsidRPr="00157815">
        <w:rPr>
          <w:sz w:val="22"/>
          <w:szCs w:val="22"/>
        </w:rPr>
        <w:t xml:space="preserve">proposes </w:t>
      </w:r>
      <w:r w:rsidR="00B55411" w:rsidRPr="00157815">
        <w:rPr>
          <w:sz w:val="22"/>
          <w:szCs w:val="22"/>
        </w:rPr>
        <w:t>experime</w:t>
      </w:r>
      <w:r w:rsidRPr="00157815">
        <w:rPr>
          <w:sz w:val="22"/>
          <w:szCs w:val="22"/>
        </w:rPr>
        <w:t>nting with different</w:t>
      </w:r>
      <w:r w:rsidR="00B55411" w:rsidRPr="00157815">
        <w:rPr>
          <w:sz w:val="22"/>
          <w:szCs w:val="22"/>
        </w:rPr>
        <w:t xml:space="preserve"> voting </w:t>
      </w:r>
      <w:r w:rsidRPr="00157815">
        <w:rPr>
          <w:sz w:val="22"/>
          <w:szCs w:val="22"/>
        </w:rPr>
        <w:t xml:space="preserve">mechanisms </w:t>
      </w:r>
      <w:r w:rsidR="00B55411" w:rsidRPr="00157815">
        <w:rPr>
          <w:sz w:val="22"/>
          <w:szCs w:val="22"/>
        </w:rPr>
        <w:t>that will make its governance structure more effective</w:t>
      </w:r>
      <w:r w:rsidR="00565782" w:rsidRPr="00157815">
        <w:rPr>
          <w:rStyle w:val="FootnoteReference"/>
          <w:sz w:val="22"/>
          <w:szCs w:val="22"/>
        </w:rPr>
        <w:footnoteReference w:id="20"/>
      </w:r>
      <w:r w:rsidR="00B55411" w:rsidRPr="00157815">
        <w:rPr>
          <w:sz w:val="22"/>
          <w:szCs w:val="22"/>
        </w:rPr>
        <w:t xml:space="preserve">. </w:t>
      </w:r>
      <w:r w:rsidR="003A3AC9" w:rsidRPr="00157815">
        <w:rPr>
          <w:sz w:val="22"/>
          <w:szCs w:val="22"/>
        </w:rPr>
        <w:t xml:space="preserve">The realisation that existing voting rights can produce a polarizing majority-driven tipping point is counter-intuitive and against public perception that the governance of </w:t>
      </w:r>
      <w:proofErr w:type="spellStart"/>
      <w:r w:rsidR="003A3AC9" w:rsidRPr="00157815">
        <w:rPr>
          <w:sz w:val="22"/>
          <w:szCs w:val="22"/>
        </w:rPr>
        <w:t>permissionless</w:t>
      </w:r>
      <w:proofErr w:type="spellEnd"/>
      <w:r w:rsidR="003A3AC9" w:rsidRPr="00157815">
        <w:rPr>
          <w:i/>
          <w:sz w:val="22"/>
          <w:szCs w:val="22"/>
        </w:rPr>
        <w:t xml:space="preserve"> </w:t>
      </w:r>
      <w:r w:rsidR="003A3AC9" w:rsidRPr="00157815">
        <w:rPr>
          <w:sz w:val="22"/>
          <w:szCs w:val="22"/>
        </w:rPr>
        <w:t>(or public)</w:t>
      </w:r>
      <w:r w:rsidR="003A3AC9" w:rsidRPr="00157815">
        <w:rPr>
          <w:i/>
          <w:sz w:val="22"/>
          <w:szCs w:val="22"/>
        </w:rPr>
        <w:t xml:space="preserve"> </w:t>
      </w:r>
      <w:r w:rsidR="003A3AC9" w:rsidRPr="00157815">
        <w:rPr>
          <w:sz w:val="22"/>
          <w:szCs w:val="22"/>
        </w:rPr>
        <w:t xml:space="preserve">ledgers is not only decentralized but directed by a form of negotiated politically-assured consensus. Consensus does lie at the core of blockchain governance but as we will go on to discuss in the next sub-section, the way it functions is defined by agreed coding norms and practices rather than </w:t>
      </w:r>
      <w:r w:rsidR="00B177B4" w:rsidRPr="00157815">
        <w:rPr>
          <w:sz w:val="22"/>
          <w:szCs w:val="22"/>
        </w:rPr>
        <w:t>democratic process.</w:t>
      </w:r>
    </w:p>
    <w:p w14:paraId="6E0A6731" w14:textId="77777777" w:rsidR="00BD5CC9" w:rsidRPr="00157815" w:rsidRDefault="00BD5CC9" w:rsidP="00D60C81">
      <w:pPr>
        <w:tabs>
          <w:tab w:val="left" w:pos="426"/>
        </w:tabs>
        <w:spacing w:line="360" w:lineRule="auto"/>
        <w:outlineLvl w:val="0"/>
        <w:rPr>
          <w:color w:val="000000"/>
          <w:sz w:val="22"/>
          <w:szCs w:val="22"/>
        </w:rPr>
      </w:pPr>
    </w:p>
    <w:p w14:paraId="2025A256" w14:textId="77777777" w:rsidR="00BD5CC9" w:rsidRPr="00157815" w:rsidRDefault="00BD5CC9" w:rsidP="00BD5CC9">
      <w:pPr>
        <w:tabs>
          <w:tab w:val="left" w:pos="426"/>
        </w:tabs>
        <w:spacing w:line="360" w:lineRule="auto"/>
        <w:jc w:val="both"/>
        <w:outlineLvl w:val="0"/>
        <w:rPr>
          <w:i/>
        </w:rPr>
      </w:pPr>
      <w:r w:rsidRPr="00157815">
        <w:rPr>
          <w:b/>
          <w:i/>
        </w:rPr>
        <w:t xml:space="preserve">3.3 </w:t>
      </w:r>
      <w:r w:rsidR="00C13A96" w:rsidRPr="00157815">
        <w:rPr>
          <w:b/>
          <w:i/>
        </w:rPr>
        <w:t>“One code to rule them all”</w:t>
      </w:r>
    </w:p>
    <w:p w14:paraId="5ED1877F" w14:textId="77777777" w:rsidR="00B177B4" w:rsidRPr="00157815" w:rsidRDefault="00BD5CC9" w:rsidP="00D60C81">
      <w:pPr>
        <w:tabs>
          <w:tab w:val="left" w:pos="426"/>
        </w:tabs>
        <w:spacing w:line="360" w:lineRule="auto"/>
        <w:outlineLvl w:val="0"/>
        <w:rPr>
          <w:color w:val="000000"/>
          <w:sz w:val="22"/>
          <w:szCs w:val="22"/>
        </w:rPr>
      </w:pPr>
      <w:r w:rsidRPr="00157815">
        <w:rPr>
          <w:color w:val="000000"/>
          <w:sz w:val="22"/>
          <w:szCs w:val="22"/>
        </w:rPr>
        <w:tab/>
      </w:r>
      <w:r w:rsidRPr="00157815">
        <w:rPr>
          <w:color w:val="000000"/>
          <w:sz w:val="22"/>
          <w:szCs w:val="22"/>
        </w:rPr>
        <w:tab/>
      </w:r>
      <w:r w:rsidR="009B5158" w:rsidRPr="00157815">
        <w:rPr>
          <w:color w:val="000000"/>
          <w:sz w:val="22"/>
          <w:szCs w:val="22"/>
        </w:rPr>
        <w:t xml:space="preserve">Arguably the </w:t>
      </w:r>
      <w:r w:rsidR="00653743" w:rsidRPr="00157815">
        <w:rPr>
          <w:color w:val="000000"/>
          <w:sz w:val="22"/>
          <w:szCs w:val="22"/>
        </w:rPr>
        <w:t xml:space="preserve">most </w:t>
      </w:r>
      <w:r w:rsidR="009B5158" w:rsidRPr="00157815">
        <w:rPr>
          <w:color w:val="000000"/>
          <w:sz w:val="22"/>
          <w:szCs w:val="22"/>
        </w:rPr>
        <w:t xml:space="preserve">technically complex </w:t>
      </w:r>
      <w:r w:rsidR="00653743" w:rsidRPr="00157815">
        <w:rPr>
          <w:color w:val="000000"/>
          <w:sz w:val="22"/>
          <w:szCs w:val="22"/>
        </w:rPr>
        <w:t xml:space="preserve">part of </w:t>
      </w:r>
      <w:r w:rsidR="009B5158" w:rsidRPr="00157815">
        <w:rPr>
          <w:color w:val="000000"/>
          <w:sz w:val="22"/>
          <w:szCs w:val="22"/>
        </w:rPr>
        <w:t xml:space="preserve">a </w:t>
      </w:r>
      <w:r w:rsidR="00653743" w:rsidRPr="00157815">
        <w:rPr>
          <w:color w:val="000000"/>
          <w:sz w:val="22"/>
          <w:szCs w:val="22"/>
        </w:rPr>
        <w:t>blockchain</w:t>
      </w:r>
      <w:r w:rsidR="00B177B4" w:rsidRPr="00157815">
        <w:rPr>
          <w:color w:val="000000"/>
          <w:sz w:val="22"/>
          <w:szCs w:val="22"/>
        </w:rPr>
        <w:t>, with the most defining influence on its governance,</w:t>
      </w:r>
      <w:r w:rsidR="00653743" w:rsidRPr="00157815">
        <w:rPr>
          <w:color w:val="000000"/>
          <w:sz w:val="22"/>
          <w:szCs w:val="22"/>
        </w:rPr>
        <w:t xml:space="preserve"> is the mechanism that creates consensus between nodes </w:t>
      </w:r>
      <w:r w:rsidR="006665F5" w:rsidRPr="00157815">
        <w:rPr>
          <w:color w:val="000000"/>
          <w:sz w:val="22"/>
          <w:szCs w:val="22"/>
        </w:rPr>
        <w:t>and decides</w:t>
      </w:r>
      <w:r w:rsidR="00636D90" w:rsidRPr="00157815">
        <w:rPr>
          <w:color w:val="000000"/>
          <w:sz w:val="22"/>
          <w:szCs w:val="22"/>
        </w:rPr>
        <w:t xml:space="preserve"> (or controls)</w:t>
      </w:r>
      <w:r w:rsidR="006665F5" w:rsidRPr="00157815">
        <w:rPr>
          <w:color w:val="000000"/>
          <w:sz w:val="22"/>
          <w:szCs w:val="22"/>
        </w:rPr>
        <w:t xml:space="preserve"> </w:t>
      </w:r>
      <w:r w:rsidR="00D66710" w:rsidRPr="00157815">
        <w:rPr>
          <w:color w:val="000000"/>
          <w:sz w:val="22"/>
          <w:szCs w:val="22"/>
        </w:rPr>
        <w:t>which copy</w:t>
      </w:r>
      <w:r w:rsidR="00653743" w:rsidRPr="00157815">
        <w:rPr>
          <w:color w:val="000000"/>
          <w:sz w:val="22"/>
          <w:szCs w:val="22"/>
        </w:rPr>
        <w:t xml:space="preserve"> of the transactional database needs to be </w:t>
      </w:r>
      <w:r w:rsidR="00D66710" w:rsidRPr="00157815">
        <w:rPr>
          <w:color w:val="000000"/>
          <w:sz w:val="22"/>
          <w:szCs w:val="22"/>
        </w:rPr>
        <w:t>distributed amongst the members of the network</w:t>
      </w:r>
      <w:r w:rsidR="00653743" w:rsidRPr="00157815">
        <w:rPr>
          <w:color w:val="000000"/>
          <w:sz w:val="22"/>
          <w:szCs w:val="22"/>
        </w:rPr>
        <w:t xml:space="preserve">. </w:t>
      </w:r>
      <w:r w:rsidR="00D76182" w:rsidRPr="00157815">
        <w:rPr>
          <w:color w:val="000000"/>
          <w:sz w:val="22"/>
          <w:szCs w:val="22"/>
        </w:rPr>
        <w:t>This is what makes participants trust the system and ensure</w:t>
      </w:r>
      <w:r w:rsidR="00174C87" w:rsidRPr="00157815">
        <w:rPr>
          <w:color w:val="000000"/>
          <w:sz w:val="22"/>
          <w:szCs w:val="22"/>
        </w:rPr>
        <w:t>s</w:t>
      </w:r>
      <w:r w:rsidR="00D76182" w:rsidRPr="00157815">
        <w:rPr>
          <w:color w:val="000000"/>
          <w:sz w:val="22"/>
          <w:szCs w:val="22"/>
        </w:rPr>
        <w:t xml:space="preserve"> the integrity of the transactions in the entire ledger. </w:t>
      </w:r>
      <w:r w:rsidR="00672E0D" w:rsidRPr="00157815">
        <w:rPr>
          <w:color w:val="000000"/>
          <w:sz w:val="22"/>
          <w:szCs w:val="22"/>
        </w:rPr>
        <w:t xml:space="preserve">While there are many consensus mechanisms depending on the blockchain or DLT in use, the most widely adopted </w:t>
      </w:r>
      <w:r w:rsidR="00D66710" w:rsidRPr="00157815">
        <w:rPr>
          <w:color w:val="000000"/>
          <w:sz w:val="22"/>
          <w:szCs w:val="22"/>
        </w:rPr>
        <w:t xml:space="preserve">is the </w:t>
      </w:r>
      <w:r w:rsidR="00B177B4" w:rsidRPr="00157815">
        <w:rPr>
          <w:color w:val="000000"/>
          <w:sz w:val="22"/>
          <w:szCs w:val="22"/>
        </w:rPr>
        <w:t>‘</w:t>
      </w:r>
      <w:r w:rsidR="00D66710" w:rsidRPr="00157815">
        <w:rPr>
          <w:color w:val="000000"/>
          <w:sz w:val="22"/>
          <w:szCs w:val="22"/>
        </w:rPr>
        <w:t>proof-of-work</w:t>
      </w:r>
      <w:r w:rsidR="00B177B4" w:rsidRPr="00157815">
        <w:rPr>
          <w:color w:val="000000"/>
          <w:sz w:val="22"/>
          <w:szCs w:val="22"/>
        </w:rPr>
        <w:t>’</w:t>
      </w:r>
      <w:r w:rsidR="00D66710" w:rsidRPr="00157815">
        <w:rPr>
          <w:color w:val="000000"/>
          <w:sz w:val="22"/>
          <w:szCs w:val="22"/>
        </w:rPr>
        <w:t xml:space="preserve"> consensus (also known as the Nakamoto consensus after Bitcoin’s founder) which is</w:t>
      </w:r>
      <w:r w:rsidR="00672E0D" w:rsidRPr="00157815">
        <w:rPr>
          <w:color w:val="000000"/>
          <w:sz w:val="22"/>
          <w:szCs w:val="22"/>
        </w:rPr>
        <w:t xml:space="preserve"> used by </w:t>
      </w:r>
      <w:r w:rsidR="00D66710" w:rsidRPr="00157815">
        <w:rPr>
          <w:color w:val="000000"/>
          <w:sz w:val="22"/>
          <w:szCs w:val="22"/>
        </w:rPr>
        <w:t>many</w:t>
      </w:r>
      <w:r w:rsidR="008F6A6D" w:rsidRPr="00157815">
        <w:rPr>
          <w:color w:val="000000"/>
          <w:sz w:val="22"/>
          <w:szCs w:val="22"/>
        </w:rPr>
        <w:t xml:space="preserve"> public blockchains</w:t>
      </w:r>
      <w:r w:rsidR="009B5158" w:rsidRPr="00157815">
        <w:rPr>
          <w:color w:val="000000"/>
          <w:sz w:val="22"/>
          <w:szCs w:val="22"/>
        </w:rPr>
        <w:t>,</w:t>
      </w:r>
      <w:r w:rsidR="008F6A6D" w:rsidRPr="00157815">
        <w:rPr>
          <w:color w:val="000000"/>
          <w:sz w:val="22"/>
          <w:szCs w:val="22"/>
        </w:rPr>
        <w:t xml:space="preserve"> </w:t>
      </w:r>
      <w:r w:rsidR="009C1797" w:rsidRPr="00157815">
        <w:rPr>
          <w:color w:val="000000"/>
          <w:sz w:val="22"/>
          <w:szCs w:val="22"/>
        </w:rPr>
        <w:t>including</w:t>
      </w:r>
      <w:r w:rsidR="008F6A6D" w:rsidRPr="00157815">
        <w:rPr>
          <w:color w:val="000000"/>
          <w:sz w:val="22"/>
          <w:szCs w:val="22"/>
        </w:rPr>
        <w:t xml:space="preserve"> </w:t>
      </w:r>
      <w:r w:rsidR="00D66710" w:rsidRPr="00157815">
        <w:rPr>
          <w:color w:val="000000"/>
          <w:sz w:val="22"/>
          <w:szCs w:val="22"/>
        </w:rPr>
        <w:t xml:space="preserve">Bitcoin and </w:t>
      </w:r>
      <w:r w:rsidR="00672E0D" w:rsidRPr="00157815">
        <w:rPr>
          <w:color w:val="000000"/>
          <w:sz w:val="22"/>
          <w:szCs w:val="22"/>
        </w:rPr>
        <w:t>Ethereum.</w:t>
      </w:r>
      <w:r w:rsidR="00B72784" w:rsidRPr="00157815">
        <w:rPr>
          <w:color w:val="000000"/>
          <w:sz w:val="22"/>
          <w:szCs w:val="22"/>
        </w:rPr>
        <w:t xml:space="preserve"> </w:t>
      </w:r>
      <w:r w:rsidR="00672E0D" w:rsidRPr="00157815">
        <w:rPr>
          <w:color w:val="000000"/>
          <w:sz w:val="22"/>
          <w:szCs w:val="22"/>
        </w:rPr>
        <w:t xml:space="preserve"> </w:t>
      </w:r>
    </w:p>
    <w:p w14:paraId="2747ED34" w14:textId="77777777" w:rsidR="00B177B4" w:rsidRPr="00157815" w:rsidRDefault="00B177B4" w:rsidP="00D60C81">
      <w:pPr>
        <w:tabs>
          <w:tab w:val="left" w:pos="426"/>
        </w:tabs>
        <w:spacing w:line="360" w:lineRule="auto"/>
        <w:outlineLvl w:val="0"/>
        <w:rPr>
          <w:color w:val="000000"/>
          <w:sz w:val="22"/>
          <w:szCs w:val="22"/>
        </w:rPr>
      </w:pPr>
      <w:r w:rsidRPr="00157815">
        <w:rPr>
          <w:color w:val="000000"/>
          <w:sz w:val="22"/>
          <w:szCs w:val="22"/>
        </w:rPr>
        <w:tab/>
      </w:r>
      <w:r w:rsidR="00A34611" w:rsidRPr="00157815">
        <w:rPr>
          <w:color w:val="000000"/>
          <w:sz w:val="22"/>
          <w:szCs w:val="22"/>
        </w:rPr>
        <w:t>According to the</w:t>
      </w:r>
      <w:r w:rsidR="00D76182" w:rsidRPr="00157815">
        <w:rPr>
          <w:color w:val="000000"/>
          <w:sz w:val="22"/>
          <w:szCs w:val="22"/>
        </w:rPr>
        <w:t xml:space="preserve"> </w:t>
      </w:r>
      <w:r w:rsidR="00A34611" w:rsidRPr="00157815">
        <w:rPr>
          <w:color w:val="000000"/>
          <w:sz w:val="22"/>
          <w:szCs w:val="22"/>
        </w:rPr>
        <w:t>software code</w:t>
      </w:r>
      <w:r w:rsidR="00D76182" w:rsidRPr="00157815">
        <w:rPr>
          <w:color w:val="000000"/>
          <w:sz w:val="22"/>
          <w:szCs w:val="22"/>
        </w:rPr>
        <w:t xml:space="preserve">, </w:t>
      </w:r>
      <w:r w:rsidR="000C5F45" w:rsidRPr="00157815">
        <w:rPr>
          <w:color w:val="000000"/>
          <w:sz w:val="22"/>
          <w:szCs w:val="22"/>
        </w:rPr>
        <w:t xml:space="preserve">the verification of transactions takes place by certain actors (miners) who compete by </w:t>
      </w:r>
      <w:r w:rsidR="0029381A" w:rsidRPr="00157815">
        <w:rPr>
          <w:color w:val="000000"/>
          <w:sz w:val="22"/>
          <w:szCs w:val="22"/>
        </w:rPr>
        <w:t>dedicating</w:t>
      </w:r>
      <w:r w:rsidR="000C5F45" w:rsidRPr="00157815">
        <w:rPr>
          <w:color w:val="000000"/>
          <w:sz w:val="22"/>
          <w:szCs w:val="22"/>
        </w:rPr>
        <w:t xml:space="preserve"> costly computing power in order to solve a mathematical problem</w:t>
      </w:r>
      <w:r w:rsidR="00B710EB" w:rsidRPr="00157815">
        <w:rPr>
          <w:color w:val="000000"/>
          <w:sz w:val="22"/>
          <w:szCs w:val="22"/>
        </w:rPr>
        <w:t xml:space="preserve"> involving cryptographic hashes</w:t>
      </w:r>
      <w:r w:rsidR="000C5F45" w:rsidRPr="00157815">
        <w:rPr>
          <w:color w:val="000000"/>
          <w:sz w:val="22"/>
          <w:szCs w:val="22"/>
        </w:rPr>
        <w:t xml:space="preserve"> </w:t>
      </w:r>
      <w:r w:rsidR="00AE5448" w:rsidRPr="00157815">
        <w:rPr>
          <w:color w:val="000000"/>
          <w:sz w:val="22"/>
          <w:szCs w:val="22"/>
        </w:rPr>
        <w:t>on the network</w:t>
      </w:r>
      <w:r w:rsidR="004548B4" w:rsidRPr="00157815">
        <w:rPr>
          <w:color w:val="000000"/>
          <w:sz w:val="22"/>
          <w:szCs w:val="22"/>
        </w:rPr>
        <w:t>.</w:t>
      </w:r>
      <w:r w:rsidR="000E7F98" w:rsidRPr="00157815">
        <w:rPr>
          <w:color w:val="000000"/>
          <w:sz w:val="22"/>
          <w:szCs w:val="22"/>
        </w:rPr>
        <w:t xml:space="preserve"> When the problem is solved, </w:t>
      </w:r>
      <w:r w:rsidR="00E82066" w:rsidRPr="00157815">
        <w:rPr>
          <w:color w:val="000000"/>
          <w:sz w:val="22"/>
          <w:szCs w:val="22"/>
        </w:rPr>
        <w:t xml:space="preserve">the block containing payment instructions from users is </w:t>
      </w:r>
      <w:r w:rsidRPr="00157815">
        <w:rPr>
          <w:color w:val="000000"/>
          <w:sz w:val="22"/>
          <w:szCs w:val="22"/>
        </w:rPr>
        <w:t>‘</w:t>
      </w:r>
      <w:r w:rsidR="00E82066" w:rsidRPr="00157815">
        <w:rPr>
          <w:color w:val="000000"/>
          <w:sz w:val="22"/>
          <w:szCs w:val="22"/>
        </w:rPr>
        <w:t>chained</w:t>
      </w:r>
      <w:r w:rsidRPr="00157815">
        <w:rPr>
          <w:color w:val="000000"/>
          <w:sz w:val="22"/>
          <w:szCs w:val="22"/>
        </w:rPr>
        <w:t>’</w:t>
      </w:r>
      <w:r w:rsidR="00E82066" w:rsidRPr="00157815">
        <w:rPr>
          <w:color w:val="000000"/>
          <w:sz w:val="22"/>
          <w:szCs w:val="22"/>
        </w:rPr>
        <w:t xml:space="preserve"> to the previous blocks</w:t>
      </w:r>
      <w:r w:rsidR="000845A1" w:rsidRPr="00157815">
        <w:rPr>
          <w:color w:val="000000"/>
          <w:sz w:val="22"/>
          <w:szCs w:val="22"/>
        </w:rPr>
        <w:t xml:space="preserve"> by broadcasting the block across the entire network</w:t>
      </w:r>
      <w:r w:rsidR="00E82066" w:rsidRPr="00157815">
        <w:rPr>
          <w:color w:val="000000"/>
          <w:sz w:val="22"/>
          <w:szCs w:val="22"/>
        </w:rPr>
        <w:t xml:space="preserve"> and thus the transactions are executed (or more accurately, are permanently part of the distributed ledger).</w:t>
      </w:r>
      <w:r w:rsidR="004548B4" w:rsidRPr="00157815">
        <w:rPr>
          <w:color w:val="000000"/>
          <w:sz w:val="22"/>
          <w:szCs w:val="22"/>
        </w:rPr>
        <w:t xml:space="preserve"> </w:t>
      </w:r>
    </w:p>
    <w:p w14:paraId="0D63A41C" w14:textId="135A19B1" w:rsidR="00115196" w:rsidRPr="00157815" w:rsidRDefault="00B177B4" w:rsidP="00D60C81">
      <w:pPr>
        <w:tabs>
          <w:tab w:val="left" w:pos="426"/>
        </w:tabs>
        <w:spacing w:line="360" w:lineRule="auto"/>
        <w:outlineLvl w:val="0"/>
        <w:rPr>
          <w:color w:val="000000"/>
          <w:sz w:val="22"/>
          <w:szCs w:val="22"/>
        </w:rPr>
      </w:pPr>
      <w:r w:rsidRPr="00157815">
        <w:rPr>
          <w:color w:val="000000"/>
          <w:sz w:val="22"/>
          <w:szCs w:val="22"/>
        </w:rPr>
        <w:tab/>
      </w:r>
      <w:r w:rsidR="00B72784" w:rsidRPr="00157815">
        <w:rPr>
          <w:color w:val="000000"/>
          <w:sz w:val="22"/>
          <w:szCs w:val="22"/>
        </w:rPr>
        <w:t>The second way in which code is implicated in blockchain governance is in the operation of the infrastructure where technical code exercises control and rules the behaviour of network participants as well as defining the incentives on the platform to ensure continuity (</w:t>
      </w:r>
      <w:proofErr w:type="spellStart"/>
      <w:r w:rsidR="00B72784" w:rsidRPr="00157815">
        <w:rPr>
          <w:rFonts w:cs="Arial"/>
          <w:color w:val="222222"/>
          <w:sz w:val="22"/>
          <w:szCs w:val="22"/>
          <w:shd w:val="clear" w:color="auto" w:fill="FFFFFF"/>
        </w:rPr>
        <w:t>Lehdonvirta</w:t>
      </w:r>
      <w:proofErr w:type="spellEnd"/>
      <w:r w:rsidR="00B72784" w:rsidRPr="00157815">
        <w:rPr>
          <w:rFonts w:cs="Arial"/>
          <w:color w:val="222222"/>
          <w:sz w:val="22"/>
          <w:szCs w:val="22"/>
          <w:shd w:val="clear" w:color="auto" w:fill="FFFFFF"/>
        </w:rPr>
        <w:t xml:space="preserve"> </w:t>
      </w:r>
      <w:r w:rsidR="00720828" w:rsidRPr="00157815">
        <w:rPr>
          <w:rFonts w:cs="Arial"/>
          <w:color w:val="222222"/>
          <w:sz w:val="22"/>
          <w:szCs w:val="22"/>
          <w:shd w:val="clear" w:color="auto" w:fill="FFFFFF"/>
        </w:rPr>
        <w:t xml:space="preserve">&amp; </w:t>
      </w:r>
      <w:proofErr w:type="spellStart"/>
      <w:r w:rsidR="00B72784" w:rsidRPr="00157815">
        <w:rPr>
          <w:rFonts w:cs="Arial"/>
          <w:color w:val="222222"/>
          <w:sz w:val="22"/>
          <w:szCs w:val="22"/>
          <w:shd w:val="clear" w:color="auto" w:fill="FFFFFF"/>
        </w:rPr>
        <w:t>Robleh</w:t>
      </w:r>
      <w:proofErr w:type="spellEnd"/>
      <w:r w:rsidR="00B72784" w:rsidRPr="00157815">
        <w:rPr>
          <w:rFonts w:cs="Arial"/>
          <w:color w:val="222222"/>
          <w:sz w:val="22"/>
          <w:szCs w:val="22"/>
          <w:shd w:val="clear" w:color="auto" w:fill="FFFFFF"/>
        </w:rPr>
        <w:t>, 2016</w:t>
      </w:r>
      <w:r w:rsidR="00B72784" w:rsidRPr="00157815">
        <w:rPr>
          <w:color w:val="000000"/>
          <w:sz w:val="22"/>
          <w:szCs w:val="22"/>
        </w:rPr>
        <w:t xml:space="preserve">). </w:t>
      </w:r>
      <w:r w:rsidR="004548B4" w:rsidRPr="00157815">
        <w:rPr>
          <w:color w:val="000000"/>
          <w:sz w:val="22"/>
          <w:szCs w:val="22"/>
        </w:rPr>
        <w:t xml:space="preserve">The </w:t>
      </w:r>
      <w:r w:rsidRPr="00157815">
        <w:rPr>
          <w:color w:val="000000"/>
          <w:sz w:val="22"/>
          <w:szCs w:val="22"/>
        </w:rPr>
        <w:t xml:space="preserve">incentive for the </w:t>
      </w:r>
      <w:r w:rsidR="004548B4" w:rsidRPr="00157815">
        <w:rPr>
          <w:color w:val="000000"/>
          <w:sz w:val="22"/>
          <w:szCs w:val="22"/>
        </w:rPr>
        <w:t xml:space="preserve">miners </w:t>
      </w:r>
      <w:r w:rsidRPr="00157815">
        <w:rPr>
          <w:color w:val="000000"/>
          <w:sz w:val="22"/>
          <w:szCs w:val="22"/>
        </w:rPr>
        <w:t xml:space="preserve">is that their efforts are </w:t>
      </w:r>
      <w:r w:rsidR="004548B4" w:rsidRPr="00157815">
        <w:rPr>
          <w:color w:val="000000"/>
          <w:sz w:val="22"/>
          <w:szCs w:val="22"/>
        </w:rPr>
        <w:t xml:space="preserve">rewarded </w:t>
      </w:r>
      <w:r w:rsidRPr="00157815">
        <w:rPr>
          <w:color w:val="000000"/>
          <w:sz w:val="22"/>
          <w:szCs w:val="22"/>
        </w:rPr>
        <w:t xml:space="preserve">with </w:t>
      </w:r>
      <w:r w:rsidR="004548B4" w:rsidRPr="00157815">
        <w:rPr>
          <w:color w:val="000000"/>
          <w:sz w:val="22"/>
          <w:szCs w:val="22"/>
        </w:rPr>
        <w:t xml:space="preserve">new </w:t>
      </w:r>
      <w:r w:rsidR="0010237A">
        <w:rPr>
          <w:color w:val="000000"/>
          <w:sz w:val="22"/>
          <w:szCs w:val="22"/>
        </w:rPr>
        <w:t>b</w:t>
      </w:r>
      <w:r w:rsidR="004548B4" w:rsidRPr="00157815">
        <w:rPr>
          <w:color w:val="000000"/>
          <w:sz w:val="22"/>
          <w:szCs w:val="22"/>
        </w:rPr>
        <w:t>itcoins</w:t>
      </w:r>
      <w:r w:rsidR="00F17E07" w:rsidRPr="00157815">
        <w:rPr>
          <w:color w:val="000000"/>
          <w:sz w:val="22"/>
          <w:szCs w:val="22"/>
        </w:rPr>
        <w:t xml:space="preserve"> (or </w:t>
      </w:r>
      <w:r w:rsidR="0010237A">
        <w:rPr>
          <w:color w:val="000000"/>
          <w:sz w:val="22"/>
          <w:szCs w:val="22"/>
        </w:rPr>
        <w:t>e</w:t>
      </w:r>
      <w:r w:rsidR="00F17E07" w:rsidRPr="00157815">
        <w:rPr>
          <w:color w:val="000000"/>
          <w:sz w:val="22"/>
          <w:szCs w:val="22"/>
        </w:rPr>
        <w:t>ther, the native cryptocurrency on the Ethereum blockchain)</w:t>
      </w:r>
      <w:r w:rsidRPr="00157815">
        <w:rPr>
          <w:color w:val="000000"/>
          <w:sz w:val="22"/>
          <w:szCs w:val="22"/>
        </w:rPr>
        <w:t xml:space="preserve"> issued to them</w:t>
      </w:r>
      <w:r w:rsidR="00AE5448" w:rsidRPr="00157815">
        <w:rPr>
          <w:color w:val="000000"/>
          <w:sz w:val="22"/>
          <w:szCs w:val="22"/>
        </w:rPr>
        <w:t xml:space="preserve">. </w:t>
      </w:r>
      <w:r w:rsidR="00AF0C5E" w:rsidRPr="00157815">
        <w:rPr>
          <w:color w:val="000000"/>
          <w:sz w:val="22"/>
          <w:szCs w:val="22"/>
        </w:rPr>
        <w:t xml:space="preserve">Making the process </w:t>
      </w:r>
      <w:r w:rsidR="00B72784" w:rsidRPr="00157815">
        <w:rPr>
          <w:color w:val="000000"/>
          <w:sz w:val="22"/>
          <w:szCs w:val="22"/>
        </w:rPr>
        <w:t>resource</w:t>
      </w:r>
      <w:r w:rsidR="00174C87" w:rsidRPr="00157815">
        <w:rPr>
          <w:color w:val="000000"/>
          <w:sz w:val="22"/>
          <w:szCs w:val="22"/>
        </w:rPr>
        <w:t>-</w:t>
      </w:r>
      <w:r w:rsidR="00B72784" w:rsidRPr="00157815">
        <w:rPr>
          <w:color w:val="000000"/>
          <w:sz w:val="22"/>
          <w:szCs w:val="22"/>
        </w:rPr>
        <w:t xml:space="preserve">intensive </w:t>
      </w:r>
      <w:r w:rsidR="00AF0C5E" w:rsidRPr="00157815">
        <w:rPr>
          <w:color w:val="000000"/>
          <w:sz w:val="22"/>
          <w:szCs w:val="22"/>
        </w:rPr>
        <w:t xml:space="preserve">and </w:t>
      </w:r>
      <w:r w:rsidR="00FA497D" w:rsidRPr="00157815">
        <w:rPr>
          <w:color w:val="000000"/>
          <w:sz w:val="22"/>
          <w:szCs w:val="22"/>
        </w:rPr>
        <w:t>time-consuming</w:t>
      </w:r>
      <w:r w:rsidR="00AF0C5E" w:rsidRPr="00157815">
        <w:rPr>
          <w:color w:val="000000"/>
          <w:sz w:val="22"/>
          <w:szCs w:val="22"/>
        </w:rPr>
        <w:t xml:space="preserve"> </w:t>
      </w:r>
      <w:r w:rsidR="00BD3D11" w:rsidRPr="00157815">
        <w:rPr>
          <w:color w:val="000000"/>
          <w:sz w:val="22"/>
          <w:szCs w:val="22"/>
        </w:rPr>
        <w:t>makes it more difficult for</w:t>
      </w:r>
      <w:r w:rsidR="00AF0C5E" w:rsidRPr="00157815">
        <w:rPr>
          <w:color w:val="000000"/>
          <w:sz w:val="22"/>
          <w:szCs w:val="22"/>
        </w:rPr>
        <w:t xml:space="preserve"> an attack </w:t>
      </w:r>
      <w:r w:rsidR="00BD3D11" w:rsidRPr="00157815">
        <w:rPr>
          <w:color w:val="000000"/>
          <w:sz w:val="22"/>
          <w:szCs w:val="22"/>
        </w:rPr>
        <w:t>to occur</w:t>
      </w:r>
      <w:r w:rsidR="00BD3D11" w:rsidRPr="00157815" w:rsidDel="00BD3D11">
        <w:rPr>
          <w:color w:val="000000"/>
          <w:sz w:val="22"/>
          <w:szCs w:val="22"/>
        </w:rPr>
        <w:t xml:space="preserve"> </w:t>
      </w:r>
      <w:r w:rsidR="00AF0C5E" w:rsidRPr="00157815">
        <w:rPr>
          <w:color w:val="000000"/>
          <w:sz w:val="22"/>
          <w:szCs w:val="22"/>
        </w:rPr>
        <w:t>that will compromise the integrity of the ledger</w:t>
      </w:r>
      <w:r w:rsidR="00BD3D11" w:rsidRPr="00157815">
        <w:rPr>
          <w:color w:val="000000"/>
          <w:sz w:val="22"/>
          <w:szCs w:val="22"/>
        </w:rPr>
        <w:t>.</w:t>
      </w:r>
      <w:r w:rsidR="0063473D" w:rsidRPr="00157815">
        <w:rPr>
          <w:rStyle w:val="FootnoteReference"/>
          <w:color w:val="000000"/>
          <w:sz w:val="22"/>
          <w:szCs w:val="22"/>
        </w:rPr>
        <w:footnoteReference w:id="21"/>
      </w:r>
      <w:r w:rsidR="00B4587E" w:rsidRPr="00157815">
        <w:rPr>
          <w:color w:val="000000"/>
          <w:sz w:val="22"/>
          <w:szCs w:val="22"/>
        </w:rPr>
        <w:t xml:space="preserve"> </w:t>
      </w:r>
      <w:r w:rsidR="000E7F98" w:rsidRPr="00157815">
        <w:rPr>
          <w:color w:val="000000"/>
          <w:sz w:val="22"/>
          <w:szCs w:val="22"/>
        </w:rPr>
        <w:t xml:space="preserve">Depending on the blockchain platform and </w:t>
      </w:r>
      <w:r w:rsidRPr="00157815">
        <w:rPr>
          <w:color w:val="000000"/>
          <w:sz w:val="22"/>
          <w:szCs w:val="22"/>
        </w:rPr>
        <w:t>‘</w:t>
      </w:r>
      <w:r w:rsidR="000E7F98" w:rsidRPr="00157815">
        <w:rPr>
          <w:color w:val="000000"/>
          <w:sz w:val="22"/>
          <w:szCs w:val="22"/>
        </w:rPr>
        <w:t>proof-of-work</w:t>
      </w:r>
      <w:r w:rsidRPr="00157815">
        <w:rPr>
          <w:color w:val="000000"/>
          <w:sz w:val="22"/>
          <w:szCs w:val="22"/>
        </w:rPr>
        <w:t>’</w:t>
      </w:r>
      <w:r w:rsidR="000E7F98" w:rsidRPr="00157815">
        <w:rPr>
          <w:color w:val="000000"/>
          <w:sz w:val="22"/>
          <w:szCs w:val="22"/>
        </w:rPr>
        <w:t xml:space="preserve"> protocol, the algorithmic </w:t>
      </w:r>
      <w:r w:rsidR="000E7F98" w:rsidRPr="00157815">
        <w:rPr>
          <w:color w:val="000000"/>
          <w:sz w:val="22"/>
          <w:szCs w:val="22"/>
        </w:rPr>
        <w:lastRenderedPageBreak/>
        <w:t xml:space="preserve">code decides on the difficulty of the cryptographic problem in order to moderate the frequency with which blocks </w:t>
      </w:r>
      <w:r w:rsidR="000845A1" w:rsidRPr="00157815">
        <w:rPr>
          <w:color w:val="000000"/>
          <w:sz w:val="22"/>
          <w:szCs w:val="22"/>
        </w:rPr>
        <w:t>are being created and validated. This is mostly to regulate the pace with which coins are be</w:t>
      </w:r>
      <w:r w:rsidR="0060751D" w:rsidRPr="00157815">
        <w:rPr>
          <w:color w:val="000000"/>
          <w:sz w:val="22"/>
          <w:szCs w:val="22"/>
        </w:rPr>
        <w:t>ing created and</w:t>
      </w:r>
      <w:r w:rsidR="00BD3D11" w:rsidRPr="00157815">
        <w:rPr>
          <w:color w:val="000000"/>
          <w:sz w:val="22"/>
          <w:szCs w:val="22"/>
        </w:rPr>
        <w:t xml:space="preserve"> to</w:t>
      </w:r>
      <w:r w:rsidR="0060751D" w:rsidRPr="00157815">
        <w:rPr>
          <w:color w:val="000000"/>
          <w:sz w:val="22"/>
          <w:szCs w:val="22"/>
        </w:rPr>
        <w:t xml:space="preserve"> keep incentivising miners.</w:t>
      </w:r>
      <w:r w:rsidR="00115196" w:rsidRPr="00157815">
        <w:rPr>
          <w:color w:val="000000"/>
          <w:sz w:val="22"/>
          <w:szCs w:val="22"/>
        </w:rPr>
        <w:tab/>
      </w:r>
      <w:r w:rsidR="00115196" w:rsidRPr="00157815">
        <w:rPr>
          <w:color w:val="000000"/>
          <w:sz w:val="22"/>
          <w:szCs w:val="22"/>
        </w:rPr>
        <w:tab/>
      </w:r>
    </w:p>
    <w:p w14:paraId="429B6CD6" w14:textId="77777777" w:rsidR="00767C5D" w:rsidRPr="00157815" w:rsidRDefault="00A34611" w:rsidP="00767C5D">
      <w:pPr>
        <w:tabs>
          <w:tab w:val="left" w:pos="426"/>
        </w:tabs>
        <w:spacing w:line="360" w:lineRule="auto"/>
        <w:outlineLvl w:val="0"/>
        <w:rPr>
          <w:color w:val="000000"/>
          <w:sz w:val="22"/>
          <w:szCs w:val="22"/>
        </w:rPr>
      </w:pPr>
      <w:r w:rsidRPr="00157815">
        <w:rPr>
          <w:color w:val="000000"/>
          <w:sz w:val="22"/>
          <w:szCs w:val="22"/>
        </w:rPr>
        <w:tab/>
      </w:r>
      <w:r w:rsidRPr="00157815">
        <w:rPr>
          <w:color w:val="000000"/>
          <w:sz w:val="22"/>
          <w:szCs w:val="22"/>
        </w:rPr>
        <w:tab/>
      </w:r>
      <w:r w:rsidR="00744EE3" w:rsidRPr="00157815">
        <w:rPr>
          <w:color w:val="000000"/>
          <w:sz w:val="22"/>
          <w:szCs w:val="22"/>
        </w:rPr>
        <w:t xml:space="preserve">The </w:t>
      </w:r>
      <w:r w:rsidR="00BC5FBF" w:rsidRPr="00157815">
        <w:rPr>
          <w:color w:val="000000"/>
          <w:sz w:val="22"/>
          <w:szCs w:val="22"/>
        </w:rPr>
        <w:t xml:space="preserve">code-driven </w:t>
      </w:r>
      <w:r w:rsidR="00744EE3" w:rsidRPr="00157815">
        <w:rPr>
          <w:color w:val="000000"/>
          <w:sz w:val="22"/>
          <w:szCs w:val="22"/>
        </w:rPr>
        <w:t xml:space="preserve">consensus mechanism </w:t>
      </w:r>
      <w:r w:rsidR="00BC5FBF" w:rsidRPr="00157815">
        <w:rPr>
          <w:color w:val="000000"/>
          <w:sz w:val="22"/>
          <w:szCs w:val="22"/>
        </w:rPr>
        <w:t xml:space="preserve">characterizing </w:t>
      </w:r>
      <w:r w:rsidR="00744EE3" w:rsidRPr="00157815">
        <w:rPr>
          <w:color w:val="000000"/>
          <w:sz w:val="22"/>
          <w:szCs w:val="22"/>
        </w:rPr>
        <w:t xml:space="preserve">blockchain is equivalent to the settlement phase of a payment system </w:t>
      </w:r>
      <w:r w:rsidR="00BC5FBF" w:rsidRPr="00157815">
        <w:rPr>
          <w:color w:val="000000"/>
          <w:sz w:val="22"/>
          <w:szCs w:val="22"/>
        </w:rPr>
        <w:t xml:space="preserve">because the tamper resistant nature of distributed ledgers gives </w:t>
      </w:r>
      <w:r w:rsidR="00744EE3" w:rsidRPr="00157815">
        <w:rPr>
          <w:color w:val="000000"/>
          <w:sz w:val="22"/>
          <w:szCs w:val="22"/>
        </w:rPr>
        <w:t>finality to transaction</w:t>
      </w:r>
      <w:r w:rsidR="00BC5FBF" w:rsidRPr="00157815">
        <w:rPr>
          <w:color w:val="000000"/>
          <w:sz w:val="22"/>
          <w:szCs w:val="22"/>
        </w:rPr>
        <w:t>s</w:t>
      </w:r>
      <w:r w:rsidR="00744EE3" w:rsidRPr="00157815">
        <w:rPr>
          <w:color w:val="000000"/>
          <w:sz w:val="22"/>
          <w:szCs w:val="22"/>
        </w:rPr>
        <w:t xml:space="preserve">. </w:t>
      </w:r>
      <w:r w:rsidR="003F2729" w:rsidRPr="00157815">
        <w:rPr>
          <w:color w:val="000000"/>
          <w:sz w:val="22"/>
          <w:szCs w:val="22"/>
        </w:rPr>
        <w:t>This is the main reason why blockchain</w:t>
      </w:r>
      <w:r w:rsidR="00555537" w:rsidRPr="00157815">
        <w:rPr>
          <w:color w:val="000000"/>
          <w:sz w:val="22"/>
          <w:szCs w:val="22"/>
        </w:rPr>
        <w:t xml:space="preserve"> technology</w:t>
      </w:r>
      <w:r w:rsidR="003F2729" w:rsidRPr="00157815">
        <w:rPr>
          <w:color w:val="000000"/>
          <w:sz w:val="22"/>
          <w:szCs w:val="22"/>
        </w:rPr>
        <w:t xml:space="preserve"> is generally deemed to be an important contender for the payment infrastructures of the future effectively </w:t>
      </w:r>
      <w:r w:rsidR="003762DF" w:rsidRPr="00157815">
        <w:rPr>
          <w:color w:val="000000"/>
          <w:sz w:val="22"/>
          <w:szCs w:val="22"/>
        </w:rPr>
        <w:t>enabling the financial services sector to overcome</w:t>
      </w:r>
      <w:r w:rsidR="003F2729" w:rsidRPr="00157815">
        <w:rPr>
          <w:color w:val="000000"/>
          <w:sz w:val="22"/>
          <w:szCs w:val="22"/>
        </w:rPr>
        <w:t xml:space="preserve"> bottlenecks </w:t>
      </w:r>
      <w:r w:rsidR="00767C5D" w:rsidRPr="00157815">
        <w:rPr>
          <w:color w:val="000000"/>
          <w:sz w:val="22"/>
          <w:szCs w:val="22"/>
        </w:rPr>
        <w:t xml:space="preserve">in existing payment networks. It </w:t>
      </w:r>
      <w:r w:rsidR="00767C5D" w:rsidRPr="00157815">
        <w:rPr>
          <w:sz w:val="22"/>
          <w:szCs w:val="22"/>
        </w:rPr>
        <w:t xml:space="preserve">creates a new form of </w:t>
      </w:r>
      <w:r w:rsidR="00BD3D11" w:rsidRPr="00157815">
        <w:rPr>
          <w:sz w:val="22"/>
          <w:szCs w:val="22"/>
        </w:rPr>
        <w:t xml:space="preserve">trust minimization </w:t>
      </w:r>
      <w:r w:rsidR="00767C5D" w:rsidRPr="00157815">
        <w:rPr>
          <w:sz w:val="22"/>
          <w:szCs w:val="22"/>
        </w:rPr>
        <w:t xml:space="preserve">and allows the </w:t>
      </w:r>
      <w:r w:rsidR="00BD3D11" w:rsidRPr="00157815">
        <w:rPr>
          <w:sz w:val="22"/>
          <w:szCs w:val="22"/>
        </w:rPr>
        <w:t xml:space="preserve">efficient </w:t>
      </w:r>
      <w:r w:rsidR="00767C5D" w:rsidRPr="00157815">
        <w:rPr>
          <w:sz w:val="22"/>
          <w:szCs w:val="22"/>
        </w:rPr>
        <w:t xml:space="preserve">communication of value between counterparties that do not fully trust one another and would normally have to pay for independent intermediation in order to ensure the fair and safe completion of a transaction. </w:t>
      </w:r>
      <w:r w:rsidR="00BC5FBF" w:rsidRPr="00157815">
        <w:rPr>
          <w:sz w:val="22"/>
          <w:szCs w:val="22"/>
        </w:rPr>
        <w:t xml:space="preserve">However, while </w:t>
      </w:r>
      <w:r w:rsidR="00BD3D11" w:rsidRPr="00157815">
        <w:rPr>
          <w:sz w:val="22"/>
          <w:szCs w:val="22"/>
        </w:rPr>
        <w:t>many</w:t>
      </w:r>
      <w:r w:rsidR="008D1380" w:rsidRPr="00157815">
        <w:rPr>
          <w:sz w:val="22"/>
          <w:szCs w:val="22"/>
        </w:rPr>
        <w:t xml:space="preserve"> blockchain </w:t>
      </w:r>
      <w:r w:rsidR="00AD0A3D" w:rsidRPr="00157815">
        <w:rPr>
          <w:sz w:val="22"/>
          <w:szCs w:val="22"/>
        </w:rPr>
        <w:t>platforms</w:t>
      </w:r>
      <w:r w:rsidR="008D1380" w:rsidRPr="00157815">
        <w:rPr>
          <w:sz w:val="22"/>
          <w:szCs w:val="22"/>
        </w:rPr>
        <w:t xml:space="preserve"> are often transparent</w:t>
      </w:r>
      <w:r w:rsidR="00BC5FBF" w:rsidRPr="00157815">
        <w:rPr>
          <w:sz w:val="22"/>
          <w:szCs w:val="22"/>
        </w:rPr>
        <w:t>, they are</w:t>
      </w:r>
      <w:r w:rsidR="008D1380" w:rsidRPr="00157815">
        <w:rPr>
          <w:sz w:val="22"/>
          <w:szCs w:val="22"/>
        </w:rPr>
        <w:t xml:space="preserve"> (pseudo-) anonymous networks and do not provide any “know-your-customer” (KYC) functionality</w:t>
      </w:r>
      <w:r w:rsidR="00BC5FBF" w:rsidRPr="00157815">
        <w:rPr>
          <w:sz w:val="22"/>
          <w:szCs w:val="22"/>
        </w:rPr>
        <w:t xml:space="preserve"> which traditional payment systems are currently required to provide.</w:t>
      </w:r>
    </w:p>
    <w:p w14:paraId="5FAB1D17" w14:textId="77777777" w:rsidR="009C534B" w:rsidRPr="00157815" w:rsidRDefault="009C534B" w:rsidP="00D60C81">
      <w:pPr>
        <w:tabs>
          <w:tab w:val="left" w:pos="426"/>
        </w:tabs>
        <w:spacing w:line="360" w:lineRule="auto"/>
        <w:outlineLvl w:val="0"/>
        <w:rPr>
          <w:color w:val="000000"/>
          <w:sz w:val="22"/>
          <w:szCs w:val="22"/>
        </w:rPr>
      </w:pPr>
    </w:p>
    <w:p w14:paraId="4287E2E8" w14:textId="77777777" w:rsidR="003D3DFB" w:rsidRPr="00157815" w:rsidRDefault="003D3DFB" w:rsidP="003D3DFB">
      <w:pPr>
        <w:tabs>
          <w:tab w:val="left" w:pos="426"/>
        </w:tabs>
        <w:spacing w:line="360" w:lineRule="auto"/>
        <w:jc w:val="both"/>
        <w:outlineLvl w:val="0"/>
        <w:rPr>
          <w:i/>
        </w:rPr>
      </w:pPr>
      <w:r w:rsidRPr="00157815">
        <w:rPr>
          <w:b/>
          <w:i/>
        </w:rPr>
        <w:t>3.4 Smart contracts and the emergence of DAOs</w:t>
      </w:r>
    </w:p>
    <w:p w14:paraId="7218B92B" w14:textId="77777777" w:rsidR="009C534B" w:rsidRPr="00157815" w:rsidRDefault="00286AA9" w:rsidP="00D60C81">
      <w:pPr>
        <w:tabs>
          <w:tab w:val="left" w:pos="426"/>
        </w:tabs>
        <w:spacing w:line="360" w:lineRule="auto"/>
        <w:outlineLvl w:val="0"/>
        <w:rPr>
          <w:color w:val="000000"/>
          <w:sz w:val="22"/>
          <w:szCs w:val="22"/>
        </w:rPr>
      </w:pPr>
      <w:r w:rsidRPr="00157815">
        <w:rPr>
          <w:color w:val="000000"/>
          <w:sz w:val="22"/>
          <w:szCs w:val="22"/>
        </w:rPr>
        <w:tab/>
      </w:r>
      <w:r w:rsidRPr="00157815">
        <w:rPr>
          <w:color w:val="000000"/>
          <w:sz w:val="22"/>
          <w:szCs w:val="22"/>
        </w:rPr>
        <w:tab/>
      </w:r>
      <w:r w:rsidR="00315F0D" w:rsidRPr="00157815">
        <w:rPr>
          <w:color w:val="000000"/>
          <w:sz w:val="22"/>
          <w:szCs w:val="22"/>
        </w:rPr>
        <w:t>While Bitcoin and Ethereum are both open-source, public distributed ledgers utiliz</w:t>
      </w:r>
      <w:r w:rsidR="00BD3D11" w:rsidRPr="00157815">
        <w:rPr>
          <w:color w:val="000000"/>
          <w:sz w:val="22"/>
          <w:szCs w:val="22"/>
        </w:rPr>
        <w:t>ing</w:t>
      </w:r>
      <w:r w:rsidR="00315F0D" w:rsidRPr="00157815">
        <w:rPr>
          <w:color w:val="000000"/>
          <w:sz w:val="22"/>
          <w:szCs w:val="22"/>
        </w:rPr>
        <w:t xml:space="preserve"> “proof-of-work” consensus mechanism</w:t>
      </w:r>
      <w:r w:rsidR="00BD3D11" w:rsidRPr="00157815">
        <w:rPr>
          <w:color w:val="000000"/>
          <w:sz w:val="22"/>
          <w:szCs w:val="22"/>
        </w:rPr>
        <w:t>s</w:t>
      </w:r>
      <w:r w:rsidR="00315F0D" w:rsidRPr="00157815">
        <w:rPr>
          <w:color w:val="000000"/>
          <w:sz w:val="22"/>
          <w:szCs w:val="22"/>
        </w:rPr>
        <w:t xml:space="preserve">, they were built for different purposes. Bitcoin focused more on basic (crypto-)fund transfers </w:t>
      </w:r>
      <w:r w:rsidR="00AC21C1" w:rsidRPr="00157815">
        <w:rPr>
          <w:color w:val="000000"/>
          <w:sz w:val="22"/>
          <w:szCs w:val="22"/>
        </w:rPr>
        <w:t>utilizing the technology and technical code to achieve a more seamless and secure transfer of tokens without central authorities</w:t>
      </w:r>
      <w:r w:rsidR="006A33A4" w:rsidRPr="00157815">
        <w:rPr>
          <w:rStyle w:val="FootnoteReference"/>
          <w:color w:val="000000"/>
          <w:sz w:val="22"/>
          <w:szCs w:val="22"/>
        </w:rPr>
        <w:footnoteReference w:id="22"/>
      </w:r>
      <w:r w:rsidR="00AC21C1" w:rsidRPr="00157815">
        <w:rPr>
          <w:color w:val="000000"/>
          <w:sz w:val="22"/>
          <w:szCs w:val="22"/>
        </w:rPr>
        <w:t xml:space="preserve">. </w:t>
      </w:r>
      <w:r w:rsidR="004E71C2" w:rsidRPr="00157815">
        <w:rPr>
          <w:color w:val="000000"/>
          <w:sz w:val="22"/>
          <w:szCs w:val="22"/>
        </w:rPr>
        <w:t>On the other hand, Ethereum’</w:t>
      </w:r>
      <w:r w:rsidR="00B460EC" w:rsidRPr="00157815">
        <w:rPr>
          <w:color w:val="000000"/>
          <w:sz w:val="22"/>
          <w:szCs w:val="22"/>
        </w:rPr>
        <w:t xml:space="preserve">s </w:t>
      </w:r>
      <w:r w:rsidR="0020431E" w:rsidRPr="00157815">
        <w:rPr>
          <w:color w:val="000000"/>
          <w:sz w:val="22"/>
          <w:szCs w:val="22"/>
        </w:rPr>
        <w:t>philosophy</w:t>
      </w:r>
      <w:r w:rsidR="00B460EC" w:rsidRPr="00157815">
        <w:rPr>
          <w:color w:val="000000"/>
          <w:sz w:val="22"/>
          <w:szCs w:val="22"/>
        </w:rPr>
        <w:t xml:space="preserve"> was to build “an alternative protocol for building decentralized applications”</w:t>
      </w:r>
      <w:r w:rsidR="001B0697" w:rsidRPr="00157815">
        <w:rPr>
          <w:rStyle w:val="FootnoteReference"/>
          <w:color w:val="000000"/>
          <w:sz w:val="22"/>
          <w:szCs w:val="22"/>
        </w:rPr>
        <w:footnoteReference w:id="23"/>
      </w:r>
      <w:r w:rsidR="0020431E" w:rsidRPr="00157815">
        <w:rPr>
          <w:color w:val="000000"/>
          <w:sz w:val="22"/>
          <w:szCs w:val="22"/>
        </w:rPr>
        <w:t xml:space="preserve">. </w:t>
      </w:r>
      <w:r w:rsidR="00600F25" w:rsidRPr="00157815">
        <w:rPr>
          <w:color w:val="000000"/>
          <w:sz w:val="22"/>
          <w:szCs w:val="22"/>
        </w:rPr>
        <w:t xml:space="preserve">The key to this </w:t>
      </w:r>
      <w:r w:rsidR="00474647" w:rsidRPr="00157815">
        <w:rPr>
          <w:color w:val="000000"/>
          <w:sz w:val="22"/>
          <w:szCs w:val="22"/>
        </w:rPr>
        <w:t>is its Turing-complete scripting language that allows software developers to produce distributed appl</w:t>
      </w:r>
      <w:r w:rsidR="004A3F23" w:rsidRPr="00157815">
        <w:rPr>
          <w:color w:val="000000"/>
          <w:sz w:val="22"/>
          <w:szCs w:val="22"/>
        </w:rPr>
        <w:t>ications (or D</w:t>
      </w:r>
      <w:r w:rsidR="000A5C19" w:rsidRPr="00157815">
        <w:rPr>
          <w:color w:val="000000"/>
          <w:sz w:val="22"/>
          <w:szCs w:val="22"/>
        </w:rPr>
        <w:t>A</w:t>
      </w:r>
      <w:r w:rsidR="00474647" w:rsidRPr="00157815">
        <w:rPr>
          <w:color w:val="000000"/>
          <w:sz w:val="22"/>
          <w:szCs w:val="22"/>
        </w:rPr>
        <w:t xml:space="preserve">pps) like they would for any other computer system – only this time these would run on the Ethereum distributed consensus network. </w:t>
      </w:r>
      <w:r w:rsidR="008D1380" w:rsidRPr="00157815">
        <w:rPr>
          <w:color w:val="000000"/>
          <w:sz w:val="22"/>
          <w:szCs w:val="22"/>
        </w:rPr>
        <w:t xml:space="preserve">Distributed applications </w:t>
      </w:r>
      <w:r w:rsidR="00701A3F" w:rsidRPr="00157815">
        <w:rPr>
          <w:color w:val="000000"/>
          <w:sz w:val="22"/>
          <w:szCs w:val="22"/>
        </w:rPr>
        <w:t>are largely based on smart contracts</w:t>
      </w:r>
      <w:r w:rsidR="000A5C19" w:rsidRPr="00157815">
        <w:rPr>
          <w:color w:val="000000"/>
          <w:sz w:val="22"/>
          <w:szCs w:val="22"/>
        </w:rPr>
        <w:t>, first described by cryptocurrency pioneer Nick Szabo in 1994,</w:t>
      </w:r>
      <w:r w:rsidR="00701A3F" w:rsidRPr="00157815">
        <w:rPr>
          <w:color w:val="000000"/>
          <w:sz w:val="22"/>
          <w:szCs w:val="22"/>
        </w:rPr>
        <w:t xml:space="preserve"> that </w:t>
      </w:r>
      <w:r w:rsidR="0043407F" w:rsidRPr="00157815">
        <w:rPr>
          <w:color w:val="000000"/>
          <w:sz w:val="22"/>
          <w:szCs w:val="22"/>
        </w:rPr>
        <w:t>“enable complex relationships to be layered into, or on top of, the underlying DLT protocol” (Reyes et al., 2017; p.11)</w:t>
      </w:r>
      <w:r w:rsidR="00BA39C9" w:rsidRPr="00157815">
        <w:rPr>
          <w:color w:val="000000"/>
          <w:sz w:val="22"/>
          <w:szCs w:val="22"/>
        </w:rPr>
        <w:t>.</w:t>
      </w:r>
      <w:r w:rsidR="00BD3D11" w:rsidRPr="00157815">
        <w:rPr>
          <w:rStyle w:val="FootnoteReference"/>
          <w:color w:val="000000"/>
          <w:sz w:val="22"/>
          <w:szCs w:val="22"/>
        </w:rPr>
        <w:footnoteReference w:id="24"/>
      </w:r>
      <w:r w:rsidR="00BA39C9" w:rsidRPr="00157815">
        <w:rPr>
          <w:color w:val="000000"/>
          <w:sz w:val="22"/>
          <w:szCs w:val="22"/>
        </w:rPr>
        <w:t xml:space="preserve"> </w:t>
      </w:r>
      <w:r w:rsidR="006B1267" w:rsidRPr="00157815">
        <w:rPr>
          <w:color w:val="000000"/>
          <w:sz w:val="22"/>
          <w:szCs w:val="22"/>
        </w:rPr>
        <w:t xml:space="preserve">These are in principle </w:t>
      </w:r>
      <w:r w:rsidR="004E6FD8" w:rsidRPr="00157815">
        <w:rPr>
          <w:color w:val="000000"/>
          <w:sz w:val="22"/>
          <w:szCs w:val="22"/>
        </w:rPr>
        <w:t xml:space="preserve">“self-executing digital contracts” based on a computer algorithm or protocol that structure relationships between counterparties in a self-enforcing way (Davidson et al., </w:t>
      </w:r>
      <w:r w:rsidR="000038E9" w:rsidRPr="00157815">
        <w:rPr>
          <w:color w:val="000000"/>
          <w:sz w:val="22"/>
          <w:szCs w:val="22"/>
        </w:rPr>
        <w:t xml:space="preserve">2018). </w:t>
      </w:r>
    </w:p>
    <w:p w14:paraId="39848D20" w14:textId="02986688" w:rsidR="00174C87" w:rsidRPr="00157815" w:rsidRDefault="004C4668" w:rsidP="001718E1">
      <w:pPr>
        <w:tabs>
          <w:tab w:val="left" w:pos="426"/>
        </w:tabs>
        <w:spacing w:line="360" w:lineRule="auto"/>
        <w:outlineLvl w:val="0"/>
        <w:rPr>
          <w:sz w:val="22"/>
          <w:szCs w:val="22"/>
        </w:rPr>
      </w:pPr>
      <w:r w:rsidRPr="00157815">
        <w:rPr>
          <w:color w:val="000000"/>
          <w:sz w:val="22"/>
          <w:szCs w:val="22"/>
        </w:rPr>
        <w:tab/>
      </w:r>
      <w:r w:rsidRPr="00157815">
        <w:rPr>
          <w:color w:val="000000"/>
          <w:sz w:val="22"/>
          <w:szCs w:val="22"/>
        </w:rPr>
        <w:tab/>
        <w:t>The potential of smart contracts has been widely applauded and a</w:t>
      </w:r>
      <w:r w:rsidRPr="00157815">
        <w:rPr>
          <w:sz w:val="22"/>
          <w:szCs w:val="22"/>
        </w:rPr>
        <w:t xml:space="preserve">re actively being explored by many organizations in various industries as a way to take further advantage of blockchain technology. Due to their popularity, </w:t>
      </w:r>
      <w:r w:rsidR="00C66B8F" w:rsidRPr="00157815">
        <w:rPr>
          <w:sz w:val="22"/>
          <w:szCs w:val="22"/>
        </w:rPr>
        <w:t xml:space="preserve">Ethereum </w:t>
      </w:r>
      <w:r w:rsidRPr="00157815">
        <w:rPr>
          <w:sz w:val="22"/>
          <w:szCs w:val="22"/>
        </w:rPr>
        <w:t>(</w:t>
      </w:r>
      <w:r w:rsidR="00C66B8F" w:rsidRPr="00157815">
        <w:rPr>
          <w:sz w:val="22"/>
          <w:szCs w:val="22"/>
        </w:rPr>
        <w:t>which was launched in July 2015</w:t>
      </w:r>
      <w:r w:rsidRPr="00157815">
        <w:rPr>
          <w:sz w:val="22"/>
          <w:szCs w:val="22"/>
        </w:rPr>
        <w:t>)</w:t>
      </w:r>
      <w:r w:rsidR="00C66B8F" w:rsidRPr="00157815">
        <w:rPr>
          <w:sz w:val="22"/>
          <w:szCs w:val="22"/>
        </w:rPr>
        <w:t xml:space="preserve"> has become </w:t>
      </w:r>
      <w:r w:rsidRPr="00157815">
        <w:rPr>
          <w:sz w:val="22"/>
          <w:szCs w:val="22"/>
        </w:rPr>
        <w:t>one of the most promising platforms</w:t>
      </w:r>
      <w:r w:rsidR="00C66B8F" w:rsidRPr="00157815">
        <w:rPr>
          <w:sz w:val="22"/>
          <w:szCs w:val="22"/>
        </w:rPr>
        <w:t xml:space="preserve"> in the blockchain realm engaging a large part of the blockchain and </w:t>
      </w:r>
      <w:r w:rsidR="00C66B8F" w:rsidRPr="00157815">
        <w:rPr>
          <w:sz w:val="22"/>
          <w:szCs w:val="22"/>
        </w:rPr>
        <w:lastRenderedPageBreak/>
        <w:t xml:space="preserve">finance communities and reaching a “market capitalization” of $1 </w:t>
      </w:r>
      <w:r w:rsidR="000A5C19" w:rsidRPr="00157815">
        <w:rPr>
          <w:sz w:val="22"/>
          <w:szCs w:val="22"/>
        </w:rPr>
        <w:t>b</w:t>
      </w:r>
      <w:r w:rsidR="00C66B8F" w:rsidRPr="00157815">
        <w:rPr>
          <w:sz w:val="22"/>
          <w:szCs w:val="22"/>
        </w:rPr>
        <w:t>illion within a year.</w:t>
      </w:r>
      <w:r w:rsidR="00AE72C5" w:rsidRPr="00157815">
        <w:rPr>
          <w:sz w:val="22"/>
          <w:szCs w:val="22"/>
        </w:rPr>
        <w:t xml:space="preserve"> </w:t>
      </w:r>
      <w:r w:rsidR="005132F6" w:rsidRPr="00157815">
        <w:rPr>
          <w:sz w:val="22"/>
          <w:szCs w:val="22"/>
        </w:rPr>
        <w:t xml:space="preserve">One of the most ambitious decentralised applications </w:t>
      </w:r>
      <w:r w:rsidR="00624EEB" w:rsidRPr="00157815">
        <w:rPr>
          <w:sz w:val="22"/>
          <w:szCs w:val="22"/>
        </w:rPr>
        <w:t>made possible by smart</w:t>
      </w:r>
      <w:r w:rsidR="00910878" w:rsidRPr="00157815">
        <w:rPr>
          <w:sz w:val="22"/>
          <w:szCs w:val="22"/>
        </w:rPr>
        <w:t xml:space="preserve"> (digital)</w:t>
      </w:r>
      <w:r w:rsidR="00624EEB" w:rsidRPr="00157815">
        <w:rPr>
          <w:sz w:val="22"/>
          <w:szCs w:val="22"/>
        </w:rPr>
        <w:t xml:space="preserve"> contracts is the</w:t>
      </w:r>
      <w:r w:rsidR="00D212D4" w:rsidRPr="00157815">
        <w:rPr>
          <w:sz w:val="22"/>
          <w:szCs w:val="22"/>
        </w:rPr>
        <w:t xml:space="preserve"> </w:t>
      </w:r>
      <w:r w:rsidR="00353336" w:rsidRPr="00157815">
        <w:rPr>
          <w:sz w:val="22"/>
          <w:szCs w:val="22"/>
        </w:rPr>
        <w:t>founding</w:t>
      </w:r>
      <w:r w:rsidR="00D212D4" w:rsidRPr="00157815">
        <w:rPr>
          <w:sz w:val="22"/>
          <w:szCs w:val="22"/>
        </w:rPr>
        <w:t xml:space="preserve"> of</w:t>
      </w:r>
      <w:r w:rsidR="00624EEB" w:rsidRPr="00157815">
        <w:rPr>
          <w:sz w:val="22"/>
          <w:szCs w:val="22"/>
        </w:rPr>
        <w:t xml:space="preserve"> </w:t>
      </w:r>
      <w:r w:rsidR="00BD32BF" w:rsidRPr="00157815">
        <w:rPr>
          <w:sz w:val="22"/>
          <w:szCs w:val="22"/>
        </w:rPr>
        <w:t>‘</w:t>
      </w:r>
      <w:r w:rsidR="00624EEB" w:rsidRPr="00157815">
        <w:rPr>
          <w:sz w:val="22"/>
          <w:szCs w:val="22"/>
        </w:rPr>
        <w:t>distributed autonomous organization</w:t>
      </w:r>
      <w:r w:rsidR="00D212D4" w:rsidRPr="00157815">
        <w:rPr>
          <w:sz w:val="22"/>
          <w:szCs w:val="22"/>
        </w:rPr>
        <w:t>s</w:t>
      </w:r>
      <w:r w:rsidR="00BD32BF" w:rsidRPr="00157815">
        <w:rPr>
          <w:sz w:val="22"/>
          <w:szCs w:val="22"/>
        </w:rPr>
        <w:t>’</w:t>
      </w:r>
      <w:r w:rsidR="00624EEB" w:rsidRPr="00157815">
        <w:rPr>
          <w:sz w:val="22"/>
          <w:szCs w:val="22"/>
        </w:rPr>
        <w:t xml:space="preserve"> (DAO), </w:t>
      </w:r>
      <w:r w:rsidR="001E4612" w:rsidRPr="00157815">
        <w:rPr>
          <w:sz w:val="22"/>
          <w:szCs w:val="22"/>
        </w:rPr>
        <w:t>that purely</w:t>
      </w:r>
      <w:r w:rsidR="00910878" w:rsidRPr="00157815">
        <w:rPr>
          <w:sz w:val="22"/>
          <w:szCs w:val="22"/>
        </w:rPr>
        <w:t xml:space="preserve"> encoded and</w:t>
      </w:r>
      <w:r w:rsidR="001E4612" w:rsidRPr="00157815">
        <w:rPr>
          <w:sz w:val="22"/>
          <w:szCs w:val="22"/>
        </w:rPr>
        <w:t xml:space="preserve"> </w:t>
      </w:r>
      <w:r w:rsidR="00910878" w:rsidRPr="00157815">
        <w:rPr>
          <w:sz w:val="22"/>
          <w:szCs w:val="22"/>
        </w:rPr>
        <w:t>executed</w:t>
      </w:r>
      <w:r w:rsidR="001E4612" w:rsidRPr="00157815">
        <w:rPr>
          <w:sz w:val="22"/>
          <w:szCs w:val="22"/>
        </w:rPr>
        <w:t xml:space="preserve"> on the blockchain </w:t>
      </w:r>
      <w:r w:rsidR="000A5C19" w:rsidRPr="00157815">
        <w:rPr>
          <w:sz w:val="22"/>
          <w:szCs w:val="22"/>
        </w:rPr>
        <w:t xml:space="preserve">can </w:t>
      </w:r>
      <w:r w:rsidR="00910878" w:rsidRPr="00157815">
        <w:rPr>
          <w:sz w:val="22"/>
          <w:szCs w:val="22"/>
        </w:rPr>
        <w:t xml:space="preserve">replace traditional organizational functions (e.g. </w:t>
      </w:r>
      <w:r w:rsidR="003946B9" w:rsidRPr="00157815">
        <w:rPr>
          <w:sz w:val="22"/>
          <w:szCs w:val="22"/>
        </w:rPr>
        <w:t xml:space="preserve">raise capital, voting, </w:t>
      </w:r>
      <w:r w:rsidR="000A5C19" w:rsidRPr="00157815">
        <w:rPr>
          <w:sz w:val="22"/>
          <w:szCs w:val="22"/>
        </w:rPr>
        <w:t xml:space="preserve">pay </w:t>
      </w:r>
      <w:r w:rsidR="003946B9" w:rsidRPr="00157815">
        <w:rPr>
          <w:sz w:val="22"/>
          <w:szCs w:val="22"/>
        </w:rPr>
        <w:t xml:space="preserve">salaries, </w:t>
      </w:r>
      <w:proofErr w:type="spellStart"/>
      <w:r w:rsidR="003946B9" w:rsidRPr="00157815">
        <w:rPr>
          <w:sz w:val="22"/>
          <w:szCs w:val="22"/>
        </w:rPr>
        <w:t>dividents</w:t>
      </w:r>
      <w:proofErr w:type="spellEnd"/>
      <w:r w:rsidR="003946B9" w:rsidRPr="00157815">
        <w:rPr>
          <w:sz w:val="22"/>
          <w:szCs w:val="22"/>
        </w:rPr>
        <w:t xml:space="preserve">, etc.). </w:t>
      </w:r>
      <w:r w:rsidR="003A54AA" w:rsidRPr="00157815">
        <w:rPr>
          <w:sz w:val="22"/>
          <w:szCs w:val="22"/>
        </w:rPr>
        <w:t>While this can have implications in many domains of social</w:t>
      </w:r>
      <w:r w:rsidR="00E92AF5" w:rsidRPr="00157815">
        <w:rPr>
          <w:sz w:val="22"/>
          <w:szCs w:val="22"/>
        </w:rPr>
        <w:t xml:space="preserve"> and political</w:t>
      </w:r>
      <w:r w:rsidR="003A54AA" w:rsidRPr="00157815">
        <w:rPr>
          <w:sz w:val="22"/>
          <w:szCs w:val="22"/>
        </w:rPr>
        <w:t xml:space="preserve"> life, </w:t>
      </w:r>
      <w:r w:rsidR="00016862" w:rsidRPr="00157815">
        <w:rPr>
          <w:sz w:val="22"/>
          <w:szCs w:val="22"/>
        </w:rPr>
        <w:t>at the bu</w:t>
      </w:r>
      <w:r w:rsidR="00E92AF5" w:rsidRPr="00157815">
        <w:rPr>
          <w:sz w:val="22"/>
          <w:szCs w:val="22"/>
        </w:rPr>
        <w:t>siness and organizational levels</w:t>
      </w:r>
      <w:r w:rsidR="00016862" w:rsidRPr="00157815">
        <w:rPr>
          <w:sz w:val="22"/>
          <w:szCs w:val="22"/>
        </w:rPr>
        <w:t xml:space="preserve"> it </w:t>
      </w:r>
      <w:r w:rsidR="00E92AF5" w:rsidRPr="00157815">
        <w:rPr>
          <w:sz w:val="22"/>
          <w:szCs w:val="22"/>
        </w:rPr>
        <w:t>can</w:t>
      </w:r>
      <w:r w:rsidR="00016862" w:rsidRPr="00157815">
        <w:rPr>
          <w:sz w:val="22"/>
          <w:szCs w:val="22"/>
        </w:rPr>
        <w:t xml:space="preserve"> impact the way economic production </w:t>
      </w:r>
      <w:r w:rsidR="000C0692" w:rsidRPr="00157815">
        <w:rPr>
          <w:sz w:val="22"/>
          <w:szCs w:val="22"/>
        </w:rPr>
        <w:t>i</w:t>
      </w:r>
      <w:r w:rsidR="002B4682">
        <w:rPr>
          <w:sz w:val="22"/>
          <w:szCs w:val="22"/>
        </w:rPr>
        <w:t>s</w:t>
      </w:r>
      <w:r w:rsidR="000C0692" w:rsidRPr="00157815">
        <w:rPr>
          <w:sz w:val="22"/>
          <w:szCs w:val="22"/>
        </w:rPr>
        <w:t xml:space="preserve"> organized</w:t>
      </w:r>
      <w:r w:rsidR="00016862" w:rsidRPr="00157815">
        <w:rPr>
          <w:sz w:val="22"/>
          <w:szCs w:val="22"/>
        </w:rPr>
        <w:t xml:space="preserve">. </w:t>
      </w:r>
    </w:p>
    <w:p w14:paraId="2D26CAAF" w14:textId="77777777" w:rsidR="001718E1" w:rsidRPr="00157815" w:rsidRDefault="00174C87" w:rsidP="001718E1">
      <w:pPr>
        <w:tabs>
          <w:tab w:val="left" w:pos="426"/>
        </w:tabs>
        <w:spacing w:line="360" w:lineRule="auto"/>
        <w:outlineLvl w:val="0"/>
        <w:rPr>
          <w:sz w:val="22"/>
          <w:szCs w:val="22"/>
        </w:rPr>
      </w:pPr>
      <w:r w:rsidRPr="00157815">
        <w:rPr>
          <w:sz w:val="22"/>
          <w:szCs w:val="22"/>
        </w:rPr>
        <w:tab/>
      </w:r>
      <w:r w:rsidR="00016862" w:rsidRPr="00157815">
        <w:rPr>
          <w:sz w:val="22"/>
          <w:szCs w:val="22"/>
        </w:rPr>
        <w:t xml:space="preserve">By revisiting our previous analysis around </w:t>
      </w:r>
      <w:r w:rsidR="00E92AF5" w:rsidRPr="00157815">
        <w:rPr>
          <w:sz w:val="22"/>
          <w:szCs w:val="22"/>
        </w:rPr>
        <w:t xml:space="preserve">the problem of efficient governance in organizations, it is </w:t>
      </w:r>
      <w:r w:rsidR="00CD778E" w:rsidRPr="00157815">
        <w:rPr>
          <w:sz w:val="22"/>
          <w:szCs w:val="22"/>
        </w:rPr>
        <w:t xml:space="preserve">clear that blockchain technology and </w:t>
      </w:r>
      <w:r w:rsidR="007F0DD3" w:rsidRPr="00157815">
        <w:rPr>
          <w:sz w:val="22"/>
          <w:szCs w:val="22"/>
        </w:rPr>
        <w:t xml:space="preserve">smart contracts can challenge the “economic efficiency of hierarchies (which exploits incomplete contracts) and relational contracting over markets (which requires trust between parties)” </w:t>
      </w:r>
      <w:r w:rsidR="000C0692" w:rsidRPr="00157815">
        <w:rPr>
          <w:sz w:val="22"/>
          <w:szCs w:val="22"/>
        </w:rPr>
        <w:t>(Davidson et al., 2018; p.</w:t>
      </w:r>
      <w:r w:rsidR="00BF09F6" w:rsidRPr="00157815">
        <w:rPr>
          <w:sz w:val="22"/>
          <w:szCs w:val="22"/>
        </w:rPr>
        <w:t>9</w:t>
      </w:r>
      <w:r w:rsidR="000C0692" w:rsidRPr="00157815">
        <w:rPr>
          <w:sz w:val="22"/>
          <w:szCs w:val="22"/>
        </w:rPr>
        <w:t>)</w:t>
      </w:r>
      <w:r w:rsidR="00BF09F6" w:rsidRPr="00157815">
        <w:rPr>
          <w:sz w:val="22"/>
          <w:szCs w:val="22"/>
        </w:rPr>
        <w:t xml:space="preserve"> by minimizing opportunism. This however, can only be made possible if we assume that one can develop</w:t>
      </w:r>
      <w:r w:rsidR="006D0A29" w:rsidRPr="00157815">
        <w:rPr>
          <w:sz w:val="22"/>
          <w:szCs w:val="22"/>
        </w:rPr>
        <w:t xml:space="preserve"> and code</w:t>
      </w:r>
      <w:r w:rsidR="00BF09F6" w:rsidRPr="00157815">
        <w:rPr>
          <w:sz w:val="22"/>
          <w:szCs w:val="22"/>
        </w:rPr>
        <w:t xml:space="preserve"> complete contracts in a world where firms function on the basis of incomplete contracts.</w:t>
      </w:r>
      <w:r w:rsidR="005D40ED" w:rsidRPr="00157815">
        <w:rPr>
          <w:sz w:val="22"/>
          <w:szCs w:val="22"/>
        </w:rPr>
        <w:t xml:space="preserve"> In addition, encoding all contractual agreements and organizational relationships on the blockchain can create significant risks. For example, if governance and trust purely depend on the code base, then – by definition – finding a loophole in the code and (e.g. siphoning off funds, or bypassing agreements) would make it a legitimate action</w:t>
      </w:r>
      <w:r w:rsidR="005F1927" w:rsidRPr="00157815">
        <w:rPr>
          <w:sz w:val="22"/>
          <w:szCs w:val="22"/>
        </w:rPr>
        <w:t xml:space="preserve"> and allowable</w:t>
      </w:r>
      <w:r w:rsidRPr="00157815">
        <w:rPr>
          <w:sz w:val="22"/>
          <w:szCs w:val="22"/>
        </w:rPr>
        <w:t xml:space="preserve"> ‘within code’</w:t>
      </w:r>
      <w:r w:rsidR="001718E1" w:rsidRPr="00157815">
        <w:rPr>
          <w:sz w:val="22"/>
          <w:szCs w:val="22"/>
        </w:rPr>
        <w:t>.</w:t>
      </w:r>
    </w:p>
    <w:p w14:paraId="443A6F0B" w14:textId="77777777" w:rsidR="006E18BD" w:rsidRPr="00157815" w:rsidRDefault="006E18BD" w:rsidP="00326FF5">
      <w:pPr>
        <w:spacing w:line="360" w:lineRule="auto"/>
        <w:rPr>
          <w:sz w:val="22"/>
          <w:szCs w:val="22"/>
        </w:rPr>
      </w:pPr>
      <w:r w:rsidRPr="00157815">
        <w:rPr>
          <w:sz w:val="22"/>
          <w:szCs w:val="22"/>
        </w:rPr>
        <w:tab/>
        <w:t>To illustrate this, in the next section we briefly describe two incidents, or what we regard as ‘moments of interest’, which provide us with an opportunity to examine the similarities and differences between an existing part of the core financial services infrastructure and blockchain innovation and how their governance structure influenced the outcome of each of these instances.</w:t>
      </w:r>
    </w:p>
    <w:p w14:paraId="10C2E02D" w14:textId="77777777" w:rsidR="005F62EF" w:rsidRPr="00157815" w:rsidRDefault="005F62EF" w:rsidP="005F62EF">
      <w:pPr>
        <w:spacing w:line="360" w:lineRule="auto"/>
        <w:jc w:val="both"/>
        <w:rPr>
          <w:b/>
        </w:rPr>
      </w:pPr>
    </w:p>
    <w:p w14:paraId="1F1ED665" w14:textId="77777777" w:rsidR="005F62EF" w:rsidRPr="00157815" w:rsidRDefault="00D03170" w:rsidP="00DE0094">
      <w:pPr>
        <w:numPr>
          <w:ilvl w:val="0"/>
          <w:numId w:val="4"/>
        </w:numPr>
        <w:tabs>
          <w:tab w:val="left" w:pos="426"/>
        </w:tabs>
        <w:spacing w:line="360" w:lineRule="auto"/>
        <w:ind w:left="0" w:firstLine="0"/>
        <w:jc w:val="both"/>
        <w:outlineLvl w:val="0"/>
        <w:rPr>
          <w:b/>
          <w:i/>
        </w:rPr>
      </w:pPr>
      <w:r w:rsidRPr="00157815">
        <w:rPr>
          <w:b/>
          <w:sz w:val="26"/>
        </w:rPr>
        <w:t xml:space="preserve">Governance </w:t>
      </w:r>
      <w:r w:rsidR="00DE0094" w:rsidRPr="00157815">
        <w:rPr>
          <w:b/>
          <w:sz w:val="26"/>
        </w:rPr>
        <w:t>crises</w:t>
      </w:r>
      <w:r w:rsidRPr="00157815">
        <w:rPr>
          <w:b/>
          <w:sz w:val="26"/>
        </w:rPr>
        <w:t xml:space="preserve"> in the blockchain economy</w:t>
      </w:r>
    </w:p>
    <w:p w14:paraId="7D13B56F" w14:textId="77777777" w:rsidR="006E18BD" w:rsidRPr="00157815" w:rsidRDefault="00AA59E4" w:rsidP="006E18BD">
      <w:pPr>
        <w:tabs>
          <w:tab w:val="left" w:pos="426"/>
        </w:tabs>
        <w:spacing w:line="360" w:lineRule="auto"/>
        <w:jc w:val="both"/>
        <w:outlineLvl w:val="0"/>
        <w:rPr>
          <w:i/>
        </w:rPr>
      </w:pPr>
      <w:r w:rsidRPr="00157815">
        <w:rPr>
          <w:b/>
          <w:i/>
        </w:rPr>
        <w:t>4</w:t>
      </w:r>
      <w:r w:rsidR="006E18BD" w:rsidRPr="00157815">
        <w:rPr>
          <w:b/>
          <w:i/>
        </w:rPr>
        <w:t xml:space="preserve">.1 </w:t>
      </w:r>
      <w:r w:rsidR="00C51231" w:rsidRPr="00157815">
        <w:rPr>
          <w:b/>
          <w:i/>
        </w:rPr>
        <w:t>The DAO hack: challenging blockchain foundations</w:t>
      </w:r>
    </w:p>
    <w:p w14:paraId="78244DDF" w14:textId="235BD86F" w:rsidR="00C51231" w:rsidRPr="00157815" w:rsidRDefault="00C51231" w:rsidP="00326FF5">
      <w:pPr>
        <w:spacing w:line="360" w:lineRule="auto"/>
        <w:ind w:firstLine="720"/>
        <w:rPr>
          <w:sz w:val="22"/>
          <w:szCs w:val="22"/>
        </w:rPr>
      </w:pPr>
      <w:r w:rsidRPr="00157815">
        <w:rPr>
          <w:sz w:val="22"/>
          <w:szCs w:val="22"/>
        </w:rPr>
        <w:t>Launched in April 2016, one of the most well-known smart contract “applications” b</w:t>
      </w:r>
      <w:r w:rsidR="003B47BF" w:rsidRPr="00157815">
        <w:rPr>
          <w:sz w:val="22"/>
          <w:szCs w:val="22"/>
        </w:rPr>
        <w:t xml:space="preserve">uilt on Ethereum was “The DAO” – </w:t>
      </w:r>
      <w:r w:rsidRPr="00157815">
        <w:rPr>
          <w:sz w:val="22"/>
          <w:szCs w:val="22"/>
        </w:rPr>
        <w:t xml:space="preserve">a distributed autonomous organization that </w:t>
      </w:r>
      <w:r w:rsidR="000A5C19" w:rsidRPr="00157815">
        <w:rPr>
          <w:sz w:val="22"/>
          <w:szCs w:val="22"/>
        </w:rPr>
        <w:t xml:space="preserve">was developed to act </w:t>
      </w:r>
      <w:r w:rsidRPr="00157815">
        <w:rPr>
          <w:sz w:val="22"/>
          <w:szCs w:val="22"/>
        </w:rPr>
        <w:t xml:space="preserve">as a </w:t>
      </w:r>
      <w:r w:rsidR="000A5C19" w:rsidRPr="00157815">
        <w:rPr>
          <w:sz w:val="22"/>
          <w:szCs w:val="22"/>
        </w:rPr>
        <w:t xml:space="preserve">virtual </w:t>
      </w:r>
      <w:r w:rsidRPr="00157815">
        <w:rPr>
          <w:sz w:val="22"/>
          <w:szCs w:val="22"/>
        </w:rPr>
        <w:t>venture capital fund</w:t>
      </w:r>
      <w:r w:rsidR="000A5C19" w:rsidRPr="00157815">
        <w:rPr>
          <w:sz w:val="22"/>
          <w:szCs w:val="22"/>
        </w:rPr>
        <w:t>,</w:t>
      </w:r>
      <w:r w:rsidRPr="00157815">
        <w:rPr>
          <w:sz w:val="22"/>
          <w:szCs w:val="22"/>
        </w:rPr>
        <w:t xml:space="preserve"> executing contracts in order to finance various projects and gain profits in return.</w:t>
      </w:r>
      <w:r w:rsidRPr="00157815">
        <w:rPr>
          <w:rStyle w:val="FootnoteReference"/>
          <w:sz w:val="22"/>
          <w:szCs w:val="22"/>
        </w:rPr>
        <w:footnoteReference w:id="25"/>
      </w:r>
      <w:r w:rsidRPr="00157815">
        <w:rPr>
          <w:sz w:val="22"/>
          <w:szCs w:val="22"/>
        </w:rPr>
        <w:t xml:space="preserve"> The DAO gained attention and attracted investments of more than $160 million worth of </w:t>
      </w:r>
      <w:r w:rsidR="0010237A">
        <w:rPr>
          <w:sz w:val="22"/>
          <w:szCs w:val="22"/>
        </w:rPr>
        <w:t>e</w:t>
      </w:r>
      <w:r w:rsidRPr="00157815">
        <w:rPr>
          <w:sz w:val="22"/>
          <w:szCs w:val="22"/>
        </w:rPr>
        <w:t>ther (ETH).</w:t>
      </w:r>
    </w:p>
    <w:p w14:paraId="23CC493E" w14:textId="388973A3" w:rsidR="00C51231" w:rsidRPr="00157815" w:rsidRDefault="00C51231" w:rsidP="00326FF5">
      <w:pPr>
        <w:spacing w:line="360" w:lineRule="auto"/>
        <w:ind w:firstLine="720"/>
        <w:rPr>
          <w:sz w:val="22"/>
          <w:szCs w:val="22"/>
        </w:rPr>
      </w:pPr>
      <w:r w:rsidRPr="00157815">
        <w:rPr>
          <w:sz w:val="22"/>
          <w:szCs w:val="22"/>
        </w:rPr>
        <w:t xml:space="preserve">In June 2016, a DAO token holder exploited a technical vulnerability in The DAO and siphoned 3.6 million </w:t>
      </w:r>
      <w:proofErr w:type="gramStart"/>
      <w:r w:rsidRPr="00157815">
        <w:rPr>
          <w:sz w:val="22"/>
          <w:szCs w:val="22"/>
        </w:rPr>
        <w:t>ETH</w:t>
      </w:r>
      <w:proofErr w:type="gramEnd"/>
      <w:r w:rsidRPr="00157815">
        <w:rPr>
          <w:sz w:val="22"/>
          <w:szCs w:val="22"/>
        </w:rPr>
        <w:t xml:space="preserve"> (approximately $60 million at that time) into a separate account. Following the exploit, the Ethereum community</w:t>
      </w:r>
      <w:r w:rsidR="00E710FF">
        <w:rPr>
          <w:sz w:val="22"/>
          <w:szCs w:val="22"/>
        </w:rPr>
        <w:t xml:space="preserve">, with the support of </w:t>
      </w:r>
      <w:r w:rsidRPr="00157815">
        <w:rPr>
          <w:sz w:val="22"/>
          <w:szCs w:val="22"/>
        </w:rPr>
        <w:t xml:space="preserve">its founder, </w:t>
      </w:r>
      <w:proofErr w:type="spellStart"/>
      <w:r w:rsidRPr="00157815">
        <w:rPr>
          <w:sz w:val="22"/>
          <w:szCs w:val="22"/>
        </w:rPr>
        <w:t>Vitalik</w:t>
      </w:r>
      <w:proofErr w:type="spellEnd"/>
      <w:r w:rsidRPr="00157815">
        <w:rPr>
          <w:sz w:val="22"/>
          <w:szCs w:val="22"/>
        </w:rPr>
        <w:t xml:space="preserve"> </w:t>
      </w:r>
      <w:proofErr w:type="spellStart"/>
      <w:r w:rsidRPr="00157815">
        <w:rPr>
          <w:sz w:val="22"/>
          <w:szCs w:val="22"/>
        </w:rPr>
        <w:t>Buterin</w:t>
      </w:r>
      <w:proofErr w:type="spellEnd"/>
      <w:r w:rsidRPr="00157815">
        <w:rPr>
          <w:sz w:val="22"/>
          <w:szCs w:val="22"/>
        </w:rPr>
        <w:t xml:space="preserve">, decided to “unwind the theft” via a “hard fork” that would allow people to </w:t>
      </w:r>
      <w:r w:rsidR="00E710FF">
        <w:rPr>
          <w:sz w:val="22"/>
          <w:szCs w:val="22"/>
        </w:rPr>
        <w:t>reclaim</w:t>
      </w:r>
      <w:r w:rsidR="00E710FF" w:rsidRPr="00157815">
        <w:rPr>
          <w:sz w:val="22"/>
          <w:szCs w:val="22"/>
        </w:rPr>
        <w:t xml:space="preserve"> </w:t>
      </w:r>
      <w:r w:rsidRPr="00157815">
        <w:rPr>
          <w:sz w:val="22"/>
          <w:szCs w:val="22"/>
        </w:rPr>
        <w:t xml:space="preserve">their </w:t>
      </w:r>
      <w:r w:rsidR="0010237A">
        <w:rPr>
          <w:sz w:val="22"/>
          <w:szCs w:val="22"/>
        </w:rPr>
        <w:t>e</w:t>
      </w:r>
      <w:r w:rsidRPr="00157815">
        <w:rPr>
          <w:sz w:val="22"/>
          <w:szCs w:val="22"/>
        </w:rPr>
        <w:t xml:space="preserve">ther funds. The proposed hard fork was heavily debated in the community. According to many, this was the “right thing to do” in order to maintain the </w:t>
      </w:r>
      <w:r w:rsidRPr="00157815">
        <w:rPr>
          <w:i/>
          <w:sz w:val="22"/>
          <w:szCs w:val="22"/>
        </w:rPr>
        <w:t>trust</w:t>
      </w:r>
      <w:r w:rsidRPr="00157815">
        <w:rPr>
          <w:sz w:val="22"/>
          <w:szCs w:val="22"/>
        </w:rPr>
        <w:t xml:space="preserve"> of developers and investors, but it led to the controversial </w:t>
      </w:r>
      <w:r w:rsidRPr="00157815">
        <w:rPr>
          <w:sz w:val="22"/>
          <w:szCs w:val="22"/>
        </w:rPr>
        <w:lastRenderedPageBreak/>
        <w:t xml:space="preserve">creation of a parallel Ethereum platform – a.k.a. Ethereum Classic – within which the </w:t>
      </w:r>
      <w:r w:rsidR="000A5C19" w:rsidRPr="00157815">
        <w:rPr>
          <w:sz w:val="22"/>
          <w:szCs w:val="22"/>
        </w:rPr>
        <w:t xml:space="preserve">siphoned </w:t>
      </w:r>
      <w:r w:rsidRPr="00157815">
        <w:rPr>
          <w:sz w:val="22"/>
          <w:szCs w:val="22"/>
        </w:rPr>
        <w:t>funds still exist and are controlled by the attacker</w:t>
      </w:r>
      <w:r w:rsidR="00071B18" w:rsidRPr="00157815">
        <w:rPr>
          <w:rStyle w:val="FootnoteReference"/>
          <w:sz w:val="22"/>
          <w:szCs w:val="22"/>
        </w:rPr>
        <w:footnoteReference w:id="26"/>
      </w:r>
      <w:r w:rsidRPr="00157815">
        <w:rPr>
          <w:sz w:val="22"/>
          <w:szCs w:val="22"/>
        </w:rPr>
        <w:t>.</w:t>
      </w:r>
    </w:p>
    <w:p w14:paraId="6F229248" w14:textId="77777777" w:rsidR="00C51231" w:rsidRPr="00157815" w:rsidRDefault="00C51231" w:rsidP="00326FF5">
      <w:pPr>
        <w:spacing w:line="360" w:lineRule="auto"/>
        <w:rPr>
          <w:sz w:val="22"/>
          <w:szCs w:val="22"/>
        </w:rPr>
      </w:pPr>
      <w:r w:rsidRPr="00157815">
        <w:rPr>
          <w:sz w:val="22"/>
          <w:szCs w:val="22"/>
        </w:rPr>
        <w:tab/>
      </w:r>
      <w:r w:rsidR="003F021F" w:rsidRPr="00157815">
        <w:rPr>
          <w:sz w:val="22"/>
          <w:szCs w:val="22"/>
        </w:rPr>
        <w:t xml:space="preserve">Although the incident was largely resolved as most miners adopted the </w:t>
      </w:r>
      <w:r w:rsidR="0034186A" w:rsidRPr="00157815">
        <w:rPr>
          <w:sz w:val="22"/>
          <w:szCs w:val="22"/>
        </w:rPr>
        <w:t>‘</w:t>
      </w:r>
      <w:r w:rsidR="003F021F" w:rsidRPr="00157815">
        <w:rPr>
          <w:sz w:val="22"/>
          <w:szCs w:val="22"/>
        </w:rPr>
        <w:t>corrective</w:t>
      </w:r>
      <w:r w:rsidR="0034186A" w:rsidRPr="00157815">
        <w:rPr>
          <w:sz w:val="22"/>
          <w:szCs w:val="22"/>
        </w:rPr>
        <w:t>’</w:t>
      </w:r>
      <w:r w:rsidR="003F021F" w:rsidRPr="00157815">
        <w:rPr>
          <w:sz w:val="22"/>
          <w:szCs w:val="22"/>
        </w:rPr>
        <w:t xml:space="preserve"> software, t</w:t>
      </w:r>
      <w:r w:rsidRPr="00157815">
        <w:rPr>
          <w:sz w:val="22"/>
          <w:szCs w:val="22"/>
        </w:rPr>
        <w:t>he DAO incident has served as a provocation with the financial services blockchain community</w:t>
      </w:r>
      <w:r w:rsidR="000A5C19" w:rsidRPr="00157815">
        <w:rPr>
          <w:sz w:val="22"/>
          <w:szCs w:val="22"/>
        </w:rPr>
        <w:t>,</w:t>
      </w:r>
      <w:r w:rsidRPr="00157815">
        <w:rPr>
          <w:sz w:val="22"/>
          <w:szCs w:val="22"/>
        </w:rPr>
        <w:t xml:space="preserve"> raising concerns about the reliability of distributed ledger technology, the success of distributed autonomous organizations, and the governance of the entire system. Prior to the </w:t>
      </w:r>
      <w:r w:rsidR="000A5C19" w:rsidRPr="00157815">
        <w:rPr>
          <w:sz w:val="22"/>
          <w:szCs w:val="22"/>
        </w:rPr>
        <w:t>exploit</w:t>
      </w:r>
      <w:r w:rsidRPr="00157815">
        <w:rPr>
          <w:sz w:val="22"/>
          <w:szCs w:val="22"/>
        </w:rPr>
        <w:t>, the mantra “code is law” was frequently evoked by key proponents of The DAO and assumed to lie at the core of the ideals underpinning it. Technically</w:t>
      </w:r>
      <w:r w:rsidR="00523999" w:rsidRPr="00157815">
        <w:rPr>
          <w:sz w:val="22"/>
          <w:szCs w:val="22"/>
        </w:rPr>
        <w:t>,</w:t>
      </w:r>
      <w:r w:rsidRPr="00157815">
        <w:rPr>
          <w:sz w:val="22"/>
          <w:szCs w:val="22"/>
        </w:rPr>
        <w:t xml:space="preserve"> The DAO </w:t>
      </w:r>
      <w:r w:rsidR="00D40A8E" w:rsidRPr="00157815">
        <w:rPr>
          <w:sz w:val="22"/>
          <w:szCs w:val="22"/>
        </w:rPr>
        <w:t>‘</w:t>
      </w:r>
      <w:r w:rsidRPr="00157815">
        <w:rPr>
          <w:sz w:val="22"/>
          <w:szCs w:val="22"/>
        </w:rPr>
        <w:t>hack</w:t>
      </w:r>
      <w:r w:rsidR="00D40A8E" w:rsidRPr="00157815">
        <w:rPr>
          <w:sz w:val="22"/>
          <w:szCs w:val="22"/>
        </w:rPr>
        <w:t>’</w:t>
      </w:r>
      <w:r w:rsidRPr="00157815">
        <w:rPr>
          <w:sz w:val="22"/>
          <w:szCs w:val="22"/>
        </w:rPr>
        <w:t xml:space="preserve"> exploited a vulnerability but worked within the principle of “code is law”</w:t>
      </w:r>
      <w:r w:rsidR="009B4428" w:rsidRPr="00157815">
        <w:rPr>
          <w:sz w:val="22"/>
          <w:szCs w:val="22"/>
        </w:rPr>
        <w:t xml:space="preserve"> and the </w:t>
      </w:r>
      <w:r w:rsidR="00D40A8E" w:rsidRPr="00157815">
        <w:rPr>
          <w:sz w:val="22"/>
          <w:szCs w:val="22"/>
        </w:rPr>
        <w:t>‘</w:t>
      </w:r>
      <w:r w:rsidR="009B4428" w:rsidRPr="00157815">
        <w:rPr>
          <w:sz w:val="22"/>
          <w:szCs w:val="22"/>
        </w:rPr>
        <w:t>flexibility</w:t>
      </w:r>
      <w:r w:rsidR="00D40A8E" w:rsidRPr="00157815">
        <w:rPr>
          <w:sz w:val="22"/>
          <w:szCs w:val="22"/>
        </w:rPr>
        <w:t>’</w:t>
      </w:r>
      <w:r w:rsidR="009B4428" w:rsidRPr="00157815">
        <w:rPr>
          <w:sz w:val="22"/>
          <w:szCs w:val="22"/>
        </w:rPr>
        <w:t xml:space="preserve"> that the software allowed</w:t>
      </w:r>
      <w:r w:rsidRPr="00157815">
        <w:rPr>
          <w:sz w:val="22"/>
          <w:szCs w:val="22"/>
        </w:rPr>
        <w:t xml:space="preserve">. Despite this a different approach was taken to its resolution, </w:t>
      </w:r>
      <w:r w:rsidR="00D40A8E" w:rsidRPr="00157815">
        <w:rPr>
          <w:sz w:val="22"/>
          <w:szCs w:val="22"/>
        </w:rPr>
        <w:t>‘</w:t>
      </w:r>
      <w:r w:rsidRPr="00157815">
        <w:rPr>
          <w:sz w:val="22"/>
          <w:szCs w:val="22"/>
        </w:rPr>
        <w:t>the hard fork</w:t>
      </w:r>
      <w:r w:rsidR="00D40A8E" w:rsidRPr="00157815">
        <w:rPr>
          <w:sz w:val="22"/>
          <w:szCs w:val="22"/>
        </w:rPr>
        <w:t>’</w:t>
      </w:r>
      <w:r w:rsidRPr="00157815">
        <w:rPr>
          <w:rStyle w:val="FootnoteReference"/>
          <w:sz w:val="22"/>
          <w:szCs w:val="22"/>
        </w:rPr>
        <w:footnoteReference w:id="27"/>
      </w:r>
      <w:r w:rsidRPr="00157815">
        <w:rPr>
          <w:sz w:val="22"/>
          <w:szCs w:val="22"/>
        </w:rPr>
        <w:t>, forcing people to come to terms with the</w:t>
      </w:r>
      <w:r w:rsidR="00D40A8E" w:rsidRPr="00157815">
        <w:rPr>
          <w:sz w:val="22"/>
          <w:szCs w:val="22"/>
        </w:rPr>
        <w:t xml:space="preserve"> </w:t>
      </w:r>
      <w:r w:rsidRPr="00157815">
        <w:rPr>
          <w:sz w:val="22"/>
          <w:szCs w:val="22"/>
        </w:rPr>
        <w:t xml:space="preserve">implications of the hack for the good standing of this blockchain platform in the broader context of the financial sector. Many claimed that in trying to undo the damage done by the hack, some fundamental principles of the Ethereum platform were </w:t>
      </w:r>
      <w:r w:rsidR="000A5C19" w:rsidRPr="00157815">
        <w:rPr>
          <w:sz w:val="22"/>
          <w:szCs w:val="22"/>
        </w:rPr>
        <w:t>violated</w:t>
      </w:r>
      <w:r w:rsidRPr="00157815">
        <w:rPr>
          <w:sz w:val="22"/>
          <w:szCs w:val="22"/>
        </w:rPr>
        <w:t>. What is the standing of immutability</w:t>
      </w:r>
      <w:r w:rsidR="00D40A8E" w:rsidRPr="00157815">
        <w:rPr>
          <w:sz w:val="22"/>
          <w:szCs w:val="22"/>
        </w:rPr>
        <w:t xml:space="preserve"> </w:t>
      </w:r>
      <w:r w:rsidRPr="00157815">
        <w:rPr>
          <w:sz w:val="22"/>
          <w:szCs w:val="22"/>
        </w:rPr>
        <w:t>of transactions and tamper-resistance after the DAO hack?</w:t>
      </w:r>
    </w:p>
    <w:p w14:paraId="1C52CE4B" w14:textId="77777777" w:rsidR="009B4428" w:rsidRPr="00157815" w:rsidRDefault="009B4428" w:rsidP="009B4428">
      <w:pPr>
        <w:spacing w:line="360" w:lineRule="auto"/>
        <w:rPr>
          <w:sz w:val="22"/>
          <w:szCs w:val="22"/>
        </w:rPr>
      </w:pPr>
      <w:r w:rsidRPr="00157815">
        <w:rPr>
          <w:sz w:val="22"/>
          <w:szCs w:val="22"/>
        </w:rPr>
        <w:tab/>
        <w:t>While smart contracts such as The DAO are a “next layer beyond the blockchain itself” (Werbach, 2018, p.25), they do raise questions regarding the governance procedures around testing, approving or certifying smart contracts</w:t>
      </w:r>
      <w:r w:rsidR="005A12E2" w:rsidRPr="00157815">
        <w:rPr>
          <w:sz w:val="22"/>
          <w:szCs w:val="22"/>
        </w:rPr>
        <w:t xml:space="preserve"> on blockchain platforms</w:t>
      </w:r>
      <w:r w:rsidRPr="00157815">
        <w:rPr>
          <w:sz w:val="22"/>
          <w:szCs w:val="22"/>
        </w:rPr>
        <w:t xml:space="preserve"> (Birch </w:t>
      </w:r>
      <w:r w:rsidR="00720828" w:rsidRPr="00157815">
        <w:rPr>
          <w:sz w:val="22"/>
          <w:szCs w:val="22"/>
        </w:rPr>
        <w:t xml:space="preserve">&amp; </w:t>
      </w:r>
      <w:proofErr w:type="spellStart"/>
      <w:r w:rsidRPr="00157815">
        <w:rPr>
          <w:sz w:val="22"/>
          <w:szCs w:val="22"/>
        </w:rPr>
        <w:t>Parulava</w:t>
      </w:r>
      <w:proofErr w:type="spellEnd"/>
      <w:r w:rsidRPr="00157815">
        <w:rPr>
          <w:sz w:val="22"/>
          <w:szCs w:val="22"/>
        </w:rPr>
        <w:t xml:space="preserve">, 2018). </w:t>
      </w:r>
      <w:proofErr w:type="spellStart"/>
      <w:r w:rsidR="00801E1E" w:rsidRPr="00157815">
        <w:rPr>
          <w:sz w:val="22"/>
          <w:szCs w:val="22"/>
        </w:rPr>
        <w:t>Tiwana</w:t>
      </w:r>
      <w:proofErr w:type="spellEnd"/>
      <w:r w:rsidR="00801E1E" w:rsidRPr="00157815">
        <w:rPr>
          <w:sz w:val="22"/>
          <w:szCs w:val="22"/>
        </w:rPr>
        <w:t xml:space="preserve"> </w:t>
      </w:r>
      <w:r w:rsidR="000A5C19" w:rsidRPr="00157815">
        <w:rPr>
          <w:sz w:val="22"/>
          <w:szCs w:val="22"/>
        </w:rPr>
        <w:t>(</w:t>
      </w:r>
      <w:r w:rsidR="00801E1E" w:rsidRPr="00157815">
        <w:rPr>
          <w:sz w:val="22"/>
          <w:szCs w:val="22"/>
        </w:rPr>
        <w:t>201</w:t>
      </w:r>
      <w:r w:rsidR="005A12E2" w:rsidRPr="00157815">
        <w:rPr>
          <w:sz w:val="22"/>
          <w:szCs w:val="22"/>
        </w:rPr>
        <w:t>3)</w:t>
      </w:r>
      <w:r w:rsidR="000A5C19" w:rsidRPr="00157815">
        <w:rPr>
          <w:sz w:val="22"/>
          <w:szCs w:val="22"/>
        </w:rPr>
        <w:t xml:space="preserve"> argue that</w:t>
      </w:r>
      <w:r w:rsidR="005A12E2" w:rsidRPr="00157815">
        <w:rPr>
          <w:sz w:val="22"/>
          <w:szCs w:val="22"/>
        </w:rPr>
        <w:t xml:space="preserve"> some control mechanisms need to be in place in order to ensure </w:t>
      </w:r>
      <w:r w:rsidR="00D16864" w:rsidRPr="00157815">
        <w:rPr>
          <w:sz w:val="22"/>
          <w:szCs w:val="22"/>
        </w:rPr>
        <w:t>housekeeping and a certain quality and secur</w:t>
      </w:r>
      <w:r w:rsidR="00D4670F" w:rsidRPr="00157815">
        <w:rPr>
          <w:sz w:val="22"/>
          <w:szCs w:val="22"/>
        </w:rPr>
        <w:t>ity of</w:t>
      </w:r>
      <w:r w:rsidR="00D16864" w:rsidRPr="00157815">
        <w:rPr>
          <w:sz w:val="22"/>
          <w:szCs w:val="22"/>
        </w:rPr>
        <w:t xml:space="preserve"> applications (e.g. DApps) that have been externally developed</w:t>
      </w:r>
      <w:r w:rsidR="00D4670F" w:rsidRPr="00157815">
        <w:rPr>
          <w:sz w:val="22"/>
          <w:szCs w:val="22"/>
        </w:rPr>
        <w:t xml:space="preserve"> and run on platforms such as Ethereum</w:t>
      </w:r>
      <w:r w:rsidR="00D16864" w:rsidRPr="00157815">
        <w:rPr>
          <w:sz w:val="22"/>
          <w:szCs w:val="22"/>
        </w:rPr>
        <w:t xml:space="preserve">. </w:t>
      </w:r>
      <w:r w:rsidR="007253F7" w:rsidRPr="00157815">
        <w:rPr>
          <w:sz w:val="22"/>
          <w:szCs w:val="22"/>
        </w:rPr>
        <w:t xml:space="preserve">In the blockchain universe this </w:t>
      </w:r>
      <w:r w:rsidR="000A5C19" w:rsidRPr="00157815">
        <w:rPr>
          <w:sz w:val="22"/>
          <w:szCs w:val="22"/>
        </w:rPr>
        <w:t xml:space="preserve">may be </w:t>
      </w:r>
      <w:r w:rsidR="007253F7" w:rsidRPr="00157815">
        <w:rPr>
          <w:sz w:val="22"/>
          <w:szCs w:val="22"/>
        </w:rPr>
        <w:t xml:space="preserve">even more important as the </w:t>
      </w:r>
      <w:r w:rsidR="00D17BE2" w:rsidRPr="00157815">
        <w:rPr>
          <w:sz w:val="22"/>
          <w:szCs w:val="22"/>
        </w:rPr>
        <w:t>network</w:t>
      </w:r>
      <w:r w:rsidR="007253F7" w:rsidRPr="00157815">
        <w:rPr>
          <w:sz w:val="22"/>
          <w:szCs w:val="22"/>
        </w:rPr>
        <w:t xml:space="preserve"> conducts value or rights to assets. </w:t>
      </w:r>
    </w:p>
    <w:p w14:paraId="2FC0C9B8" w14:textId="77777777" w:rsidR="007D4159" w:rsidRPr="00157815" w:rsidRDefault="007D4159" w:rsidP="009B4428">
      <w:pPr>
        <w:spacing w:line="360" w:lineRule="auto"/>
        <w:rPr>
          <w:sz w:val="22"/>
          <w:szCs w:val="22"/>
        </w:rPr>
      </w:pPr>
    </w:p>
    <w:p w14:paraId="120773B5" w14:textId="77777777" w:rsidR="007D4159" w:rsidRPr="00157815" w:rsidRDefault="00AA59E4" w:rsidP="007D4159">
      <w:pPr>
        <w:tabs>
          <w:tab w:val="left" w:pos="426"/>
        </w:tabs>
        <w:spacing w:line="360" w:lineRule="auto"/>
        <w:jc w:val="both"/>
        <w:outlineLvl w:val="0"/>
        <w:rPr>
          <w:i/>
        </w:rPr>
      </w:pPr>
      <w:r w:rsidRPr="00157815">
        <w:rPr>
          <w:b/>
          <w:i/>
        </w:rPr>
        <w:t>4</w:t>
      </w:r>
      <w:r w:rsidR="007D4159" w:rsidRPr="00157815">
        <w:rPr>
          <w:b/>
          <w:i/>
        </w:rPr>
        <w:t xml:space="preserve">.2 </w:t>
      </w:r>
      <w:r w:rsidR="00153EE6" w:rsidRPr="00157815">
        <w:rPr>
          <w:b/>
          <w:i/>
        </w:rPr>
        <w:t>“Fat-finger” moments and bugs</w:t>
      </w:r>
    </w:p>
    <w:p w14:paraId="42EEB4C1" w14:textId="0C2601C5" w:rsidR="000E6574" w:rsidRPr="00157815" w:rsidRDefault="00BE3558" w:rsidP="00D60C81">
      <w:pPr>
        <w:tabs>
          <w:tab w:val="left" w:pos="426"/>
        </w:tabs>
        <w:spacing w:line="360" w:lineRule="auto"/>
        <w:outlineLvl w:val="0"/>
        <w:rPr>
          <w:sz w:val="22"/>
          <w:szCs w:val="22"/>
        </w:rPr>
      </w:pPr>
      <w:r w:rsidRPr="00157815">
        <w:rPr>
          <w:sz w:val="22"/>
          <w:szCs w:val="22"/>
        </w:rPr>
        <w:tab/>
      </w:r>
      <w:r w:rsidRPr="00157815">
        <w:rPr>
          <w:sz w:val="22"/>
          <w:szCs w:val="22"/>
        </w:rPr>
        <w:tab/>
      </w:r>
      <w:r w:rsidR="00153EE6" w:rsidRPr="00157815">
        <w:rPr>
          <w:sz w:val="22"/>
          <w:szCs w:val="22"/>
        </w:rPr>
        <w:t xml:space="preserve">While cryptographic </w:t>
      </w:r>
      <w:r w:rsidR="000A5C19" w:rsidRPr="00157815">
        <w:rPr>
          <w:sz w:val="22"/>
          <w:szCs w:val="22"/>
        </w:rPr>
        <w:t xml:space="preserve">tamper resistance </w:t>
      </w:r>
      <w:r w:rsidR="00153EE6" w:rsidRPr="00157815">
        <w:rPr>
          <w:sz w:val="22"/>
          <w:szCs w:val="22"/>
        </w:rPr>
        <w:t>is a</w:t>
      </w:r>
      <w:r w:rsidR="00FC4391" w:rsidRPr="00157815">
        <w:rPr>
          <w:sz w:val="22"/>
          <w:szCs w:val="22"/>
        </w:rPr>
        <w:t>n important feature of blockchain-based systems that makes them more</w:t>
      </w:r>
      <w:r w:rsidRPr="00157815">
        <w:rPr>
          <w:sz w:val="22"/>
          <w:szCs w:val="22"/>
        </w:rPr>
        <w:t xml:space="preserve"> trustworthy, it also leads to </w:t>
      </w:r>
      <w:r w:rsidR="00B96247" w:rsidRPr="00157815">
        <w:rPr>
          <w:sz w:val="22"/>
          <w:szCs w:val="22"/>
        </w:rPr>
        <w:t>issues</w:t>
      </w:r>
      <w:r w:rsidRPr="00157815">
        <w:rPr>
          <w:sz w:val="22"/>
          <w:szCs w:val="22"/>
        </w:rPr>
        <w:t xml:space="preserve"> that </w:t>
      </w:r>
      <w:r w:rsidR="00B96247" w:rsidRPr="00157815">
        <w:rPr>
          <w:sz w:val="22"/>
          <w:szCs w:val="22"/>
        </w:rPr>
        <w:t>software</w:t>
      </w:r>
      <w:r w:rsidRPr="00157815">
        <w:rPr>
          <w:sz w:val="22"/>
          <w:szCs w:val="22"/>
        </w:rPr>
        <w:t xml:space="preserve"> itself </w:t>
      </w:r>
      <w:r w:rsidR="000A5C19" w:rsidRPr="00157815">
        <w:rPr>
          <w:sz w:val="22"/>
          <w:szCs w:val="22"/>
        </w:rPr>
        <w:t xml:space="preserve">cannot </w:t>
      </w:r>
      <w:r w:rsidR="00B96247" w:rsidRPr="00157815">
        <w:rPr>
          <w:sz w:val="22"/>
          <w:szCs w:val="22"/>
        </w:rPr>
        <w:t>disentangle</w:t>
      </w:r>
      <w:r w:rsidRPr="00157815">
        <w:rPr>
          <w:sz w:val="22"/>
          <w:szCs w:val="22"/>
        </w:rPr>
        <w:t>.</w:t>
      </w:r>
      <w:r w:rsidR="00B96247" w:rsidRPr="00157815">
        <w:rPr>
          <w:sz w:val="22"/>
          <w:szCs w:val="22"/>
        </w:rPr>
        <w:t xml:space="preserve"> </w:t>
      </w:r>
      <w:r w:rsidR="001A5821" w:rsidRPr="00157815">
        <w:rPr>
          <w:sz w:val="22"/>
          <w:szCs w:val="22"/>
        </w:rPr>
        <w:t xml:space="preserve">While </w:t>
      </w:r>
      <w:r w:rsidR="00D01F5E" w:rsidRPr="00157815">
        <w:rPr>
          <w:sz w:val="22"/>
          <w:szCs w:val="22"/>
        </w:rPr>
        <w:t xml:space="preserve">guarding against sophisticated </w:t>
      </w:r>
      <w:r w:rsidR="001A5821" w:rsidRPr="00157815">
        <w:rPr>
          <w:sz w:val="22"/>
          <w:szCs w:val="22"/>
        </w:rPr>
        <w:t xml:space="preserve">security </w:t>
      </w:r>
      <w:r w:rsidR="00D01F5E" w:rsidRPr="00157815">
        <w:rPr>
          <w:sz w:val="22"/>
          <w:szCs w:val="22"/>
        </w:rPr>
        <w:t xml:space="preserve">attacks </w:t>
      </w:r>
      <w:r w:rsidR="001A5821" w:rsidRPr="00157815">
        <w:rPr>
          <w:sz w:val="22"/>
          <w:szCs w:val="22"/>
        </w:rPr>
        <w:t xml:space="preserve">are </w:t>
      </w:r>
      <w:r w:rsidR="00D01F5E" w:rsidRPr="00157815">
        <w:rPr>
          <w:sz w:val="22"/>
          <w:szCs w:val="22"/>
        </w:rPr>
        <w:t xml:space="preserve">usually the top </w:t>
      </w:r>
      <w:r w:rsidR="001A5821" w:rsidRPr="00157815">
        <w:rPr>
          <w:sz w:val="22"/>
          <w:szCs w:val="22"/>
        </w:rPr>
        <w:t xml:space="preserve">priority, there are numerous occasions in the history of finance where </w:t>
      </w:r>
      <w:r w:rsidR="00D01F5E" w:rsidRPr="00157815">
        <w:rPr>
          <w:sz w:val="22"/>
          <w:szCs w:val="22"/>
        </w:rPr>
        <w:t>‘</w:t>
      </w:r>
      <w:r w:rsidR="001A5821" w:rsidRPr="00157815">
        <w:rPr>
          <w:sz w:val="22"/>
          <w:szCs w:val="22"/>
        </w:rPr>
        <w:t>fat-finger</w:t>
      </w:r>
      <w:r w:rsidR="00D01F5E" w:rsidRPr="00157815">
        <w:rPr>
          <w:sz w:val="22"/>
          <w:szCs w:val="22"/>
        </w:rPr>
        <w:t>’</w:t>
      </w:r>
      <w:r w:rsidR="001A5821" w:rsidRPr="00157815">
        <w:rPr>
          <w:sz w:val="22"/>
          <w:szCs w:val="22"/>
        </w:rPr>
        <w:t xml:space="preserve"> </w:t>
      </w:r>
      <w:r w:rsidR="00D01F5E" w:rsidRPr="00157815">
        <w:rPr>
          <w:sz w:val="22"/>
          <w:szCs w:val="22"/>
        </w:rPr>
        <w:t xml:space="preserve">typo incidents </w:t>
      </w:r>
      <w:r w:rsidR="001A5821" w:rsidRPr="00157815">
        <w:rPr>
          <w:sz w:val="22"/>
          <w:szCs w:val="22"/>
        </w:rPr>
        <w:t xml:space="preserve">and </w:t>
      </w:r>
      <w:r w:rsidR="00D01F5E" w:rsidRPr="00157815">
        <w:rPr>
          <w:sz w:val="22"/>
          <w:szCs w:val="22"/>
        </w:rPr>
        <w:t xml:space="preserve">basic </w:t>
      </w:r>
      <w:r w:rsidR="001A5821" w:rsidRPr="00157815">
        <w:rPr>
          <w:sz w:val="22"/>
          <w:szCs w:val="22"/>
        </w:rPr>
        <w:t>computer mistakes cost</w:t>
      </w:r>
      <w:r w:rsidR="00D01F5E" w:rsidRPr="00157815">
        <w:rPr>
          <w:sz w:val="22"/>
          <w:szCs w:val="22"/>
        </w:rPr>
        <w:t xml:space="preserve"> investors</w:t>
      </w:r>
      <w:r w:rsidR="001A5821" w:rsidRPr="00157815">
        <w:rPr>
          <w:sz w:val="22"/>
          <w:szCs w:val="22"/>
        </w:rPr>
        <w:t xml:space="preserve"> </w:t>
      </w:r>
      <w:r w:rsidR="00D01F5E" w:rsidRPr="00157815">
        <w:rPr>
          <w:sz w:val="22"/>
          <w:szCs w:val="22"/>
        </w:rPr>
        <w:t xml:space="preserve">many </w:t>
      </w:r>
      <w:r w:rsidR="003D24B7" w:rsidRPr="00157815">
        <w:rPr>
          <w:sz w:val="22"/>
          <w:szCs w:val="22"/>
        </w:rPr>
        <w:t xml:space="preserve">millions of dollars. </w:t>
      </w:r>
      <w:r w:rsidR="003E75B5" w:rsidRPr="00157815">
        <w:rPr>
          <w:sz w:val="22"/>
          <w:szCs w:val="22"/>
        </w:rPr>
        <w:t>In May 2017, a Canadian digital currency exchange (</w:t>
      </w:r>
      <w:proofErr w:type="spellStart"/>
      <w:r w:rsidR="003E75B5" w:rsidRPr="00157815">
        <w:rPr>
          <w:sz w:val="22"/>
          <w:szCs w:val="22"/>
        </w:rPr>
        <w:t>QuadrigaCX</w:t>
      </w:r>
      <w:proofErr w:type="spellEnd"/>
      <w:r w:rsidR="003E75B5" w:rsidRPr="00157815">
        <w:rPr>
          <w:sz w:val="22"/>
          <w:szCs w:val="22"/>
        </w:rPr>
        <w:t>) reported that a computer error in a smart contract</w:t>
      </w:r>
      <w:r w:rsidR="00BB4753" w:rsidRPr="00157815">
        <w:rPr>
          <w:sz w:val="22"/>
          <w:szCs w:val="22"/>
        </w:rPr>
        <w:t xml:space="preserve"> </w:t>
      </w:r>
      <w:r w:rsidR="00D01F5E" w:rsidRPr="00157815">
        <w:rPr>
          <w:sz w:val="22"/>
          <w:szCs w:val="22"/>
        </w:rPr>
        <w:t>(when</w:t>
      </w:r>
      <w:r w:rsidR="00BB4753" w:rsidRPr="00157815">
        <w:rPr>
          <w:sz w:val="22"/>
          <w:szCs w:val="22"/>
        </w:rPr>
        <w:t xml:space="preserve"> a contract failed to execute an upgrade</w:t>
      </w:r>
      <w:r w:rsidR="00D01F5E" w:rsidRPr="00157815">
        <w:rPr>
          <w:sz w:val="22"/>
          <w:szCs w:val="22"/>
        </w:rPr>
        <w:t>)</w:t>
      </w:r>
      <w:r w:rsidR="003E75B5" w:rsidRPr="00157815">
        <w:rPr>
          <w:sz w:val="22"/>
          <w:szCs w:val="22"/>
        </w:rPr>
        <w:t xml:space="preserve"> </w:t>
      </w:r>
      <w:r w:rsidR="00D01F5E" w:rsidRPr="00157815">
        <w:rPr>
          <w:sz w:val="22"/>
          <w:szCs w:val="22"/>
        </w:rPr>
        <w:t xml:space="preserve">led to </w:t>
      </w:r>
      <w:r w:rsidR="003E75B5" w:rsidRPr="00157815">
        <w:rPr>
          <w:sz w:val="22"/>
          <w:szCs w:val="22"/>
        </w:rPr>
        <w:t>loss</w:t>
      </w:r>
      <w:r w:rsidR="00D01F5E" w:rsidRPr="00157815">
        <w:rPr>
          <w:sz w:val="22"/>
          <w:szCs w:val="22"/>
        </w:rPr>
        <w:t>es</w:t>
      </w:r>
      <w:r w:rsidR="003E75B5" w:rsidRPr="00157815">
        <w:rPr>
          <w:sz w:val="22"/>
          <w:szCs w:val="22"/>
        </w:rPr>
        <w:t xml:space="preserve"> of $14</w:t>
      </w:r>
      <w:r w:rsidR="004944A6" w:rsidRPr="00157815">
        <w:rPr>
          <w:sz w:val="22"/>
          <w:szCs w:val="22"/>
        </w:rPr>
        <w:t>.7</w:t>
      </w:r>
      <w:r w:rsidR="003E75B5" w:rsidRPr="00157815">
        <w:rPr>
          <w:sz w:val="22"/>
          <w:szCs w:val="22"/>
        </w:rPr>
        <w:t xml:space="preserve"> million </w:t>
      </w:r>
      <w:r w:rsidR="00BF3A8E" w:rsidRPr="00157815">
        <w:rPr>
          <w:sz w:val="22"/>
          <w:szCs w:val="22"/>
        </w:rPr>
        <w:t>as “</w:t>
      </w:r>
      <w:r w:rsidR="002B0F86" w:rsidRPr="00157815">
        <w:rPr>
          <w:sz w:val="22"/>
          <w:szCs w:val="22"/>
        </w:rPr>
        <w:t>a significant sum of e</w:t>
      </w:r>
      <w:r w:rsidR="00BF3A8E" w:rsidRPr="00157815">
        <w:rPr>
          <w:sz w:val="22"/>
          <w:szCs w:val="22"/>
        </w:rPr>
        <w:t>ther [</w:t>
      </w:r>
      <w:r w:rsidR="004944A6" w:rsidRPr="00157815">
        <w:rPr>
          <w:sz w:val="22"/>
          <w:szCs w:val="22"/>
        </w:rPr>
        <w:t>67,317.25 ETH</w:t>
      </w:r>
      <w:r w:rsidR="00BF3A8E" w:rsidRPr="00157815">
        <w:rPr>
          <w:sz w:val="22"/>
          <w:szCs w:val="22"/>
        </w:rPr>
        <w:t>]</w:t>
      </w:r>
      <w:r w:rsidR="004944A6" w:rsidRPr="00157815">
        <w:rPr>
          <w:sz w:val="22"/>
          <w:szCs w:val="22"/>
        </w:rPr>
        <w:t xml:space="preserve"> was</w:t>
      </w:r>
      <w:r w:rsidR="00BF3A8E" w:rsidRPr="00157815">
        <w:rPr>
          <w:sz w:val="22"/>
          <w:szCs w:val="22"/>
        </w:rPr>
        <w:t xml:space="preserve"> effectively […] trapped”</w:t>
      </w:r>
      <w:r w:rsidR="00E2140B" w:rsidRPr="00157815">
        <w:rPr>
          <w:rStyle w:val="FootnoteReference"/>
          <w:sz w:val="22"/>
          <w:szCs w:val="22"/>
        </w:rPr>
        <w:footnoteReference w:id="28"/>
      </w:r>
      <w:r w:rsidR="00BF3A8E" w:rsidRPr="00157815">
        <w:rPr>
          <w:sz w:val="22"/>
          <w:szCs w:val="22"/>
        </w:rPr>
        <w:t xml:space="preserve"> </w:t>
      </w:r>
      <w:r w:rsidR="00BF3A8E" w:rsidRPr="00157815">
        <w:rPr>
          <w:sz w:val="22"/>
          <w:szCs w:val="22"/>
        </w:rPr>
        <w:lastRenderedPageBreak/>
        <w:t xml:space="preserve">and thus </w:t>
      </w:r>
      <w:r w:rsidR="00585DAB" w:rsidRPr="00157815">
        <w:rPr>
          <w:sz w:val="22"/>
          <w:szCs w:val="22"/>
        </w:rPr>
        <w:t xml:space="preserve">no longer </w:t>
      </w:r>
      <w:r w:rsidR="00BF3A8E" w:rsidRPr="00157815">
        <w:rPr>
          <w:sz w:val="22"/>
          <w:szCs w:val="22"/>
        </w:rPr>
        <w:t xml:space="preserve">accessible. </w:t>
      </w:r>
      <w:r w:rsidR="00417C59" w:rsidRPr="00157815">
        <w:rPr>
          <w:sz w:val="22"/>
          <w:szCs w:val="22"/>
        </w:rPr>
        <w:t>While the exchange o</w:t>
      </w:r>
      <w:r w:rsidR="004F50BA" w:rsidRPr="00157815">
        <w:rPr>
          <w:sz w:val="22"/>
          <w:szCs w:val="22"/>
        </w:rPr>
        <w:t>ffer</w:t>
      </w:r>
      <w:r w:rsidR="00585DAB" w:rsidRPr="00157815">
        <w:rPr>
          <w:sz w:val="22"/>
          <w:szCs w:val="22"/>
        </w:rPr>
        <w:t>ed</w:t>
      </w:r>
      <w:r w:rsidR="004F50BA" w:rsidRPr="00157815">
        <w:rPr>
          <w:sz w:val="22"/>
          <w:szCs w:val="22"/>
        </w:rPr>
        <w:t xml:space="preserve"> a solution to recover the e</w:t>
      </w:r>
      <w:r w:rsidR="00417C59" w:rsidRPr="00157815">
        <w:rPr>
          <w:sz w:val="22"/>
          <w:szCs w:val="22"/>
        </w:rPr>
        <w:t>ther</w:t>
      </w:r>
      <w:r w:rsidR="004F50BA" w:rsidRPr="00157815">
        <w:rPr>
          <w:sz w:val="22"/>
          <w:szCs w:val="22"/>
        </w:rPr>
        <w:t xml:space="preserve"> (similar to the DAO case above)</w:t>
      </w:r>
      <w:r w:rsidR="00417C59" w:rsidRPr="00157815">
        <w:rPr>
          <w:sz w:val="22"/>
          <w:szCs w:val="22"/>
        </w:rPr>
        <w:t xml:space="preserve"> </w:t>
      </w:r>
      <w:r w:rsidR="004F50BA" w:rsidRPr="00157815">
        <w:rPr>
          <w:sz w:val="22"/>
          <w:szCs w:val="22"/>
        </w:rPr>
        <w:t xml:space="preserve">no actions were taken by the Ethereum community and </w:t>
      </w:r>
      <w:proofErr w:type="spellStart"/>
      <w:r w:rsidR="004F50BA" w:rsidRPr="00157815">
        <w:rPr>
          <w:sz w:val="22"/>
          <w:szCs w:val="22"/>
        </w:rPr>
        <w:t>QuadrigaCX</w:t>
      </w:r>
      <w:proofErr w:type="spellEnd"/>
      <w:r w:rsidR="004F50BA" w:rsidRPr="00157815">
        <w:rPr>
          <w:sz w:val="22"/>
          <w:szCs w:val="22"/>
        </w:rPr>
        <w:t xml:space="preserve"> </w:t>
      </w:r>
      <w:r w:rsidR="00E36FA9" w:rsidRPr="00157815">
        <w:rPr>
          <w:sz w:val="22"/>
          <w:szCs w:val="22"/>
        </w:rPr>
        <w:t xml:space="preserve">absorbed </w:t>
      </w:r>
      <w:r w:rsidR="004F50BA" w:rsidRPr="00157815">
        <w:rPr>
          <w:sz w:val="22"/>
          <w:szCs w:val="22"/>
        </w:rPr>
        <w:t xml:space="preserve">the </w:t>
      </w:r>
      <w:r w:rsidR="00E36FA9" w:rsidRPr="00157815">
        <w:rPr>
          <w:sz w:val="22"/>
          <w:szCs w:val="22"/>
        </w:rPr>
        <w:t xml:space="preserve">cost of the incident </w:t>
      </w:r>
      <w:r w:rsidR="004F50BA" w:rsidRPr="00157815">
        <w:rPr>
          <w:sz w:val="22"/>
          <w:szCs w:val="22"/>
        </w:rPr>
        <w:t>ensuring no client balances</w:t>
      </w:r>
      <w:r w:rsidR="00B57E46" w:rsidRPr="00157815">
        <w:rPr>
          <w:sz w:val="22"/>
          <w:szCs w:val="22"/>
        </w:rPr>
        <w:t xml:space="preserve"> were affected.</w:t>
      </w:r>
    </w:p>
    <w:p w14:paraId="5A992D53" w14:textId="291E95F8" w:rsidR="001A5821" w:rsidRPr="00157815" w:rsidRDefault="00B57E46" w:rsidP="00D60C81">
      <w:pPr>
        <w:tabs>
          <w:tab w:val="left" w:pos="426"/>
        </w:tabs>
        <w:spacing w:line="360" w:lineRule="auto"/>
        <w:outlineLvl w:val="0"/>
        <w:rPr>
          <w:color w:val="000000"/>
          <w:sz w:val="22"/>
          <w:szCs w:val="22"/>
        </w:rPr>
      </w:pPr>
      <w:r w:rsidRPr="00157815">
        <w:rPr>
          <w:sz w:val="22"/>
          <w:szCs w:val="22"/>
        </w:rPr>
        <w:tab/>
      </w:r>
      <w:r w:rsidRPr="00157815">
        <w:rPr>
          <w:sz w:val="22"/>
          <w:szCs w:val="22"/>
        </w:rPr>
        <w:tab/>
      </w:r>
      <w:r w:rsidR="00521125" w:rsidRPr="00157815">
        <w:rPr>
          <w:sz w:val="22"/>
          <w:szCs w:val="22"/>
        </w:rPr>
        <w:t>In a similar situation</w:t>
      </w:r>
      <w:r w:rsidR="00062111" w:rsidRPr="00157815">
        <w:rPr>
          <w:sz w:val="22"/>
          <w:szCs w:val="22"/>
        </w:rPr>
        <w:t xml:space="preserve">, </w:t>
      </w:r>
      <w:r w:rsidR="00521125" w:rsidRPr="00157815">
        <w:rPr>
          <w:sz w:val="22"/>
          <w:szCs w:val="22"/>
        </w:rPr>
        <w:t>Parity – an Ethereum client</w:t>
      </w:r>
      <w:r w:rsidR="009F5BED" w:rsidRPr="00157815">
        <w:rPr>
          <w:sz w:val="22"/>
          <w:szCs w:val="22"/>
        </w:rPr>
        <w:t xml:space="preserve"> company</w:t>
      </w:r>
      <w:r w:rsidR="00521125" w:rsidRPr="00157815">
        <w:rPr>
          <w:sz w:val="22"/>
          <w:szCs w:val="22"/>
        </w:rPr>
        <w:t xml:space="preserve"> and </w:t>
      </w:r>
      <w:r w:rsidR="009F5BED" w:rsidRPr="00157815">
        <w:rPr>
          <w:sz w:val="22"/>
          <w:szCs w:val="22"/>
        </w:rPr>
        <w:t xml:space="preserve">one of the organizations that contributes significantly to </w:t>
      </w:r>
      <w:r w:rsidR="00482356" w:rsidRPr="00157815">
        <w:rPr>
          <w:sz w:val="22"/>
          <w:szCs w:val="22"/>
        </w:rPr>
        <w:t>the Ethereum blockchain</w:t>
      </w:r>
      <w:r w:rsidR="009F5BED" w:rsidRPr="00157815">
        <w:rPr>
          <w:sz w:val="22"/>
          <w:szCs w:val="22"/>
        </w:rPr>
        <w:t xml:space="preserve"> codebase </w:t>
      </w:r>
      <w:r w:rsidR="00062111" w:rsidRPr="00157815">
        <w:rPr>
          <w:sz w:val="22"/>
          <w:szCs w:val="22"/>
        </w:rPr>
        <w:t>–</w:t>
      </w:r>
      <w:r w:rsidR="009F5BED" w:rsidRPr="00157815">
        <w:rPr>
          <w:sz w:val="22"/>
          <w:szCs w:val="22"/>
        </w:rPr>
        <w:t xml:space="preserve"> </w:t>
      </w:r>
      <w:r w:rsidR="00062111" w:rsidRPr="00157815">
        <w:rPr>
          <w:sz w:val="22"/>
          <w:szCs w:val="22"/>
        </w:rPr>
        <w:t>revealed</w:t>
      </w:r>
      <w:r w:rsidR="006D4FD3" w:rsidRPr="00157815">
        <w:rPr>
          <w:sz w:val="22"/>
          <w:szCs w:val="22"/>
        </w:rPr>
        <w:t xml:space="preserve"> in November 2017</w:t>
      </w:r>
      <w:r w:rsidR="00062111" w:rsidRPr="00157815">
        <w:rPr>
          <w:sz w:val="22"/>
          <w:szCs w:val="22"/>
        </w:rPr>
        <w:t xml:space="preserve"> that </w:t>
      </w:r>
      <w:r w:rsidR="006D4FD3" w:rsidRPr="00157815">
        <w:rPr>
          <w:sz w:val="22"/>
          <w:szCs w:val="22"/>
        </w:rPr>
        <w:t xml:space="preserve">in an attempt to fix a bug </w:t>
      </w:r>
      <w:r w:rsidR="003201A0" w:rsidRPr="00157815">
        <w:rPr>
          <w:sz w:val="22"/>
          <w:szCs w:val="22"/>
        </w:rPr>
        <w:t xml:space="preserve">and repair a </w:t>
      </w:r>
      <w:r w:rsidR="00847F83" w:rsidRPr="00157815">
        <w:rPr>
          <w:sz w:val="22"/>
          <w:szCs w:val="22"/>
        </w:rPr>
        <w:t>vulnerability</w:t>
      </w:r>
      <w:r w:rsidR="003201A0" w:rsidRPr="00157815">
        <w:rPr>
          <w:sz w:val="22"/>
          <w:szCs w:val="22"/>
        </w:rPr>
        <w:t xml:space="preserve"> in </w:t>
      </w:r>
      <w:r w:rsidR="00847F83" w:rsidRPr="00157815">
        <w:rPr>
          <w:sz w:val="22"/>
          <w:szCs w:val="22"/>
        </w:rPr>
        <w:t>the</w:t>
      </w:r>
      <w:r w:rsidR="003201A0" w:rsidRPr="00157815">
        <w:rPr>
          <w:sz w:val="22"/>
          <w:szCs w:val="22"/>
        </w:rPr>
        <w:t xml:space="preserve"> system</w:t>
      </w:r>
      <w:r w:rsidR="00847F83" w:rsidRPr="00157815">
        <w:rPr>
          <w:sz w:val="22"/>
          <w:szCs w:val="22"/>
        </w:rPr>
        <w:t xml:space="preserve">, a GitHub user (Devops1999) accidentally “killed” the “single-owned” wallet smart contract </w:t>
      </w:r>
      <w:r w:rsidR="00914882" w:rsidRPr="00157815">
        <w:rPr>
          <w:sz w:val="22"/>
          <w:szCs w:val="22"/>
        </w:rPr>
        <w:t xml:space="preserve">he had created in the process </w:t>
      </w:r>
      <w:r w:rsidR="00847F83" w:rsidRPr="00157815">
        <w:rPr>
          <w:sz w:val="22"/>
          <w:szCs w:val="22"/>
        </w:rPr>
        <w:t>and froze around $</w:t>
      </w:r>
      <w:r w:rsidR="000A5C19" w:rsidRPr="00157815">
        <w:rPr>
          <w:sz w:val="22"/>
          <w:szCs w:val="22"/>
        </w:rPr>
        <w:t xml:space="preserve">300 </w:t>
      </w:r>
      <w:r w:rsidR="00847F83" w:rsidRPr="00157815">
        <w:rPr>
          <w:sz w:val="22"/>
          <w:szCs w:val="22"/>
        </w:rPr>
        <w:t xml:space="preserve">million </w:t>
      </w:r>
      <w:r w:rsidR="008E2974" w:rsidRPr="00157815">
        <w:rPr>
          <w:sz w:val="22"/>
          <w:szCs w:val="22"/>
        </w:rPr>
        <w:t xml:space="preserve">worth of </w:t>
      </w:r>
      <w:r w:rsidR="000A5C19" w:rsidRPr="00157815">
        <w:rPr>
          <w:sz w:val="22"/>
          <w:szCs w:val="22"/>
        </w:rPr>
        <w:t>ether (</w:t>
      </w:r>
      <w:r w:rsidR="008E2974" w:rsidRPr="00157815">
        <w:rPr>
          <w:sz w:val="22"/>
          <w:szCs w:val="22"/>
        </w:rPr>
        <w:t xml:space="preserve">more than 500,000 </w:t>
      </w:r>
      <w:r w:rsidR="00F01540" w:rsidRPr="00157815">
        <w:rPr>
          <w:sz w:val="22"/>
          <w:szCs w:val="22"/>
        </w:rPr>
        <w:t>ETH</w:t>
      </w:r>
      <w:r w:rsidR="000A5C19" w:rsidRPr="00157815">
        <w:rPr>
          <w:sz w:val="22"/>
          <w:szCs w:val="22"/>
        </w:rPr>
        <w:t>).</w:t>
      </w:r>
      <w:r w:rsidR="006B4FD5" w:rsidRPr="00157815">
        <w:rPr>
          <w:rStyle w:val="FootnoteReference"/>
          <w:sz w:val="22"/>
          <w:szCs w:val="22"/>
        </w:rPr>
        <w:footnoteReference w:id="29"/>
      </w:r>
      <w:r w:rsidR="002E1C51" w:rsidRPr="00157815">
        <w:rPr>
          <w:sz w:val="22"/>
          <w:szCs w:val="22"/>
        </w:rPr>
        <w:t xml:space="preserve"> </w:t>
      </w:r>
      <w:r w:rsidR="002D13B0" w:rsidRPr="00157815">
        <w:rPr>
          <w:sz w:val="22"/>
          <w:szCs w:val="22"/>
        </w:rPr>
        <w:t xml:space="preserve">While the freeze </w:t>
      </w:r>
      <w:r w:rsidR="0098016C" w:rsidRPr="00157815">
        <w:rPr>
          <w:sz w:val="22"/>
          <w:szCs w:val="22"/>
        </w:rPr>
        <w:t>was a case of “bad luck” and “poor code”</w:t>
      </w:r>
      <w:r w:rsidR="00BE0A1F" w:rsidRPr="00157815">
        <w:rPr>
          <w:sz w:val="22"/>
          <w:szCs w:val="22"/>
        </w:rPr>
        <w:t xml:space="preserve"> rather than </w:t>
      </w:r>
      <w:r w:rsidR="002D13B0" w:rsidRPr="00157815">
        <w:rPr>
          <w:sz w:val="22"/>
          <w:szCs w:val="22"/>
        </w:rPr>
        <w:t xml:space="preserve">malicious activity, </w:t>
      </w:r>
      <w:r w:rsidR="005D185E" w:rsidRPr="00157815">
        <w:rPr>
          <w:sz w:val="22"/>
          <w:szCs w:val="22"/>
        </w:rPr>
        <w:t xml:space="preserve">it resulted in a </w:t>
      </w:r>
      <w:r w:rsidR="007554CF" w:rsidRPr="00157815">
        <w:rPr>
          <w:sz w:val="22"/>
          <w:szCs w:val="22"/>
        </w:rPr>
        <w:t xml:space="preserve">much </w:t>
      </w:r>
      <w:r w:rsidR="005D185E" w:rsidRPr="00157815">
        <w:rPr>
          <w:sz w:val="22"/>
          <w:szCs w:val="22"/>
        </w:rPr>
        <w:t xml:space="preserve">bigger loss than the DAO hack and </w:t>
      </w:r>
      <w:r w:rsidR="007554CF" w:rsidRPr="00157815">
        <w:rPr>
          <w:sz w:val="22"/>
          <w:szCs w:val="22"/>
        </w:rPr>
        <w:t xml:space="preserve">immediately </w:t>
      </w:r>
      <w:r w:rsidR="005D185E" w:rsidRPr="00157815">
        <w:rPr>
          <w:sz w:val="22"/>
          <w:szCs w:val="22"/>
        </w:rPr>
        <w:t xml:space="preserve">sparked a debate amongst the </w:t>
      </w:r>
      <w:r w:rsidR="00482356" w:rsidRPr="00157815">
        <w:rPr>
          <w:sz w:val="22"/>
          <w:szCs w:val="22"/>
        </w:rPr>
        <w:t>Ethereum</w:t>
      </w:r>
      <w:r w:rsidR="005D185E" w:rsidRPr="00157815">
        <w:rPr>
          <w:sz w:val="22"/>
          <w:szCs w:val="22"/>
        </w:rPr>
        <w:t xml:space="preserve"> community </w:t>
      </w:r>
      <w:r w:rsidR="00BE0A1F" w:rsidRPr="00157815">
        <w:rPr>
          <w:sz w:val="22"/>
          <w:szCs w:val="22"/>
        </w:rPr>
        <w:t xml:space="preserve">about whether to initiate </w:t>
      </w:r>
      <w:r w:rsidR="005D185E" w:rsidRPr="00157815">
        <w:rPr>
          <w:sz w:val="22"/>
          <w:szCs w:val="22"/>
        </w:rPr>
        <w:t>a</w:t>
      </w:r>
      <w:r w:rsidR="007F1042" w:rsidRPr="00157815">
        <w:rPr>
          <w:sz w:val="22"/>
          <w:szCs w:val="22"/>
        </w:rPr>
        <w:t xml:space="preserve">nother fork to retrieve </w:t>
      </w:r>
      <w:r w:rsidR="00482356" w:rsidRPr="00157815">
        <w:rPr>
          <w:sz w:val="22"/>
          <w:szCs w:val="22"/>
        </w:rPr>
        <w:t>the funds</w:t>
      </w:r>
      <w:r w:rsidR="002E3C48" w:rsidRPr="00157815">
        <w:rPr>
          <w:rStyle w:val="FootnoteReference"/>
          <w:sz w:val="22"/>
          <w:szCs w:val="22"/>
        </w:rPr>
        <w:footnoteReference w:id="30"/>
      </w:r>
      <w:r w:rsidR="00482356" w:rsidRPr="00157815">
        <w:rPr>
          <w:sz w:val="22"/>
          <w:szCs w:val="22"/>
        </w:rPr>
        <w:t>.</w:t>
      </w:r>
      <w:r w:rsidR="000C5D6E" w:rsidRPr="00157815">
        <w:rPr>
          <w:sz w:val="22"/>
          <w:szCs w:val="22"/>
        </w:rPr>
        <w:t xml:space="preserve"> Shortly after, Parity</w:t>
      </w:r>
      <w:r w:rsidR="000A5C19" w:rsidRPr="00157815">
        <w:rPr>
          <w:sz w:val="22"/>
          <w:szCs w:val="22"/>
        </w:rPr>
        <w:t xml:space="preserve"> </w:t>
      </w:r>
      <w:r w:rsidR="000C5D6E" w:rsidRPr="00157815">
        <w:rPr>
          <w:sz w:val="22"/>
          <w:szCs w:val="22"/>
        </w:rPr>
        <w:t xml:space="preserve">proposed </w:t>
      </w:r>
      <w:r w:rsidR="00AD74F2" w:rsidRPr="00157815">
        <w:rPr>
          <w:sz w:val="22"/>
          <w:szCs w:val="22"/>
        </w:rPr>
        <w:t xml:space="preserve">ways to deal not only with the </w:t>
      </w:r>
      <w:r w:rsidR="00D030B0" w:rsidRPr="00157815">
        <w:rPr>
          <w:sz w:val="22"/>
          <w:szCs w:val="22"/>
        </w:rPr>
        <w:t>current incident but also with all future cases where “the revival of suicided contracts”</w:t>
      </w:r>
      <w:r w:rsidR="0062149B" w:rsidRPr="00157815">
        <w:rPr>
          <w:rStyle w:val="FootnoteReference"/>
          <w:sz w:val="22"/>
          <w:szCs w:val="22"/>
        </w:rPr>
        <w:footnoteReference w:id="31"/>
      </w:r>
      <w:r w:rsidR="00D030B0" w:rsidRPr="00157815">
        <w:rPr>
          <w:sz w:val="22"/>
          <w:szCs w:val="22"/>
        </w:rPr>
        <w:t xml:space="preserve"> </w:t>
      </w:r>
      <w:r w:rsidR="00BE0A1F" w:rsidRPr="00157815">
        <w:rPr>
          <w:sz w:val="22"/>
          <w:szCs w:val="22"/>
        </w:rPr>
        <w:t xml:space="preserve">would </w:t>
      </w:r>
      <w:r w:rsidR="00D030B0" w:rsidRPr="00157815">
        <w:rPr>
          <w:sz w:val="22"/>
          <w:szCs w:val="22"/>
        </w:rPr>
        <w:t>need to be addressed.</w:t>
      </w:r>
      <w:r w:rsidR="00D0054A" w:rsidRPr="00157815">
        <w:rPr>
          <w:sz w:val="22"/>
          <w:szCs w:val="22"/>
        </w:rPr>
        <w:t xml:space="preserve"> While </w:t>
      </w:r>
      <w:r w:rsidR="0062149B" w:rsidRPr="00157815">
        <w:rPr>
          <w:sz w:val="22"/>
          <w:szCs w:val="22"/>
        </w:rPr>
        <w:t xml:space="preserve">acknowledging that hard forks are contentious and a definitive change to how </w:t>
      </w:r>
      <w:r w:rsidR="00BE0A1F" w:rsidRPr="00157815">
        <w:rPr>
          <w:sz w:val="22"/>
          <w:szCs w:val="22"/>
        </w:rPr>
        <w:t xml:space="preserve">participants </w:t>
      </w:r>
      <w:r w:rsidR="0062149B" w:rsidRPr="00157815">
        <w:rPr>
          <w:sz w:val="22"/>
          <w:szCs w:val="22"/>
        </w:rPr>
        <w:t xml:space="preserve">previously expected the network to behave, </w:t>
      </w:r>
      <w:r w:rsidR="00072F0E" w:rsidRPr="00157815">
        <w:rPr>
          <w:sz w:val="22"/>
          <w:szCs w:val="22"/>
        </w:rPr>
        <w:t xml:space="preserve">they </w:t>
      </w:r>
      <w:r w:rsidR="00BE0A1F" w:rsidRPr="00157815">
        <w:rPr>
          <w:sz w:val="22"/>
          <w:szCs w:val="22"/>
        </w:rPr>
        <w:t xml:space="preserve">have </w:t>
      </w:r>
      <w:r w:rsidR="00072F0E" w:rsidRPr="00157815">
        <w:rPr>
          <w:sz w:val="22"/>
          <w:szCs w:val="22"/>
        </w:rPr>
        <w:t>tr</w:t>
      </w:r>
      <w:r w:rsidR="00BE0A1F" w:rsidRPr="00157815">
        <w:rPr>
          <w:sz w:val="22"/>
          <w:szCs w:val="22"/>
        </w:rPr>
        <w:t>ied</w:t>
      </w:r>
      <w:r w:rsidR="00072F0E" w:rsidRPr="00157815">
        <w:rPr>
          <w:sz w:val="22"/>
          <w:szCs w:val="22"/>
        </w:rPr>
        <w:t xml:space="preserve"> to argue that these changes would be a functional enhancement to the platform. </w:t>
      </w:r>
      <w:r w:rsidR="00313A21" w:rsidRPr="00157815">
        <w:rPr>
          <w:sz w:val="22"/>
          <w:szCs w:val="22"/>
        </w:rPr>
        <w:t xml:space="preserve">Their closing statement in the letter sums up the challenges the </w:t>
      </w:r>
      <w:r w:rsidR="006B30FA" w:rsidRPr="00157815">
        <w:rPr>
          <w:sz w:val="22"/>
          <w:szCs w:val="22"/>
        </w:rPr>
        <w:t>Ethereum</w:t>
      </w:r>
      <w:r w:rsidR="00313A21" w:rsidRPr="00157815">
        <w:rPr>
          <w:sz w:val="22"/>
          <w:szCs w:val="22"/>
        </w:rPr>
        <w:t xml:space="preserve"> community has had </w:t>
      </w:r>
      <w:r w:rsidR="006B30FA" w:rsidRPr="00157815">
        <w:rPr>
          <w:sz w:val="22"/>
          <w:szCs w:val="22"/>
        </w:rPr>
        <w:t xml:space="preserve">in order </w:t>
      </w:r>
      <w:r w:rsidR="00313A21" w:rsidRPr="00157815">
        <w:rPr>
          <w:sz w:val="22"/>
          <w:szCs w:val="22"/>
        </w:rPr>
        <w:t>to agree on</w:t>
      </w:r>
      <w:r w:rsidR="006B30FA" w:rsidRPr="00157815">
        <w:rPr>
          <w:sz w:val="22"/>
          <w:szCs w:val="22"/>
        </w:rPr>
        <w:t xml:space="preserve"> </w:t>
      </w:r>
      <w:r w:rsidR="00A50694" w:rsidRPr="00157815">
        <w:rPr>
          <w:sz w:val="22"/>
          <w:szCs w:val="22"/>
        </w:rPr>
        <w:t xml:space="preserve">fundamental decisions and reflects </w:t>
      </w:r>
      <w:r w:rsidR="00BE0A1F" w:rsidRPr="00157815">
        <w:rPr>
          <w:sz w:val="22"/>
          <w:szCs w:val="22"/>
        </w:rPr>
        <w:t xml:space="preserve">upon </w:t>
      </w:r>
      <w:r w:rsidR="00A50694" w:rsidRPr="00157815">
        <w:rPr>
          <w:sz w:val="22"/>
          <w:szCs w:val="22"/>
        </w:rPr>
        <w:t>the lack of a proper governance structure</w:t>
      </w:r>
      <w:r w:rsidR="00313A21" w:rsidRPr="00157815">
        <w:rPr>
          <w:sz w:val="22"/>
          <w:szCs w:val="22"/>
        </w:rPr>
        <w:t>: “This next discussion will be an important test of how contention can be turned into consensus”.</w:t>
      </w:r>
    </w:p>
    <w:p w14:paraId="416CA17E" w14:textId="48EA6362" w:rsidR="00EE6D6F" w:rsidRPr="00157815" w:rsidRDefault="002B4682" w:rsidP="00246ABC">
      <w:pPr>
        <w:spacing w:line="360" w:lineRule="auto"/>
        <w:ind w:firstLine="720"/>
        <w:rPr>
          <w:sz w:val="22"/>
          <w:szCs w:val="22"/>
        </w:rPr>
      </w:pPr>
      <w:r>
        <w:rPr>
          <w:sz w:val="22"/>
          <w:szCs w:val="22"/>
        </w:rPr>
        <w:t>In our final section</w:t>
      </w:r>
      <w:r w:rsidR="00C51231" w:rsidRPr="00157815">
        <w:rPr>
          <w:sz w:val="22"/>
          <w:szCs w:val="22"/>
        </w:rPr>
        <w:t xml:space="preserve">, we discuss the </w:t>
      </w:r>
      <w:r w:rsidR="000624CF" w:rsidRPr="00157815">
        <w:rPr>
          <w:sz w:val="22"/>
          <w:szCs w:val="22"/>
        </w:rPr>
        <w:t xml:space="preserve">challenges that the cases above pose to </w:t>
      </w:r>
      <w:r w:rsidR="00C51231" w:rsidRPr="00157815">
        <w:rPr>
          <w:sz w:val="22"/>
          <w:szCs w:val="22"/>
        </w:rPr>
        <w:t xml:space="preserve">the governance of </w:t>
      </w:r>
      <w:r w:rsidR="000624CF" w:rsidRPr="00157815">
        <w:rPr>
          <w:sz w:val="22"/>
          <w:szCs w:val="22"/>
        </w:rPr>
        <w:t>blockchain platforms and current financial infrastructures</w:t>
      </w:r>
      <w:r w:rsidR="00C51231" w:rsidRPr="00157815">
        <w:rPr>
          <w:sz w:val="22"/>
          <w:szCs w:val="22"/>
        </w:rPr>
        <w:t xml:space="preserve">. We </w:t>
      </w:r>
      <w:r>
        <w:rPr>
          <w:sz w:val="22"/>
          <w:szCs w:val="22"/>
        </w:rPr>
        <w:t xml:space="preserve">subsequently conclude by </w:t>
      </w:r>
      <w:r w:rsidR="00C51231" w:rsidRPr="00157815">
        <w:rPr>
          <w:sz w:val="22"/>
          <w:szCs w:val="22"/>
        </w:rPr>
        <w:t>explor</w:t>
      </w:r>
      <w:r>
        <w:rPr>
          <w:sz w:val="22"/>
          <w:szCs w:val="22"/>
        </w:rPr>
        <w:t>ing</w:t>
      </w:r>
      <w:r w:rsidR="00C51231" w:rsidRPr="00157815">
        <w:rPr>
          <w:sz w:val="22"/>
          <w:szCs w:val="22"/>
        </w:rPr>
        <w:t xml:space="preserve"> the implications of the incidents described above for building the financial infrastructure of the future.</w:t>
      </w:r>
    </w:p>
    <w:p w14:paraId="7F7C3E87" w14:textId="77777777" w:rsidR="00F91BC3" w:rsidRPr="00157815" w:rsidRDefault="00F91BC3" w:rsidP="00F91BC3">
      <w:pPr>
        <w:spacing w:line="360" w:lineRule="auto"/>
        <w:jc w:val="both"/>
        <w:rPr>
          <w:b/>
        </w:rPr>
      </w:pPr>
    </w:p>
    <w:p w14:paraId="5C77C67D" w14:textId="77777777" w:rsidR="00424EFD" w:rsidRPr="00157815" w:rsidRDefault="00472177" w:rsidP="00424EFD">
      <w:pPr>
        <w:numPr>
          <w:ilvl w:val="0"/>
          <w:numId w:val="4"/>
        </w:numPr>
        <w:tabs>
          <w:tab w:val="left" w:pos="426"/>
        </w:tabs>
        <w:spacing w:line="360" w:lineRule="auto"/>
        <w:ind w:left="0" w:firstLine="0"/>
        <w:jc w:val="both"/>
        <w:outlineLvl w:val="0"/>
        <w:rPr>
          <w:b/>
          <w:i/>
        </w:rPr>
      </w:pPr>
      <w:r w:rsidRPr="00157815">
        <w:rPr>
          <w:b/>
          <w:sz w:val="26"/>
        </w:rPr>
        <w:t>Discussion and c</w:t>
      </w:r>
      <w:r w:rsidR="00424EFD" w:rsidRPr="00157815">
        <w:rPr>
          <w:b/>
          <w:sz w:val="26"/>
        </w:rPr>
        <w:t>onclusions</w:t>
      </w:r>
    </w:p>
    <w:p w14:paraId="7A069694" w14:textId="77777777" w:rsidR="00B2648D" w:rsidRPr="00157815" w:rsidRDefault="000709A6" w:rsidP="00304EC5">
      <w:pPr>
        <w:spacing w:line="360" w:lineRule="auto"/>
        <w:ind w:firstLine="720"/>
        <w:rPr>
          <w:sz w:val="22"/>
          <w:szCs w:val="22"/>
        </w:rPr>
      </w:pPr>
      <w:r w:rsidRPr="00157815">
        <w:rPr>
          <w:sz w:val="22"/>
          <w:szCs w:val="22"/>
        </w:rPr>
        <w:t xml:space="preserve">The purpose of this paper has been to provide a point of entry for </w:t>
      </w:r>
      <w:r w:rsidR="00163C70" w:rsidRPr="00157815">
        <w:rPr>
          <w:sz w:val="22"/>
          <w:szCs w:val="22"/>
        </w:rPr>
        <w:t xml:space="preserve">practitioners and early stage scholars to gain a better understanding of the issues surrounding </w:t>
      </w:r>
      <w:r w:rsidRPr="00157815">
        <w:rPr>
          <w:sz w:val="22"/>
          <w:szCs w:val="22"/>
        </w:rPr>
        <w:t>blockchain technology</w:t>
      </w:r>
      <w:r w:rsidR="00163C70" w:rsidRPr="00157815">
        <w:rPr>
          <w:sz w:val="22"/>
          <w:szCs w:val="22"/>
        </w:rPr>
        <w:t>.</w:t>
      </w:r>
      <w:r w:rsidRPr="00157815">
        <w:rPr>
          <w:sz w:val="22"/>
          <w:szCs w:val="22"/>
        </w:rPr>
        <w:t xml:space="preserve"> </w:t>
      </w:r>
      <w:r w:rsidR="00B2648D" w:rsidRPr="00157815">
        <w:rPr>
          <w:sz w:val="22"/>
          <w:szCs w:val="22"/>
        </w:rPr>
        <w:t>Using the prior literature on information infrastructures and digital platforms we examine</w:t>
      </w:r>
      <w:r w:rsidR="004F0B78" w:rsidRPr="00157815">
        <w:rPr>
          <w:sz w:val="22"/>
          <w:szCs w:val="22"/>
        </w:rPr>
        <w:t>d</w:t>
      </w:r>
      <w:r w:rsidR="00B2648D" w:rsidRPr="00157815">
        <w:rPr>
          <w:sz w:val="22"/>
          <w:szCs w:val="22"/>
        </w:rPr>
        <w:t xml:space="preserve"> the issues that </w:t>
      </w:r>
      <w:r w:rsidR="004F0B78" w:rsidRPr="00157815">
        <w:rPr>
          <w:sz w:val="22"/>
          <w:szCs w:val="22"/>
        </w:rPr>
        <w:t xml:space="preserve">digitally-enabled </w:t>
      </w:r>
      <w:r w:rsidR="00B2648D" w:rsidRPr="00157815">
        <w:rPr>
          <w:sz w:val="22"/>
          <w:szCs w:val="22"/>
        </w:rPr>
        <w:t xml:space="preserve">organizational innovations pose for governance. </w:t>
      </w:r>
      <w:r w:rsidR="004F0B78" w:rsidRPr="00157815">
        <w:rPr>
          <w:sz w:val="22"/>
          <w:szCs w:val="22"/>
        </w:rPr>
        <w:t xml:space="preserve">We focused on the particular challenge posed by </w:t>
      </w:r>
      <w:r w:rsidR="00B2648D" w:rsidRPr="00157815">
        <w:rPr>
          <w:sz w:val="22"/>
          <w:szCs w:val="22"/>
        </w:rPr>
        <w:t>distributed governance</w:t>
      </w:r>
      <w:r w:rsidR="004F0B78" w:rsidRPr="00157815">
        <w:rPr>
          <w:sz w:val="22"/>
          <w:szCs w:val="22"/>
        </w:rPr>
        <w:t xml:space="preserve">: </w:t>
      </w:r>
      <w:r w:rsidR="00B2648D" w:rsidRPr="00157815">
        <w:rPr>
          <w:sz w:val="22"/>
          <w:szCs w:val="22"/>
        </w:rPr>
        <w:t xml:space="preserve">the balance of integrity and autonomy; decision-rights; </w:t>
      </w:r>
      <w:r w:rsidR="00FF5DF9" w:rsidRPr="00157815">
        <w:rPr>
          <w:sz w:val="22"/>
          <w:szCs w:val="22"/>
        </w:rPr>
        <w:t xml:space="preserve">control mechanisms; and incentive structures. </w:t>
      </w:r>
      <w:r w:rsidR="004F0B78" w:rsidRPr="00157815">
        <w:rPr>
          <w:sz w:val="22"/>
          <w:szCs w:val="22"/>
        </w:rPr>
        <w:t xml:space="preserve">It was notable that while the management literature emphasises the need for approaches capable of agile orchestration of resources across time and space, </w:t>
      </w:r>
      <w:r w:rsidR="00FF5DF9" w:rsidRPr="00157815">
        <w:rPr>
          <w:sz w:val="22"/>
          <w:szCs w:val="22"/>
        </w:rPr>
        <w:t xml:space="preserve">a surprising degree of centralization </w:t>
      </w:r>
      <w:r w:rsidR="004F0B78" w:rsidRPr="00157815">
        <w:rPr>
          <w:sz w:val="22"/>
          <w:szCs w:val="22"/>
        </w:rPr>
        <w:t xml:space="preserve">characterizes </w:t>
      </w:r>
      <w:r w:rsidR="00FF5DF9" w:rsidRPr="00157815">
        <w:rPr>
          <w:sz w:val="22"/>
          <w:szCs w:val="22"/>
        </w:rPr>
        <w:t xml:space="preserve">the governance of digital platforms. This </w:t>
      </w:r>
      <w:r w:rsidR="005C233E" w:rsidRPr="00157815">
        <w:rPr>
          <w:sz w:val="22"/>
          <w:szCs w:val="22"/>
        </w:rPr>
        <w:t xml:space="preserve">motivates us </w:t>
      </w:r>
      <w:r w:rsidR="00FF5DF9" w:rsidRPr="00157815">
        <w:rPr>
          <w:sz w:val="22"/>
          <w:szCs w:val="22"/>
        </w:rPr>
        <w:t xml:space="preserve">to </w:t>
      </w:r>
      <w:r w:rsidR="005C233E" w:rsidRPr="00157815">
        <w:rPr>
          <w:sz w:val="22"/>
          <w:szCs w:val="22"/>
        </w:rPr>
        <w:t>look more closely at the distributed nature of blockchain</w:t>
      </w:r>
      <w:r w:rsidR="004F0B78" w:rsidRPr="00157815">
        <w:rPr>
          <w:sz w:val="22"/>
          <w:szCs w:val="22"/>
        </w:rPr>
        <w:t>.</w:t>
      </w:r>
      <w:r w:rsidR="005C233E" w:rsidRPr="00157815">
        <w:rPr>
          <w:sz w:val="22"/>
          <w:szCs w:val="22"/>
        </w:rPr>
        <w:t xml:space="preserve"> </w:t>
      </w:r>
      <w:r w:rsidR="00B2648D" w:rsidRPr="00157815">
        <w:rPr>
          <w:sz w:val="22"/>
          <w:szCs w:val="22"/>
        </w:rPr>
        <w:t>Having describe</w:t>
      </w:r>
      <w:r w:rsidR="00BD34D6" w:rsidRPr="00157815">
        <w:rPr>
          <w:sz w:val="22"/>
          <w:szCs w:val="22"/>
        </w:rPr>
        <w:t>d</w:t>
      </w:r>
      <w:r w:rsidR="00B2648D" w:rsidRPr="00157815">
        <w:rPr>
          <w:sz w:val="22"/>
          <w:szCs w:val="22"/>
        </w:rPr>
        <w:t xml:space="preserve"> the difference between distributed databases, distributed ledgers and blockchains, we </w:t>
      </w:r>
      <w:r w:rsidR="008B56DE" w:rsidRPr="00157815">
        <w:rPr>
          <w:sz w:val="22"/>
          <w:szCs w:val="22"/>
        </w:rPr>
        <w:t xml:space="preserve">use </w:t>
      </w:r>
      <w:r w:rsidR="00163C70" w:rsidRPr="00157815">
        <w:rPr>
          <w:sz w:val="22"/>
          <w:szCs w:val="22"/>
        </w:rPr>
        <w:t xml:space="preserve">illustrative examples of </w:t>
      </w:r>
      <w:r w:rsidR="00163C70" w:rsidRPr="00157815">
        <w:rPr>
          <w:sz w:val="22"/>
          <w:szCs w:val="22"/>
        </w:rPr>
        <w:lastRenderedPageBreak/>
        <w:t xml:space="preserve">‘when things go wrong’ </w:t>
      </w:r>
      <w:r w:rsidR="008B56DE" w:rsidRPr="00157815">
        <w:rPr>
          <w:sz w:val="22"/>
          <w:szCs w:val="22"/>
        </w:rPr>
        <w:t xml:space="preserve">to </w:t>
      </w:r>
      <w:r w:rsidR="00B2648D" w:rsidRPr="00157815">
        <w:rPr>
          <w:sz w:val="22"/>
          <w:szCs w:val="22"/>
        </w:rPr>
        <w:t>explore</w:t>
      </w:r>
      <w:r w:rsidR="00163C70" w:rsidRPr="00157815">
        <w:rPr>
          <w:sz w:val="22"/>
          <w:szCs w:val="22"/>
        </w:rPr>
        <w:t xml:space="preserve"> the critical issues of trust and governance that characterise use of blockchain technology for financial services. </w:t>
      </w:r>
    </w:p>
    <w:p w14:paraId="69CB9E8E" w14:textId="77777777" w:rsidR="000709A6" w:rsidRPr="00157815" w:rsidRDefault="000B66E5" w:rsidP="00304EC5">
      <w:pPr>
        <w:spacing w:line="360" w:lineRule="auto"/>
        <w:ind w:firstLine="720"/>
        <w:rPr>
          <w:sz w:val="22"/>
          <w:szCs w:val="22"/>
        </w:rPr>
      </w:pPr>
      <w:r w:rsidRPr="00157815">
        <w:rPr>
          <w:sz w:val="22"/>
          <w:szCs w:val="22"/>
        </w:rPr>
        <w:t xml:space="preserve">While acknowledging the potential of </w:t>
      </w:r>
      <w:r w:rsidR="005D5FC1" w:rsidRPr="00157815">
        <w:rPr>
          <w:sz w:val="22"/>
          <w:szCs w:val="22"/>
        </w:rPr>
        <w:t xml:space="preserve">distributed ledger </w:t>
      </w:r>
      <w:r w:rsidRPr="00157815">
        <w:rPr>
          <w:sz w:val="22"/>
          <w:szCs w:val="22"/>
        </w:rPr>
        <w:t>technolog</w:t>
      </w:r>
      <w:r w:rsidR="005D5FC1" w:rsidRPr="00157815">
        <w:rPr>
          <w:sz w:val="22"/>
          <w:szCs w:val="22"/>
        </w:rPr>
        <w:t>ies</w:t>
      </w:r>
      <w:r w:rsidRPr="00157815">
        <w:rPr>
          <w:sz w:val="22"/>
          <w:szCs w:val="22"/>
        </w:rPr>
        <w:t xml:space="preserve">, we also believe that </w:t>
      </w:r>
      <w:r w:rsidR="005D5FC1" w:rsidRPr="00157815">
        <w:rPr>
          <w:sz w:val="22"/>
          <w:szCs w:val="22"/>
        </w:rPr>
        <w:t>many</w:t>
      </w:r>
      <w:r w:rsidRPr="00157815">
        <w:rPr>
          <w:sz w:val="22"/>
          <w:szCs w:val="22"/>
        </w:rPr>
        <w:t xml:space="preserve"> questions are yet to be answered regarding DLTs ability to deal with some of the fundamental issues of concern such as </w:t>
      </w:r>
      <w:r w:rsidR="005D5FC1" w:rsidRPr="00157815">
        <w:rPr>
          <w:sz w:val="22"/>
          <w:szCs w:val="22"/>
        </w:rPr>
        <w:t xml:space="preserve">scalability, openness, </w:t>
      </w:r>
      <w:r w:rsidRPr="00157815">
        <w:rPr>
          <w:sz w:val="22"/>
          <w:szCs w:val="22"/>
        </w:rPr>
        <w:t xml:space="preserve">standards, </w:t>
      </w:r>
      <w:r w:rsidR="005D5FC1" w:rsidRPr="00157815">
        <w:rPr>
          <w:sz w:val="22"/>
          <w:szCs w:val="22"/>
        </w:rPr>
        <w:t xml:space="preserve">liability, transparency, </w:t>
      </w:r>
      <w:r w:rsidRPr="00157815">
        <w:rPr>
          <w:sz w:val="22"/>
          <w:szCs w:val="22"/>
        </w:rPr>
        <w:t xml:space="preserve">and </w:t>
      </w:r>
      <w:r w:rsidR="005D5FC1" w:rsidRPr="00157815">
        <w:rPr>
          <w:sz w:val="22"/>
          <w:szCs w:val="22"/>
        </w:rPr>
        <w:t>security</w:t>
      </w:r>
      <w:r w:rsidRPr="00157815">
        <w:rPr>
          <w:sz w:val="22"/>
          <w:szCs w:val="22"/>
        </w:rPr>
        <w:t xml:space="preserve">. </w:t>
      </w:r>
      <w:r w:rsidR="00361527" w:rsidRPr="00157815">
        <w:rPr>
          <w:sz w:val="22"/>
          <w:szCs w:val="22"/>
        </w:rPr>
        <w:t xml:space="preserve">The position that we take in this paper is that </w:t>
      </w:r>
      <w:r w:rsidR="00151C74" w:rsidRPr="00157815">
        <w:rPr>
          <w:sz w:val="22"/>
          <w:szCs w:val="22"/>
        </w:rPr>
        <w:t xml:space="preserve">these </w:t>
      </w:r>
      <w:r w:rsidR="00361527" w:rsidRPr="00157815">
        <w:rPr>
          <w:sz w:val="22"/>
          <w:szCs w:val="22"/>
        </w:rPr>
        <w:t>c</w:t>
      </w:r>
      <w:r w:rsidR="004720E3" w:rsidRPr="00157815">
        <w:rPr>
          <w:sz w:val="22"/>
          <w:szCs w:val="22"/>
        </w:rPr>
        <w:t>ritical</w:t>
      </w:r>
      <w:r w:rsidR="00361527" w:rsidRPr="00157815">
        <w:rPr>
          <w:sz w:val="22"/>
          <w:szCs w:val="22"/>
        </w:rPr>
        <w:t xml:space="preserve"> issues will need to be continually addressed </w:t>
      </w:r>
      <w:r w:rsidR="00151C74" w:rsidRPr="00157815">
        <w:rPr>
          <w:sz w:val="22"/>
          <w:szCs w:val="22"/>
        </w:rPr>
        <w:t>in order for blockchain to achieve widespread adoption in financial services</w:t>
      </w:r>
      <w:r w:rsidR="00361527" w:rsidRPr="00157815">
        <w:rPr>
          <w:sz w:val="22"/>
          <w:szCs w:val="22"/>
        </w:rPr>
        <w:t xml:space="preserve">. </w:t>
      </w:r>
      <w:r w:rsidR="00151C74" w:rsidRPr="00157815">
        <w:rPr>
          <w:sz w:val="22"/>
          <w:szCs w:val="22"/>
        </w:rPr>
        <w:t>I</w:t>
      </w:r>
      <w:r w:rsidR="00361527" w:rsidRPr="00157815">
        <w:rPr>
          <w:sz w:val="22"/>
          <w:szCs w:val="22"/>
        </w:rPr>
        <w:t>n Table 1 below</w:t>
      </w:r>
      <w:r w:rsidR="00151C74" w:rsidRPr="00157815">
        <w:rPr>
          <w:sz w:val="22"/>
          <w:szCs w:val="22"/>
        </w:rPr>
        <w:t xml:space="preserve">, we </w:t>
      </w:r>
      <w:r w:rsidR="004720E3" w:rsidRPr="00157815">
        <w:rPr>
          <w:sz w:val="22"/>
          <w:szCs w:val="22"/>
        </w:rPr>
        <w:t>summarise these issues and pose related further research questions.</w:t>
      </w:r>
    </w:p>
    <w:p w14:paraId="438E91EA" w14:textId="77777777" w:rsidR="00361527" w:rsidRPr="00157815" w:rsidRDefault="00361527" w:rsidP="00E82D6C">
      <w:pPr>
        <w:spacing w:line="360" w:lineRule="auto"/>
        <w:rPr>
          <w:sz w:val="22"/>
          <w:szCs w:val="22"/>
        </w:rPr>
      </w:pPr>
    </w:p>
    <w:p w14:paraId="4F80A02A" w14:textId="77777777" w:rsidR="000C44D5" w:rsidRPr="00157815" w:rsidRDefault="00E31162" w:rsidP="000C44D5">
      <w:pPr>
        <w:spacing w:line="360" w:lineRule="auto"/>
        <w:rPr>
          <w:b/>
          <w:sz w:val="20"/>
          <w:szCs w:val="20"/>
        </w:rPr>
      </w:pPr>
      <w:r w:rsidRPr="00157815">
        <w:rPr>
          <w:b/>
          <w:sz w:val="20"/>
          <w:szCs w:val="20"/>
        </w:rPr>
        <w:t xml:space="preserve">Table 1 – </w:t>
      </w:r>
      <w:r w:rsidR="00361527" w:rsidRPr="00157815">
        <w:rPr>
          <w:b/>
          <w:sz w:val="20"/>
          <w:szCs w:val="20"/>
        </w:rPr>
        <w:t>A summary of cr</w:t>
      </w:r>
      <w:r w:rsidR="000C44D5" w:rsidRPr="00157815">
        <w:rPr>
          <w:b/>
          <w:sz w:val="20"/>
          <w:szCs w:val="20"/>
        </w:rPr>
        <w:t xml:space="preserve">itical issues </w:t>
      </w:r>
      <w:r w:rsidR="00151C74" w:rsidRPr="00157815">
        <w:rPr>
          <w:b/>
          <w:sz w:val="20"/>
          <w:szCs w:val="20"/>
        </w:rPr>
        <w:t>and the further research questions that they pose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941"/>
        <w:gridCol w:w="3033"/>
        <w:gridCol w:w="3030"/>
      </w:tblGrid>
      <w:tr w:rsidR="000D7ABB" w:rsidRPr="00157815" w14:paraId="64C5F7D1" w14:textId="77777777" w:rsidTr="008309ED">
        <w:tc>
          <w:tcPr>
            <w:tcW w:w="2950" w:type="dxa"/>
            <w:shd w:val="solid" w:color="000000" w:fill="FFFFFF"/>
          </w:tcPr>
          <w:p w14:paraId="148D4327" w14:textId="77777777" w:rsidR="00B44A74" w:rsidRPr="00157815" w:rsidRDefault="00B44A74" w:rsidP="00893D75">
            <w:pPr>
              <w:spacing w:before="60" w:after="60"/>
              <w:rPr>
                <w:b/>
                <w:bCs/>
                <w:sz w:val="20"/>
                <w:szCs w:val="20"/>
              </w:rPr>
            </w:pPr>
            <w:r w:rsidRPr="00157815">
              <w:rPr>
                <w:b/>
                <w:bCs/>
                <w:sz w:val="20"/>
                <w:szCs w:val="20"/>
              </w:rPr>
              <w:t>Critical issues</w:t>
            </w:r>
          </w:p>
        </w:tc>
        <w:tc>
          <w:tcPr>
            <w:tcW w:w="3040" w:type="dxa"/>
            <w:shd w:val="solid" w:color="000000" w:fill="FFFFFF"/>
          </w:tcPr>
          <w:p w14:paraId="0A55E51F" w14:textId="77777777" w:rsidR="00B44A74" w:rsidRPr="00157815" w:rsidRDefault="00B44A74" w:rsidP="00893D75">
            <w:pPr>
              <w:spacing w:before="60" w:after="60"/>
              <w:jc w:val="center"/>
              <w:rPr>
                <w:b/>
                <w:bCs/>
                <w:sz w:val="20"/>
                <w:szCs w:val="20"/>
              </w:rPr>
            </w:pPr>
            <w:r w:rsidRPr="00157815">
              <w:rPr>
                <w:b/>
                <w:bCs/>
                <w:sz w:val="20"/>
                <w:szCs w:val="20"/>
              </w:rPr>
              <w:t>Public blockchain platforms</w:t>
            </w:r>
          </w:p>
        </w:tc>
        <w:tc>
          <w:tcPr>
            <w:tcW w:w="3040" w:type="dxa"/>
            <w:shd w:val="solid" w:color="000000" w:fill="FFFFFF"/>
          </w:tcPr>
          <w:p w14:paraId="1C438159" w14:textId="77777777" w:rsidR="00B44A74" w:rsidRPr="00157815" w:rsidRDefault="00163C70" w:rsidP="00893D75">
            <w:pPr>
              <w:spacing w:before="60" w:after="60"/>
              <w:jc w:val="center"/>
              <w:rPr>
                <w:b/>
                <w:bCs/>
                <w:color w:val="FFFFFF"/>
                <w:sz w:val="20"/>
                <w:szCs w:val="20"/>
              </w:rPr>
            </w:pPr>
            <w:r w:rsidRPr="00157815">
              <w:rPr>
                <w:b/>
                <w:bCs/>
                <w:color w:val="FFFFFF"/>
                <w:sz w:val="20"/>
                <w:szCs w:val="20"/>
              </w:rPr>
              <w:t>Further research questions</w:t>
            </w:r>
          </w:p>
        </w:tc>
      </w:tr>
      <w:tr w:rsidR="000D7ABB" w:rsidRPr="00157815" w14:paraId="302F774A" w14:textId="77777777" w:rsidTr="008309ED">
        <w:tc>
          <w:tcPr>
            <w:tcW w:w="2950" w:type="dxa"/>
            <w:shd w:val="clear" w:color="auto" w:fill="auto"/>
          </w:tcPr>
          <w:p w14:paraId="19C0E784" w14:textId="77777777" w:rsidR="00B44A74" w:rsidRPr="00157815" w:rsidRDefault="00B44A74" w:rsidP="00893D75">
            <w:pPr>
              <w:spacing w:before="60" w:after="60"/>
              <w:jc w:val="both"/>
              <w:rPr>
                <w:b/>
                <w:sz w:val="20"/>
                <w:szCs w:val="20"/>
              </w:rPr>
            </w:pPr>
            <w:r w:rsidRPr="00157815">
              <w:rPr>
                <w:b/>
                <w:sz w:val="20"/>
                <w:szCs w:val="20"/>
              </w:rPr>
              <w:t>Scalability</w:t>
            </w:r>
          </w:p>
        </w:tc>
        <w:tc>
          <w:tcPr>
            <w:tcW w:w="3040" w:type="dxa"/>
            <w:shd w:val="clear" w:color="auto" w:fill="auto"/>
          </w:tcPr>
          <w:p w14:paraId="187E7D96" w14:textId="77777777" w:rsidR="00B44A74" w:rsidRPr="00157815" w:rsidRDefault="00B44A74" w:rsidP="00893D75">
            <w:pPr>
              <w:spacing w:before="60" w:after="60"/>
              <w:rPr>
                <w:sz w:val="20"/>
                <w:szCs w:val="20"/>
              </w:rPr>
            </w:pPr>
            <w:r w:rsidRPr="00157815">
              <w:rPr>
                <w:sz w:val="20"/>
                <w:szCs w:val="20"/>
              </w:rPr>
              <w:t>Limited relative scalability in terms of transaction capacity.</w:t>
            </w:r>
          </w:p>
          <w:p w14:paraId="47A493AC" w14:textId="77777777" w:rsidR="00B44A74" w:rsidRPr="00157815" w:rsidRDefault="007B7D9F" w:rsidP="00893D75">
            <w:pPr>
              <w:spacing w:before="60" w:after="60"/>
              <w:rPr>
                <w:sz w:val="20"/>
                <w:szCs w:val="20"/>
              </w:rPr>
            </w:pPr>
            <w:r w:rsidRPr="00157815">
              <w:rPr>
                <w:sz w:val="20"/>
                <w:szCs w:val="20"/>
              </w:rPr>
              <w:t>‘</w:t>
            </w:r>
            <w:proofErr w:type="spellStart"/>
            <w:r w:rsidR="00B44A74" w:rsidRPr="00157815">
              <w:rPr>
                <w:sz w:val="20"/>
                <w:szCs w:val="20"/>
              </w:rPr>
              <w:t>Permissionless</w:t>
            </w:r>
            <w:proofErr w:type="spellEnd"/>
            <w:r w:rsidRPr="00157815">
              <w:rPr>
                <w:sz w:val="20"/>
                <w:szCs w:val="20"/>
              </w:rPr>
              <w:t>’</w:t>
            </w:r>
            <w:r w:rsidR="00B44A74" w:rsidRPr="00157815">
              <w:rPr>
                <w:sz w:val="20"/>
                <w:szCs w:val="20"/>
              </w:rPr>
              <w:t xml:space="preserve"> ledgers have struggled to address scalability issues due to lack of consensus and governance structures. This may be due to varied interests and incentives of the different actors in their ecosystem but also due to lack of resources to meaningfully take part in the dialogue through proposals.</w:t>
            </w:r>
          </w:p>
          <w:p w14:paraId="0FC1FF76" w14:textId="77777777" w:rsidR="00B44A74" w:rsidRPr="00157815" w:rsidRDefault="00B44A74" w:rsidP="00893D75">
            <w:pPr>
              <w:spacing w:before="60" w:after="60"/>
              <w:rPr>
                <w:sz w:val="20"/>
                <w:szCs w:val="20"/>
              </w:rPr>
            </w:pPr>
            <w:r w:rsidRPr="00157815">
              <w:rPr>
                <w:sz w:val="20"/>
                <w:szCs w:val="20"/>
              </w:rPr>
              <w:t>“Infinite” scalability in terms of architecture and operational capability, albeit limited by its transactional protocol.</w:t>
            </w:r>
          </w:p>
          <w:p w14:paraId="2071FA68" w14:textId="77777777" w:rsidR="00B44A74" w:rsidRPr="00157815" w:rsidRDefault="00B44A74" w:rsidP="00893D75">
            <w:pPr>
              <w:spacing w:before="60" w:after="60"/>
              <w:rPr>
                <w:b/>
                <w:sz w:val="20"/>
                <w:szCs w:val="20"/>
              </w:rPr>
            </w:pPr>
          </w:p>
        </w:tc>
        <w:tc>
          <w:tcPr>
            <w:tcW w:w="3040" w:type="dxa"/>
          </w:tcPr>
          <w:p w14:paraId="4FA02586" w14:textId="77777777" w:rsidR="007B7D9F" w:rsidRPr="00157815" w:rsidRDefault="00540549" w:rsidP="00540549">
            <w:pPr>
              <w:spacing w:before="60" w:after="60"/>
              <w:rPr>
                <w:sz w:val="20"/>
                <w:szCs w:val="20"/>
              </w:rPr>
            </w:pPr>
            <w:r w:rsidRPr="00157815">
              <w:rPr>
                <w:sz w:val="20"/>
                <w:szCs w:val="20"/>
              </w:rPr>
              <w:t xml:space="preserve">- </w:t>
            </w:r>
            <w:r w:rsidR="00A92BB6" w:rsidRPr="00157815">
              <w:rPr>
                <w:sz w:val="20"/>
                <w:szCs w:val="20"/>
              </w:rPr>
              <w:t xml:space="preserve">How is scalability affecting the </w:t>
            </w:r>
            <w:r w:rsidR="00366EEA" w:rsidRPr="00157815">
              <w:rPr>
                <w:sz w:val="20"/>
                <w:szCs w:val="20"/>
              </w:rPr>
              <w:t>effectiveness of blockchain technologies</w:t>
            </w:r>
            <w:r w:rsidR="007B7D9F" w:rsidRPr="00157815">
              <w:rPr>
                <w:sz w:val="20"/>
                <w:szCs w:val="20"/>
              </w:rPr>
              <w:t xml:space="preserve"> in finance?</w:t>
            </w:r>
          </w:p>
          <w:p w14:paraId="4DCC52EE" w14:textId="77777777" w:rsidR="007B7D9F" w:rsidRPr="00157815" w:rsidRDefault="00540549" w:rsidP="00540549">
            <w:pPr>
              <w:spacing w:before="60" w:after="60"/>
              <w:rPr>
                <w:sz w:val="20"/>
                <w:szCs w:val="20"/>
              </w:rPr>
            </w:pPr>
            <w:r w:rsidRPr="00157815">
              <w:rPr>
                <w:sz w:val="20"/>
                <w:szCs w:val="20"/>
              </w:rPr>
              <w:t xml:space="preserve">- </w:t>
            </w:r>
            <w:r w:rsidR="007B7D9F" w:rsidRPr="00157815">
              <w:rPr>
                <w:sz w:val="20"/>
                <w:szCs w:val="20"/>
              </w:rPr>
              <w:t xml:space="preserve">Can these issues be dealt with through better governance and control of </w:t>
            </w:r>
            <w:r w:rsidR="00AC1803" w:rsidRPr="00157815">
              <w:rPr>
                <w:sz w:val="20"/>
                <w:szCs w:val="20"/>
              </w:rPr>
              <w:t>blockchain</w:t>
            </w:r>
            <w:r w:rsidR="007B7D9F" w:rsidRPr="00157815">
              <w:rPr>
                <w:sz w:val="20"/>
                <w:szCs w:val="20"/>
              </w:rPr>
              <w:t xml:space="preserve"> infrastructures?</w:t>
            </w:r>
          </w:p>
          <w:p w14:paraId="329658B7" w14:textId="77777777" w:rsidR="007B7D9F" w:rsidRPr="00157815" w:rsidRDefault="00540549" w:rsidP="00540549">
            <w:pPr>
              <w:spacing w:before="60" w:after="60"/>
              <w:rPr>
                <w:sz w:val="20"/>
                <w:szCs w:val="20"/>
              </w:rPr>
            </w:pPr>
            <w:r w:rsidRPr="00157815">
              <w:rPr>
                <w:sz w:val="20"/>
                <w:szCs w:val="20"/>
              </w:rPr>
              <w:t xml:space="preserve">- </w:t>
            </w:r>
            <w:r w:rsidR="007B7D9F" w:rsidRPr="00157815">
              <w:rPr>
                <w:sz w:val="20"/>
                <w:szCs w:val="20"/>
              </w:rPr>
              <w:t xml:space="preserve">Who should be making these decisions and what would be the role of </w:t>
            </w:r>
            <w:r w:rsidR="00AC1803" w:rsidRPr="00157815">
              <w:rPr>
                <w:sz w:val="20"/>
                <w:szCs w:val="20"/>
              </w:rPr>
              <w:t xml:space="preserve">financial </w:t>
            </w:r>
            <w:r w:rsidR="007B7D9F" w:rsidRPr="00157815">
              <w:rPr>
                <w:sz w:val="20"/>
                <w:szCs w:val="20"/>
              </w:rPr>
              <w:t>regulatory bodies?</w:t>
            </w:r>
          </w:p>
          <w:p w14:paraId="4CD63FAB" w14:textId="77777777" w:rsidR="00540549" w:rsidRPr="00157815" w:rsidRDefault="00540549" w:rsidP="00540549">
            <w:pPr>
              <w:spacing w:before="60" w:after="60"/>
              <w:rPr>
                <w:sz w:val="20"/>
                <w:szCs w:val="20"/>
              </w:rPr>
            </w:pPr>
            <w:r w:rsidRPr="00157815">
              <w:rPr>
                <w:sz w:val="20"/>
                <w:szCs w:val="20"/>
              </w:rPr>
              <w:t>- Which governance framework would be more effective in encouraging consensus?</w:t>
            </w:r>
          </w:p>
          <w:p w14:paraId="52555F22" w14:textId="77777777" w:rsidR="007B7D9F" w:rsidRPr="00157815" w:rsidRDefault="007B7D9F" w:rsidP="00893D75">
            <w:pPr>
              <w:spacing w:before="60" w:after="60"/>
              <w:rPr>
                <w:sz w:val="20"/>
                <w:szCs w:val="20"/>
              </w:rPr>
            </w:pPr>
          </w:p>
        </w:tc>
      </w:tr>
      <w:tr w:rsidR="000D7ABB" w:rsidRPr="00157815" w14:paraId="2F043B51" w14:textId="77777777" w:rsidTr="008309ED">
        <w:tc>
          <w:tcPr>
            <w:tcW w:w="2950" w:type="dxa"/>
            <w:shd w:val="clear" w:color="auto" w:fill="auto"/>
          </w:tcPr>
          <w:p w14:paraId="280026DA" w14:textId="77777777" w:rsidR="00B44A74" w:rsidRPr="00157815" w:rsidRDefault="00B44A74" w:rsidP="00893D75">
            <w:pPr>
              <w:spacing w:before="60" w:after="60"/>
              <w:jc w:val="both"/>
              <w:rPr>
                <w:b/>
                <w:sz w:val="20"/>
                <w:szCs w:val="20"/>
              </w:rPr>
            </w:pPr>
            <w:r w:rsidRPr="00157815">
              <w:rPr>
                <w:b/>
                <w:sz w:val="20"/>
                <w:szCs w:val="20"/>
              </w:rPr>
              <w:t>Openness</w:t>
            </w:r>
          </w:p>
        </w:tc>
        <w:tc>
          <w:tcPr>
            <w:tcW w:w="3040" w:type="dxa"/>
            <w:shd w:val="clear" w:color="auto" w:fill="auto"/>
          </w:tcPr>
          <w:p w14:paraId="28DF5249" w14:textId="77777777" w:rsidR="00B44A74" w:rsidRPr="00157815" w:rsidRDefault="00B44A74" w:rsidP="00893D75">
            <w:pPr>
              <w:spacing w:before="60" w:after="60"/>
              <w:rPr>
                <w:sz w:val="20"/>
                <w:szCs w:val="20"/>
              </w:rPr>
            </w:pPr>
            <w:r w:rsidRPr="00157815">
              <w:rPr>
                <w:sz w:val="20"/>
                <w:szCs w:val="20"/>
              </w:rPr>
              <w:t>Public blockchains such as Ethereum and Bitcoin are inherently open.</w:t>
            </w:r>
          </w:p>
          <w:p w14:paraId="1A64933D" w14:textId="77777777" w:rsidR="00B44A74" w:rsidRPr="00157815" w:rsidRDefault="00B44A74" w:rsidP="00893D75">
            <w:pPr>
              <w:spacing w:before="60" w:after="60"/>
              <w:rPr>
                <w:sz w:val="20"/>
                <w:szCs w:val="20"/>
              </w:rPr>
            </w:pPr>
            <w:r w:rsidRPr="00157815">
              <w:rPr>
                <w:sz w:val="20"/>
                <w:szCs w:val="20"/>
              </w:rPr>
              <w:t xml:space="preserve">Anyone is able to access their networks by installing a wallet and purchase digital tokens from public exchanges (or other means). </w:t>
            </w:r>
          </w:p>
          <w:p w14:paraId="1F714109" w14:textId="77777777" w:rsidR="00B44A74" w:rsidRPr="00157815" w:rsidRDefault="00B44A74" w:rsidP="00893D75">
            <w:pPr>
              <w:spacing w:before="60" w:after="60"/>
              <w:rPr>
                <w:sz w:val="20"/>
                <w:szCs w:val="20"/>
              </w:rPr>
            </w:pPr>
            <w:r w:rsidRPr="00157815">
              <w:rPr>
                <w:sz w:val="20"/>
                <w:szCs w:val="20"/>
              </w:rPr>
              <w:t>They are also open-source and accessible to anyone who was interested in participating in the development process.</w:t>
            </w:r>
          </w:p>
          <w:p w14:paraId="56D8C0BF" w14:textId="34A1490F" w:rsidR="00B44A74" w:rsidRPr="00157815" w:rsidRDefault="00B44A74" w:rsidP="00893D75">
            <w:pPr>
              <w:spacing w:before="60" w:after="60"/>
              <w:rPr>
                <w:sz w:val="20"/>
                <w:szCs w:val="20"/>
              </w:rPr>
            </w:pPr>
            <w:r w:rsidRPr="00157815">
              <w:rPr>
                <w:sz w:val="20"/>
                <w:szCs w:val="20"/>
              </w:rPr>
              <w:t xml:space="preserve">Issues around use of </w:t>
            </w:r>
            <w:r w:rsidR="00C659D3">
              <w:rPr>
                <w:sz w:val="20"/>
                <w:szCs w:val="20"/>
              </w:rPr>
              <w:t>public blockchains</w:t>
            </w:r>
            <w:r w:rsidR="00C659D3" w:rsidRPr="00157815">
              <w:rPr>
                <w:sz w:val="20"/>
                <w:szCs w:val="20"/>
              </w:rPr>
              <w:t xml:space="preserve"> </w:t>
            </w:r>
            <w:r w:rsidRPr="00157815">
              <w:rPr>
                <w:sz w:val="20"/>
                <w:szCs w:val="20"/>
              </w:rPr>
              <w:t xml:space="preserve">for </w:t>
            </w:r>
            <w:r w:rsidR="00C659D3">
              <w:rPr>
                <w:sz w:val="20"/>
                <w:szCs w:val="20"/>
              </w:rPr>
              <w:t>illicit</w:t>
            </w:r>
            <w:r w:rsidR="00C659D3" w:rsidRPr="00157815">
              <w:rPr>
                <w:sz w:val="20"/>
                <w:szCs w:val="20"/>
              </w:rPr>
              <w:t xml:space="preserve"> </w:t>
            </w:r>
            <w:r w:rsidRPr="00157815">
              <w:rPr>
                <w:sz w:val="20"/>
                <w:szCs w:val="20"/>
              </w:rPr>
              <w:t>activity.</w:t>
            </w:r>
          </w:p>
          <w:p w14:paraId="54674E5B" w14:textId="77777777" w:rsidR="00B44A74" w:rsidRPr="00157815" w:rsidRDefault="00B44A74" w:rsidP="00893D75">
            <w:pPr>
              <w:spacing w:before="60" w:after="60"/>
              <w:rPr>
                <w:sz w:val="20"/>
                <w:szCs w:val="20"/>
              </w:rPr>
            </w:pPr>
          </w:p>
        </w:tc>
        <w:tc>
          <w:tcPr>
            <w:tcW w:w="3040" w:type="dxa"/>
          </w:tcPr>
          <w:p w14:paraId="1A35D346" w14:textId="77777777" w:rsidR="00B44A74" w:rsidRPr="00157815" w:rsidRDefault="00540549" w:rsidP="00540549">
            <w:pPr>
              <w:spacing w:before="60" w:after="60"/>
              <w:rPr>
                <w:sz w:val="20"/>
                <w:szCs w:val="20"/>
              </w:rPr>
            </w:pPr>
            <w:r w:rsidRPr="00157815">
              <w:rPr>
                <w:sz w:val="20"/>
                <w:szCs w:val="20"/>
              </w:rPr>
              <w:t xml:space="preserve">- </w:t>
            </w:r>
            <w:r w:rsidR="00AC1803" w:rsidRPr="00157815">
              <w:rPr>
                <w:sz w:val="20"/>
                <w:szCs w:val="20"/>
              </w:rPr>
              <w:t>Does the inherent openness of public blockchains make them unfit to function as payment infrastructures?</w:t>
            </w:r>
          </w:p>
          <w:p w14:paraId="1DF6F295" w14:textId="77777777" w:rsidR="00AC1803" w:rsidRPr="00157815" w:rsidRDefault="00540549" w:rsidP="00540549">
            <w:pPr>
              <w:spacing w:before="60" w:after="60"/>
              <w:rPr>
                <w:sz w:val="20"/>
                <w:szCs w:val="20"/>
              </w:rPr>
            </w:pPr>
            <w:r w:rsidRPr="00157815">
              <w:rPr>
                <w:sz w:val="20"/>
                <w:szCs w:val="20"/>
              </w:rPr>
              <w:t xml:space="preserve">- </w:t>
            </w:r>
            <w:r w:rsidR="00AC1803" w:rsidRPr="00157815">
              <w:rPr>
                <w:sz w:val="20"/>
                <w:szCs w:val="20"/>
              </w:rPr>
              <w:t>How can KYC processes be utilised in this context?</w:t>
            </w:r>
          </w:p>
          <w:p w14:paraId="25C502EA" w14:textId="77777777" w:rsidR="00AC1803" w:rsidRPr="00157815" w:rsidRDefault="00540549" w:rsidP="00540549">
            <w:pPr>
              <w:spacing w:before="60" w:after="60"/>
              <w:rPr>
                <w:sz w:val="20"/>
                <w:szCs w:val="20"/>
              </w:rPr>
            </w:pPr>
            <w:r w:rsidRPr="00157815">
              <w:rPr>
                <w:sz w:val="20"/>
                <w:szCs w:val="20"/>
              </w:rPr>
              <w:t xml:space="preserve">- </w:t>
            </w:r>
            <w:r w:rsidR="00AE4F49" w:rsidRPr="00157815">
              <w:rPr>
                <w:sz w:val="20"/>
                <w:szCs w:val="20"/>
              </w:rPr>
              <w:t>What could be the role of financial institutions such as banks in the blockchain economy?</w:t>
            </w:r>
          </w:p>
          <w:p w14:paraId="120D9B1C" w14:textId="77777777" w:rsidR="00540549" w:rsidRPr="00157815" w:rsidRDefault="00540549" w:rsidP="00540549">
            <w:pPr>
              <w:spacing w:before="60" w:after="60"/>
              <w:rPr>
                <w:sz w:val="20"/>
                <w:szCs w:val="20"/>
              </w:rPr>
            </w:pPr>
            <w:r w:rsidRPr="00157815">
              <w:rPr>
                <w:sz w:val="20"/>
                <w:szCs w:val="20"/>
              </w:rPr>
              <w:t>- Can a digital identity framework be established to give legitimacy to transactions?</w:t>
            </w:r>
          </w:p>
        </w:tc>
      </w:tr>
      <w:tr w:rsidR="000D7ABB" w:rsidRPr="00157815" w14:paraId="52C7003F" w14:textId="77777777" w:rsidTr="008309ED">
        <w:tc>
          <w:tcPr>
            <w:tcW w:w="2950" w:type="dxa"/>
            <w:shd w:val="clear" w:color="auto" w:fill="auto"/>
          </w:tcPr>
          <w:p w14:paraId="50646A77" w14:textId="77777777" w:rsidR="00B44A74" w:rsidRPr="00157815" w:rsidRDefault="00B44A74" w:rsidP="00893D75">
            <w:pPr>
              <w:spacing w:before="60" w:after="60"/>
              <w:rPr>
                <w:b/>
                <w:sz w:val="20"/>
                <w:szCs w:val="20"/>
              </w:rPr>
            </w:pPr>
            <w:r w:rsidRPr="00157815">
              <w:rPr>
                <w:b/>
                <w:sz w:val="20"/>
                <w:szCs w:val="20"/>
              </w:rPr>
              <w:t>Interoperability and standards</w:t>
            </w:r>
          </w:p>
        </w:tc>
        <w:tc>
          <w:tcPr>
            <w:tcW w:w="3040" w:type="dxa"/>
            <w:shd w:val="clear" w:color="auto" w:fill="auto"/>
          </w:tcPr>
          <w:p w14:paraId="3755417B" w14:textId="77777777" w:rsidR="00B44A74" w:rsidRPr="00157815" w:rsidRDefault="00B44A74" w:rsidP="00893D75">
            <w:pPr>
              <w:spacing w:before="60" w:after="60"/>
              <w:rPr>
                <w:sz w:val="20"/>
                <w:szCs w:val="20"/>
              </w:rPr>
            </w:pPr>
            <w:r w:rsidRPr="00157815">
              <w:rPr>
                <w:sz w:val="20"/>
                <w:szCs w:val="20"/>
              </w:rPr>
              <w:t>Dependent upon voluntary Internet standards groups and proprietary standards initiatives.</w:t>
            </w:r>
          </w:p>
          <w:p w14:paraId="5CBDD4E3" w14:textId="77777777" w:rsidR="00B44A74" w:rsidRPr="00157815" w:rsidRDefault="00B44A74" w:rsidP="00893D75">
            <w:pPr>
              <w:spacing w:before="60" w:after="60"/>
              <w:rPr>
                <w:sz w:val="20"/>
                <w:szCs w:val="20"/>
              </w:rPr>
            </w:pPr>
            <w:r w:rsidRPr="00157815">
              <w:rPr>
                <w:sz w:val="20"/>
                <w:szCs w:val="20"/>
              </w:rPr>
              <w:t>Coordination and collaboration required.</w:t>
            </w:r>
          </w:p>
          <w:p w14:paraId="799CF40F" w14:textId="77777777" w:rsidR="00B44A74" w:rsidRPr="00157815" w:rsidRDefault="00B44A74" w:rsidP="00893D75">
            <w:pPr>
              <w:spacing w:before="60" w:after="60"/>
              <w:rPr>
                <w:sz w:val="20"/>
                <w:szCs w:val="20"/>
              </w:rPr>
            </w:pPr>
            <w:r w:rsidRPr="00157815">
              <w:rPr>
                <w:sz w:val="20"/>
                <w:szCs w:val="20"/>
              </w:rPr>
              <w:t>Several consortia can lead to multiple standards and protocols.</w:t>
            </w:r>
          </w:p>
          <w:p w14:paraId="154BDD5C" w14:textId="77777777" w:rsidR="00B44A74" w:rsidRPr="00157815" w:rsidRDefault="00B44A74" w:rsidP="00893D75">
            <w:pPr>
              <w:spacing w:before="60" w:after="60"/>
              <w:rPr>
                <w:sz w:val="20"/>
                <w:szCs w:val="20"/>
              </w:rPr>
            </w:pPr>
            <w:r w:rsidRPr="00157815">
              <w:rPr>
                <w:sz w:val="20"/>
                <w:szCs w:val="20"/>
              </w:rPr>
              <w:lastRenderedPageBreak/>
              <w:t>Further investment and tools for interoperability are required.</w:t>
            </w:r>
          </w:p>
        </w:tc>
        <w:tc>
          <w:tcPr>
            <w:tcW w:w="3040" w:type="dxa"/>
          </w:tcPr>
          <w:p w14:paraId="1A77DA48" w14:textId="77777777" w:rsidR="00B44A74" w:rsidRPr="00157815" w:rsidRDefault="00540549" w:rsidP="00540549">
            <w:pPr>
              <w:spacing w:before="60" w:after="60"/>
              <w:rPr>
                <w:sz w:val="20"/>
                <w:szCs w:val="20"/>
              </w:rPr>
            </w:pPr>
            <w:r w:rsidRPr="00157815">
              <w:rPr>
                <w:sz w:val="20"/>
                <w:szCs w:val="20"/>
              </w:rPr>
              <w:lastRenderedPageBreak/>
              <w:t xml:space="preserve">- </w:t>
            </w:r>
            <w:r w:rsidR="00AE4F49" w:rsidRPr="00157815">
              <w:rPr>
                <w:sz w:val="20"/>
                <w:szCs w:val="20"/>
              </w:rPr>
              <w:t>How can the blockchain community bypass issues around the lack of interoperability between blockchain platforms?</w:t>
            </w:r>
          </w:p>
          <w:p w14:paraId="02FDB70E" w14:textId="77777777" w:rsidR="00540549" w:rsidRPr="00157815" w:rsidRDefault="00540549" w:rsidP="00540549">
            <w:pPr>
              <w:spacing w:before="60" w:after="60"/>
              <w:rPr>
                <w:sz w:val="20"/>
                <w:szCs w:val="20"/>
              </w:rPr>
            </w:pPr>
            <w:r w:rsidRPr="00157815">
              <w:rPr>
                <w:sz w:val="20"/>
                <w:szCs w:val="20"/>
              </w:rPr>
              <w:t>- What would be the role of standards in this process and who should develop these?</w:t>
            </w:r>
          </w:p>
          <w:p w14:paraId="5A643EB8" w14:textId="77777777" w:rsidR="00540549" w:rsidRPr="00157815" w:rsidRDefault="00540549" w:rsidP="00540549">
            <w:pPr>
              <w:spacing w:before="60" w:after="60"/>
              <w:rPr>
                <w:sz w:val="20"/>
                <w:szCs w:val="20"/>
              </w:rPr>
            </w:pPr>
          </w:p>
        </w:tc>
      </w:tr>
      <w:tr w:rsidR="000D7ABB" w:rsidRPr="00157815" w14:paraId="24BFF060" w14:textId="77777777" w:rsidTr="008309ED">
        <w:tc>
          <w:tcPr>
            <w:tcW w:w="2950" w:type="dxa"/>
            <w:shd w:val="clear" w:color="auto" w:fill="auto"/>
          </w:tcPr>
          <w:p w14:paraId="376154D8" w14:textId="77777777" w:rsidR="00B44A74" w:rsidRPr="00157815" w:rsidRDefault="00B44A74" w:rsidP="00893D75">
            <w:pPr>
              <w:spacing w:before="60" w:after="60"/>
              <w:rPr>
                <w:b/>
                <w:sz w:val="20"/>
                <w:szCs w:val="20"/>
              </w:rPr>
            </w:pPr>
            <w:r w:rsidRPr="00157815">
              <w:rPr>
                <w:b/>
                <w:sz w:val="20"/>
                <w:szCs w:val="20"/>
              </w:rPr>
              <w:lastRenderedPageBreak/>
              <w:t xml:space="preserve">Liability and resilience </w:t>
            </w:r>
          </w:p>
        </w:tc>
        <w:tc>
          <w:tcPr>
            <w:tcW w:w="3040" w:type="dxa"/>
            <w:shd w:val="clear" w:color="auto" w:fill="auto"/>
          </w:tcPr>
          <w:p w14:paraId="2C00A1C9" w14:textId="77777777" w:rsidR="00B44A74" w:rsidRPr="00157815" w:rsidRDefault="00B44A74" w:rsidP="00893D75">
            <w:pPr>
              <w:spacing w:before="60" w:after="60"/>
              <w:rPr>
                <w:sz w:val="20"/>
                <w:szCs w:val="20"/>
              </w:rPr>
            </w:pPr>
            <w:r w:rsidRPr="00157815">
              <w:rPr>
                <w:sz w:val="20"/>
                <w:szCs w:val="20"/>
              </w:rPr>
              <w:t>Distinctive underlying technology with zero downtime relying on sophisticated consensus mechanism.</w:t>
            </w:r>
          </w:p>
          <w:p w14:paraId="2F4B6227" w14:textId="77777777" w:rsidR="00B44A74" w:rsidRPr="00157815" w:rsidRDefault="00B44A74" w:rsidP="00893D75">
            <w:pPr>
              <w:spacing w:before="60" w:after="60"/>
              <w:rPr>
                <w:sz w:val="20"/>
                <w:szCs w:val="20"/>
              </w:rPr>
            </w:pPr>
            <w:r w:rsidRPr="00157815">
              <w:rPr>
                <w:sz w:val="20"/>
                <w:szCs w:val="20"/>
              </w:rPr>
              <w:t>Value never leaves.</w:t>
            </w:r>
          </w:p>
          <w:p w14:paraId="7A014C9A" w14:textId="77777777" w:rsidR="00B44A74" w:rsidRPr="00157815" w:rsidRDefault="00B44A74" w:rsidP="00893D75">
            <w:pPr>
              <w:spacing w:before="60" w:after="60"/>
              <w:rPr>
                <w:sz w:val="20"/>
                <w:szCs w:val="20"/>
              </w:rPr>
            </w:pPr>
            <w:r w:rsidRPr="00157815">
              <w:rPr>
                <w:sz w:val="20"/>
                <w:szCs w:val="20"/>
              </w:rPr>
              <w:t xml:space="preserve">Issues of dark web use and ‘tainted </w:t>
            </w:r>
            <w:proofErr w:type="gramStart"/>
            <w:r w:rsidRPr="00157815">
              <w:rPr>
                <w:sz w:val="20"/>
                <w:szCs w:val="20"/>
              </w:rPr>
              <w:t>coins’</w:t>
            </w:r>
            <w:proofErr w:type="gramEnd"/>
            <w:r w:rsidRPr="00157815">
              <w:rPr>
                <w:sz w:val="20"/>
                <w:szCs w:val="20"/>
              </w:rPr>
              <w:t>.</w:t>
            </w:r>
          </w:p>
          <w:p w14:paraId="1EE4B95E" w14:textId="77777777" w:rsidR="00B44A74" w:rsidRPr="00157815" w:rsidRDefault="00B44A74" w:rsidP="00893D75">
            <w:pPr>
              <w:spacing w:before="60" w:after="60"/>
              <w:rPr>
                <w:sz w:val="20"/>
                <w:szCs w:val="20"/>
              </w:rPr>
            </w:pPr>
            <w:r w:rsidRPr="00157815">
              <w:rPr>
                <w:sz w:val="20"/>
                <w:szCs w:val="20"/>
              </w:rPr>
              <w:t>Compensating record can be added (if permissions mechanisms allow).</w:t>
            </w:r>
          </w:p>
          <w:p w14:paraId="47A803B8" w14:textId="77777777" w:rsidR="00B44A74" w:rsidRPr="00157815" w:rsidRDefault="00B44A74" w:rsidP="00893D75">
            <w:pPr>
              <w:spacing w:before="60" w:after="60"/>
              <w:rPr>
                <w:sz w:val="20"/>
                <w:szCs w:val="20"/>
              </w:rPr>
            </w:pPr>
            <w:r w:rsidRPr="00157815">
              <w:rPr>
                <w:sz w:val="20"/>
                <w:szCs w:val="20"/>
              </w:rPr>
              <w:t xml:space="preserve">Dispute resolution options exist but resolution can be slow or effectively impossible. </w:t>
            </w:r>
          </w:p>
          <w:p w14:paraId="13A38901" w14:textId="77777777" w:rsidR="00B44A74" w:rsidRPr="00157815" w:rsidRDefault="00B44A74" w:rsidP="00893D75">
            <w:pPr>
              <w:spacing w:before="60" w:after="60"/>
              <w:rPr>
                <w:sz w:val="20"/>
                <w:szCs w:val="20"/>
              </w:rPr>
            </w:pPr>
            <w:r w:rsidRPr="00157815">
              <w:rPr>
                <w:sz w:val="20"/>
                <w:szCs w:val="20"/>
              </w:rPr>
              <w:t>Operational risks are reduced and high levels of capital efficiency are achievable but other kinds of complexity enter the system.</w:t>
            </w:r>
          </w:p>
          <w:p w14:paraId="03CBB911" w14:textId="77777777" w:rsidR="00B44A74" w:rsidRPr="00157815" w:rsidRDefault="00B44A74" w:rsidP="00893D75">
            <w:pPr>
              <w:spacing w:before="60" w:after="60"/>
              <w:rPr>
                <w:sz w:val="20"/>
                <w:szCs w:val="20"/>
              </w:rPr>
            </w:pPr>
          </w:p>
        </w:tc>
        <w:tc>
          <w:tcPr>
            <w:tcW w:w="3040" w:type="dxa"/>
          </w:tcPr>
          <w:p w14:paraId="39878284" w14:textId="77777777" w:rsidR="00B44A74" w:rsidRPr="00157815" w:rsidRDefault="000D7ABB" w:rsidP="000D7ABB">
            <w:pPr>
              <w:spacing w:before="60" w:after="60"/>
              <w:rPr>
                <w:sz w:val="20"/>
                <w:szCs w:val="20"/>
              </w:rPr>
            </w:pPr>
            <w:r w:rsidRPr="00157815">
              <w:rPr>
                <w:sz w:val="20"/>
                <w:szCs w:val="20"/>
              </w:rPr>
              <w:t xml:space="preserve">- </w:t>
            </w:r>
            <w:r w:rsidR="003416E6" w:rsidRPr="00157815">
              <w:rPr>
                <w:sz w:val="20"/>
                <w:szCs w:val="20"/>
              </w:rPr>
              <w:t xml:space="preserve">How can the resilience of blockchain platforms be leveraged </w:t>
            </w:r>
            <w:r w:rsidRPr="00157815">
              <w:rPr>
                <w:sz w:val="20"/>
                <w:szCs w:val="20"/>
              </w:rPr>
              <w:t>to make financial transactions more efficient?</w:t>
            </w:r>
          </w:p>
          <w:p w14:paraId="1EA6C46B" w14:textId="77777777" w:rsidR="000D7ABB" w:rsidRPr="00157815" w:rsidRDefault="000D7ABB" w:rsidP="00893D75">
            <w:pPr>
              <w:spacing w:before="60" w:after="60"/>
              <w:rPr>
                <w:sz w:val="20"/>
                <w:szCs w:val="20"/>
              </w:rPr>
            </w:pPr>
            <w:r w:rsidRPr="00157815">
              <w:rPr>
                <w:sz w:val="20"/>
                <w:szCs w:val="20"/>
              </w:rPr>
              <w:t>- Is immutability a desirable property, and how can this be reversed in case of a fraudulent transaction (e.g. due to illegitimate access)?</w:t>
            </w:r>
          </w:p>
          <w:p w14:paraId="7EC9F4C4" w14:textId="77777777" w:rsidR="000D7ABB" w:rsidRPr="00157815" w:rsidRDefault="000D7ABB" w:rsidP="00893D75">
            <w:pPr>
              <w:spacing w:before="60" w:after="60"/>
              <w:rPr>
                <w:sz w:val="20"/>
                <w:szCs w:val="20"/>
              </w:rPr>
            </w:pPr>
            <w:r w:rsidRPr="00157815">
              <w:rPr>
                <w:sz w:val="20"/>
                <w:szCs w:val="20"/>
              </w:rPr>
              <w:t>- How can platforms ensure consensus (and therefore continuous operation) when there is decreasing alignment of incentives?</w:t>
            </w:r>
          </w:p>
        </w:tc>
      </w:tr>
      <w:tr w:rsidR="000D7ABB" w:rsidRPr="00157815" w14:paraId="142F7914" w14:textId="77777777" w:rsidTr="008309ED">
        <w:tc>
          <w:tcPr>
            <w:tcW w:w="2950" w:type="dxa"/>
            <w:shd w:val="clear" w:color="auto" w:fill="auto"/>
          </w:tcPr>
          <w:p w14:paraId="72755F60" w14:textId="77777777" w:rsidR="00B44A74" w:rsidRPr="00157815" w:rsidRDefault="00B44A74" w:rsidP="00893D75">
            <w:pPr>
              <w:spacing w:before="60" w:after="60"/>
              <w:jc w:val="both"/>
              <w:rPr>
                <w:b/>
                <w:sz w:val="20"/>
                <w:szCs w:val="20"/>
              </w:rPr>
            </w:pPr>
            <w:r w:rsidRPr="00157815">
              <w:rPr>
                <w:b/>
                <w:sz w:val="20"/>
                <w:szCs w:val="20"/>
              </w:rPr>
              <w:t>Transparency and privacy</w:t>
            </w:r>
          </w:p>
        </w:tc>
        <w:tc>
          <w:tcPr>
            <w:tcW w:w="3040" w:type="dxa"/>
            <w:shd w:val="clear" w:color="auto" w:fill="auto"/>
          </w:tcPr>
          <w:p w14:paraId="1BD8D12D" w14:textId="05F75AEB" w:rsidR="00B44A74" w:rsidRPr="00157815" w:rsidRDefault="00B44A74" w:rsidP="00893D75">
            <w:pPr>
              <w:spacing w:before="60" w:after="60"/>
              <w:rPr>
                <w:sz w:val="20"/>
                <w:szCs w:val="20"/>
              </w:rPr>
            </w:pPr>
            <w:r w:rsidRPr="00157815">
              <w:rPr>
                <w:sz w:val="20"/>
                <w:szCs w:val="20"/>
              </w:rPr>
              <w:t xml:space="preserve">Ethereum and Bitcoin are pseudo-anonymous which means that </w:t>
            </w:r>
            <w:r w:rsidR="00892139">
              <w:rPr>
                <w:sz w:val="20"/>
                <w:szCs w:val="20"/>
              </w:rPr>
              <w:t>real identities are not required to use either system</w:t>
            </w:r>
            <w:r w:rsidRPr="00157815">
              <w:rPr>
                <w:sz w:val="20"/>
                <w:szCs w:val="20"/>
              </w:rPr>
              <w:t xml:space="preserve"> (</w:t>
            </w:r>
            <w:r w:rsidR="00892139">
              <w:rPr>
                <w:sz w:val="20"/>
                <w:szCs w:val="20"/>
              </w:rPr>
              <w:t>users are represented by</w:t>
            </w:r>
            <w:r w:rsidRPr="00157815">
              <w:rPr>
                <w:sz w:val="20"/>
                <w:szCs w:val="20"/>
              </w:rPr>
              <w:t xml:space="preserve"> particular alphanumerical address</w:t>
            </w:r>
            <w:r w:rsidR="00892139">
              <w:rPr>
                <w:sz w:val="20"/>
                <w:szCs w:val="20"/>
              </w:rPr>
              <w:t>es</w:t>
            </w:r>
            <w:r w:rsidRPr="00157815">
              <w:rPr>
                <w:sz w:val="20"/>
                <w:szCs w:val="20"/>
              </w:rPr>
              <w:t>).</w:t>
            </w:r>
          </w:p>
          <w:p w14:paraId="67DD6304" w14:textId="77777777" w:rsidR="00B44A74" w:rsidRPr="00157815" w:rsidRDefault="00B44A74" w:rsidP="00893D75">
            <w:pPr>
              <w:spacing w:before="60" w:after="60"/>
              <w:rPr>
                <w:sz w:val="20"/>
                <w:szCs w:val="20"/>
              </w:rPr>
            </w:pPr>
            <w:r w:rsidRPr="00157815">
              <w:rPr>
                <w:sz w:val="20"/>
                <w:szCs w:val="20"/>
              </w:rPr>
              <w:t xml:space="preserve">The blockchain is publicly open and hence all transactions are visible which makes it easy to audit. However, </w:t>
            </w:r>
            <w:r w:rsidR="00D62E6C">
              <w:rPr>
                <w:sz w:val="20"/>
                <w:szCs w:val="20"/>
              </w:rPr>
              <w:t xml:space="preserve">there are </w:t>
            </w:r>
            <w:r w:rsidRPr="00157815">
              <w:rPr>
                <w:sz w:val="20"/>
                <w:szCs w:val="20"/>
              </w:rPr>
              <w:t>ma</w:t>
            </w:r>
            <w:r w:rsidR="00244F21" w:rsidRPr="00157815">
              <w:rPr>
                <w:sz w:val="20"/>
                <w:szCs w:val="20"/>
              </w:rPr>
              <w:t>n</w:t>
            </w:r>
            <w:r w:rsidRPr="00157815">
              <w:rPr>
                <w:sz w:val="20"/>
                <w:szCs w:val="20"/>
              </w:rPr>
              <w:t>y challenging cases where privacy is of major concern.</w:t>
            </w:r>
          </w:p>
          <w:p w14:paraId="332C8F15" w14:textId="77777777" w:rsidR="00B44A74" w:rsidRPr="00157815" w:rsidRDefault="00B44A74" w:rsidP="00893D75">
            <w:pPr>
              <w:spacing w:before="60" w:after="60"/>
              <w:rPr>
                <w:sz w:val="20"/>
                <w:szCs w:val="20"/>
              </w:rPr>
            </w:pPr>
          </w:p>
        </w:tc>
        <w:tc>
          <w:tcPr>
            <w:tcW w:w="3040" w:type="dxa"/>
          </w:tcPr>
          <w:p w14:paraId="171FD3B3" w14:textId="7D679679" w:rsidR="00A25889" w:rsidRDefault="00A25889" w:rsidP="00A25889">
            <w:pPr>
              <w:spacing w:before="60" w:after="60"/>
              <w:rPr>
                <w:sz w:val="20"/>
                <w:szCs w:val="20"/>
              </w:rPr>
            </w:pPr>
            <w:r w:rsidRPr="00157815">
              <w:rPr>
                <w:sz w:val="20"/>
                <w:szCs w:val="20"/>
              </w:rPr>
              <w:t xml:space="preserve">- How </w:t>
            </w:r>
            <w:r w:rsidR="00402FD1">
              <w:rPr>
                <w:sz w:val="20"/>
                <w:szCs w:val="20"/>
              </w:rPr>
              <w:t xml:space="preserve">can </w:t>
            </w:r>
            <w:r w:rsidRPr="00157815">
              <w:rPr>
                <w:sz w:val="20"/>
                <w:szCs w:val="20"/>
              </w:rPr>
              <w:t>transparency be leveraged when transactions are meant to be private?</w:t>
            </w:r>
          </w:p>
          <w:p w14:paraId="69296AC9" w14:textId="77777777" w:rsidR="00892139" w:rsidRDefault="00892139" w:rsidP="00A25889">
            <w:pPr>
              <w:spacing w:before="60" w:after="60"/>
              <w:rPr>
                <w:sz w:val="20"/>
                <w:szCs w:val="20"/>
              </w:rPr>
            </w:pPr>
          </w:p>
          <w:p w14:paraId="4F79F16B" w14:textId="7729048D" w:rsidR="00892139" w:rsidRPr="00157815" w:rsidRDefault="00892139" w:rsidP="00A25889">
            <w:pPr>
              <w:spacing w:before="60" w:after="60"/>
              <w:rPr>
                <w:sz w:val="20"/>
                <w:szCs w:val="20"/>
              </w:rPr>
            </w:pPr>
            <w:r>
              <w:rPr>
                <w:sz w:val="20"/>
                <w:szCs w:val="20"/>
              </w:rPr>
              <w:t>-Can a privacy balance be struck with blockchains?</w:t>
            </w:r>
          </w:p>
        </w:tc>
      </w:tr>
      <w:tr w:rsidR="000D7ABB" w:rsidRPr="00157815" w14:paraId="5F3ABBE0" w14:textId="77777777" w:rsidTr="008309ED">
        <w:tc>
          <w:tcPr>
            <w:tcW w:w="2950" w:type="dxa"/>
            <w:shd w:val="clear" w:color="auto" w:fill="auto"/>
          </w:tcPr>
          <w:p w14:paraId="7C44BA9F" w14:textId="77777777" w:rsidR="00B44A74" w:rsidRPr="00157815" w:rsidRDefault="00B44A74" w:rsidP="00893D75">
            <w:pPr>
              <w:spacing w:before="60" w:after="60"/>
              <w:jc w:val="both"/>
              <w:rPr>
                <w:b/>
                <w:sz w:val="20"/>
                <w:szCs w:val="20"/>
              </w:rPr>
            </w:pPr>
            <w:r w:rsidRPr="00157815">
              <w:rPr>
                <w:b/>
                <w:sz w:val="20"/>
                <w:szCs w:val="20"/>
              </w:rPr>
              <w:t>Security</w:t>
            </w:r>
          </w:p>
        </w:tc>
        <w:tc>
          <w:tcPr>
            <w:tcW w:w="3040" w:type="dxa"/>
            <w:shd w:val="clear" w:color="auto" w:fill="auto"/>
          </w:tcPr>
          <w:p w14:paraId="73B8551A" w14:textId="77777777" w:rsidR="00B44A74" w:rsidRPr="00157815" w:rsidRDefault="00B44A74" w:rsidP="00893D75">
            <w:pPr>
              <w:spacing w:before="60" w:after="60"/>
              <w:rPr>
                <w:sz w:val="20"/>
                <w:szCs w:val="20"/>
              </w:rPr>
            </w:pPr>
            <w:r w:rsidRPr="00157815">
              <w:rPr>
                <w:sz w:val="20"/>
                <w:szCs w:val="20"/>
              </w:rPr>
              <w:t xml:space="preserve">Response/coordination are voluntary and based on capacity from </w:t>
            </w:r>
            <w:r w:rsidR="00D62E6C">
              <w:rPr>
                <w:sz w:val="20"/>
                <w:szCs w:val="20"/>
              </w:rPr>
              <w:t xml:space="preserve">a </w:t>
            </w:r>
            <w:r w:rsidRPr="00157815">
              <w:rPr>
                <w:sz w:val="20"/>
                <w:szCs w:val="20"/>
              </w:rPr>
              <w:t xml:space="preserve">community of users. </w:t>
            </w:r>
          </w:p>
          <w:p w14:paraId="01A5C3A8" w14:textId="77777777" w:rsidR="00B44A74" w:rsidRPr="00157815" w:rsidRDefault="00B44A74" w:rsidP="00893D75">
            <w:pPr>
              <w:spacing w:before="60" w:after="60"/>
              <w:rPr>
                <w:sz w:val="20"/>
                <w:szCs w:val="20"/>
              </w:rPr>
            </w:pPr>
            <w:r w:rsidRPr="00157815">
              <w:rPr>
                <w:sz w:val="20"/>
                <w:szCs w:val="20"/>
              </w:rPr>
              <w:t>Violating the principle of immutability opens the door to entirely new risks.</w:t>
            </w:r>
          </w:p>
          <w:p w14:paraId="4F4FA539" w14:textId="77777777" w:rsidR="00B44A74" w:rsidRPr="00157815" w:rsidRDefault="00B44A74" w:rsidP="00893D75">
            <w:pPr>
              <w:spacing w:before="60" w:after="60"/>
              <w:rPr>
                <w:sz w:val="20"/>
                <w:szCs w:val="20"/>
              </w:rPr>
            </w:pPr>
            <w:r w:rsidRPr="00157815">
              <w:rPr>
                <w:sz w:val="20"/>
                <w:szCs w:val="20"/>
              </w:rPr>
              <w:t>Reputation and credibility.</w:t>
            </w:r>
          </w:p>
          <w:p w14:paraId="3D826775" w14:textId="77777777" w:rsidR="00B44A74" w:rsidRPr="00157815" w:rsidRDefault="00B44A74" w:rsidP="00893D75">
            <w:pPr>
              <w:spacing w:before="60" w:after="60"/>
              <w:rPr>
                <w:sz w:val="20"/>
                <w:szCs w:val="20"/>
              </w:rPr>
            </w:pPr>
          </w:p>
        </w:tc>
        <w:tc>
          <w:tcPr>
            <w:tcW w:w="3040" w:type="dxa"/>
          </w:tcPr>
          <w:p w14:paraId="4EC7BA16" w14:textId="7080BF9E" w:rsidR="00B44A74" w:rsidRPr="00157815" w:rsidRDefault="00892139" w:rsidP="00893D75">
            <w:pPr>
              <w:spacing w:before="60" w:after="60"/>
              <w:rPr>
                <w:sz w:val="20"/>
                <w:szCs w:val="20"/>
              </w:rPr>
            </w:pPr>
            <w:r w:rsidRPr="00C652CB">
              <w:rPr>
                <w:sz w:val="20"/>
                <w:szCs w:val="20"/>
              </w:rPr>
              <w:t>-</w:t>
            </w:r>
            <w:r w:rsidR="00E41FCF" w:rsidRPr="00C652CB">
              <w:rPr>
                <w:sz w:val="20"/>
                <w:szCs w:val="20"/>
              </w:rPr>
              <w:t xml:space="preserve"> </w:t>
            </w:r>
            <w:r w:rsidRPr="00C652CB">
              <w:rPr>
                <w:sz w:val="20"/>
                <w:szCs w:val="20"/>
              </w:rPr>
              <w:t xml:space="preserve">How should code “bugs” identified by security researchers be responsibly disclosed to public blockchain communities, particularly ones with billions of financial </w:t>
            </w:r>
            <w:proofErr w:type="gramStart"/>
            <w:r w:rsidRPr="00C652CB">
              <w:rPr>
                <w:sz w:val="20"/>
                <w:szCs w:val="20"/>
              </w:rPr>
              <w:t>value</w:t>
            </w:r>
            <w:proofErr w:type="gramEnd"/>
            <w:r w:rsidRPr="00C652CB">
              <w:rPr>
                <w:sz w:val="20"/>
                <w:szCs w:val="20"/>
              </w:rPr>
              <w:t xml:space="preserve"> at risk due to irresponsible bug disclosure</w:t>
            </w:r>
            <w:r w:rsidRPr="00C652CB">
              <w:rPr>
                <w:rStyle w:val="FootnoteReference"/>
                <w:sz w:val="20"/>
                <w:szCs w:val="20"/>
              </w:rPr>
              <w:footnoteReference w:id="32"/>
            </w:r>
          </w:p>
        </w:tc>
      </w:tr>
    </w:tbl>
    <w:p w14:paraId="6B467111" w14:textId="77777777" w:rsidR="00361527" w:rsidRPr="00157815" w:rsidRDefault="00361527" w:rsidP="00326FF5">
      <w:pPr>
        <w:spacing w:line="360" w:lineRule="auto"/>
        <w:rPr>
          <w:b/>
          <w:sz w:val="22"/>
          <w:szCs w:val="22"/>
        </w:rPr>
      </w:pPr>
    </w:p>
    <w:p w14:paraId="086C7A36" w14:textId="6B38F43C" w:rsidR="00361527" w:rsidRPr="00157815" w:rsidRDefault="005C04C4" w:rsidP="00326FF5">
      <w:pPr>
        <w:spacing w:line="360" w:lineRule="auto"/>
        <w:ind w:firstLine="720"/>
        <w:rPr>
          <w:sz w:val="22"/>
          <w:szCs w:val="22"/>
        </w:rPr>
      </w:pPr>
      <w:r w:rsidRPr="00157815">
        <w:rPr>
          <w:sz w:val="22"/>
          <w:szCs w:val="22"/>
        </w:rPr>
        <w:t>In principle, public blockchain platforms such as Ethereum</w:t>
      </w:r>
      <w:r w:rsidR="00672072" w:rsidRPr="00157815">
        <w:rPr>
          <w:sz w:val="22"/>
          <w:szCs w:val="22"/>
        </w:rPr>
        <w:t xml:space="preserve"> (or Bitcoin)</w:t>
      </w:r>
      <w:r w:rsidRPr="00157815">
        <w:rPr>
          <w:sz w:val="22"/>
          <w:szCs w:val="22"/>
        </w:rPr>
        <w:t xml:space="preserve"> </w:t>
      </w:r>
      <w:r w:rsidR="00361527" w:rsidRPr="00157815">
        <w:rPr>
          <w:sz w:val="22"/>
          <w:szCs w:val="22"/>
        </w:rPr>
        <w:t xml:space="preserve">and </w:t>
      </w:r>
      <w:r w:rsidRPr="00157815">
        <w:rPr>
          <w:sz w:val="22"/>
          <w:szCs w:val="22"/>
        </w:rPr>
        <w:t xml:space="preserve">financial information infrastructures like the </w:t>
      </w:r>
      <w:r w:rsidR="00361527" w:rsidRPr="00157815">
        <w:rPr>
          <w:sz w:val="22"/>
          <w:szCs w:val="22"/>
        </w:rPr>
        <w:t xml:space="preserve">SWIFT network are </w:t>
      </w:r>
      <w:r w:rsidR="003436B1" w:rsidRPr="00157815">
        <w:rPr>
          <w:sz w:val="22"/>
          <w:szCs w:val="22"/>
        </w:rPr>
        <w:t>offering some similar capabilities</w:t>
      </w:r>
      <w:r w:rsidR="00361527" w:rsidRPr="00157815">
        <w:rPr>
          <w:sz w:val="22"/>
          <w:szCs w:val="22"/>
        </w:rPr>
        <w:t xml:space="preserve"> </w:t>
      </w:r>
      <w:r w:rsidR="003436B1" w:rsidRPr="00157815">
        <w:rPr>
          <w:sz w:val="22"/>
          <w:szCs w:val="22"/>
        </w:rPr>
        <w:t xml:space="preserve">e.g. </w:t>
      </w:r>
      <w:r w:rsidR="00361527" w:rsidRPr="00157815">
        <w:rPr>
          <w:sz w:val="22"/>
          <w:szCs w:val="22"/>
        </w:rPr>
        <w:t>SWIFT describes itself as a “messaging platform […] facilitating global and local financial flows”</w:t>
      </w:r>
      <w:r w:rsidR="00361527" w:rsidRPr="00157815">
        <w:rPr>
          <w:rStyle w:val="FootnoteReference"/>
          <w:sz w:val="22"/>
          <w:szCs w:val="22"/>
        </w:rPr>
        <w:footnoteReference w:id="33"/>
      </w:r>
      <w:r w:rsidR="00361527" w:rsidRPr="00157815">
        <w:rPr>
          <w:sz w:val="22"/>
          <w:szCs w:val="22"/>
        </w:rPr>
        <w:t>, wh</w:t>
      </w:r>
      <w:r w:rsidR="00445A74">
        <w:rPr>
          <w:sz w:val="22"/>
          <w:szCs w:val="22"/>
        </w:rPr>
        <w:t>ile</w:t>
      </w:r>
      <w:r w:rsidR="00361527" w:rsidRPr="00157815">
        <w:rPr>
          <w:sz w:val="22"/>
          <w:szCs w:val="22"/>
        </w:rPr>
        <w:t xml:space="preserve"> Ethereum claims that </w:t>
      </w:r>
      <w:r w:rsidR="00445A74">
        <w:rPr>
          <w:sz w:val="22"/>
          <w:szCs w:val="22"/>
        </w:rPr>
        <w:t xml:space="preserve">it </w:t>
      </w:r>
      <w:r w:rsidR="00361527" w:rsidRPr="00157815">
        <w:rPr>
          <w:sz w:val="22"/>
          <w:szCs w:val="22"/>
        </w:rPr>
        <w:t>is a “shared global infrastructure that can move value”</w:t>
      </w:r>
      <w:r w:rsidR="003436B1" w:rsidRPr="00157815">
        <w:rPr>
          <w:sz w:val="22"/>
          <w:szCs w:val="22"/>
        </w:rPr>
        <w:t>.</w:t>
      </w:r>
      <w:r w:rsidR="00361527" w:rsidRPr="00157815">
        <w:rPr>
          <w:rStyle w:val="FootnoteReference"/>
          <w:sz w:val="22"/>
          <w:szCs w:val="22"/>
        </w:rPr>
        <w:footnoteReference w:id="34"/>
      </w:r>
      <w:r w:rsidR="003436B1" w:rsidRPr="00157815">
        <w:rPr>
          <w:sz w:val="22"/>
          <w:szCs w:val="22"/>
        </w:rPr>
        <w:t xml:space="preserve"> H</w:t>
      </w:r>
      <w:r w:rsidR="00361527" w:rsidRPr="00157815">
        <w:rPr>
          <w:sz w:val="22"/>
          <w:szCs w:val="22"/>
        </w:rPr>
        <w:t>owever, their approach in dealing with the core issues mentioned above is fundamentally different</w:t>
      </w:r>
      <w:r w:rsidR="003C68C7" w:rsidRPr="00157815">
        <w:rPr>
          <w:sz w:val="22"/>
          <w:szCs w:val="22"/>
        </w:rPr>
        <w:t xml:space="preserve"> (Scott &amp; </w:t>
      </w:r>
      <w:r w:rsidR="003C68C7" w:rsidRPr="00157815">
        <w:rPr>
          <w:sz w:val="22"/>
          <w:szCs w:val="22"/>
        </w:rPr>
        <w:lastRenderedPageBreak/>
        <w:t xml:space="preserve">Zachariadis, </w:t>
      </w:r>
      <w:r w:rsidR="00313AA4" w:rsidRPr="00157815">
        <w:rPr>
          <w:sz w:val="22"/>
          <w:szCs w:val="22"/>
        </w:rPr>
        <w:t xml:space="preserve">2012, </w:t>
      </w:r>
      <w:r w:rsidR="003C68C7" w:rsidRPr="00157815">
        <w:rPr>
          <w:sz w:val="22"/>
          <w:szCs w:val="22"/>
        </w:rPr>
        <w:t>2014)</w:t>
      </w:r>
      <w:r w:rsidR="00361527" w:rsidRPr="00157815">
        <w:rPr>
          <w:sz w:val="22"/>
          <w:szCs w:val="22"/>
        </w:rPr>
        <w:t xml:space="preserve">. Perhaps the most fundamental difference is that SWIFT is a private, proprietary network infrastructure allowing access only to users who are fully identified and verified as legal entities in the finance sector and beyond. On the other hand, Ethereum is a distributed public blockchain network accessible to anyone who cares to download its digital wallet in order to trade and store </w:t>
      </w:r>
      <w:r w:rsidR="0010237A">
        <w:rPr>
          <w:sz w:val="22"/>
          <w:szCs w:val="22"/>
        </w:rPr>
        <w:t>e</w:t>
      </w:r>
      <w:r w:rsidR="00361527" w:rsidRPr="00157815">
        <w:rPr>
          <w:sz w:val="22"/>
          <w:szCs w:val="22"/>
        </w:rPr>
        <w:t>ther (ETH). In doing so, users are not obliged to identify themselves in any way and can only be traced through their alphanumeric address, thus being pseudo-anonymous. In the case of SWIFT, trust derives from being an acknowledged member of a private, centralized network which is considered as secure and resilient, whereas, in the case of Ethereum</w:t>
      </w:r>
      <w:r w:rsidRPr="00157815">
        <w:rPr>
          <w:sz w:val="22"/>
          <w:szCs w:val="22"/>
        </w:rPr>
        <w:t xml:space="preserve"> or Bitcoin</w:t>
      </w:r>
      <w:r w:rsidR="00361527" w:rsidRPr="00157815">
        <w:rPr>
          <w:sz w:val="22"/>
          <w:szCs w:val="22"/>
        </w:rPr>
        <w:t>, trust is created by relying on the blockchain protocol which prevents any double-spending of the digital tokens and guarantees that the distributed ledger will not be amended in the future, thus not allowing to reverse any of the transactions on record (a.k.a. trust</w:t>
      </w:r>
      <w:r w:rsidR="003436B1" w:rsidRPr="00157815">
        <w:rPr>
          <w:sz w:val="22"/>
          <w:szCs w:val="22"/>
        </w:rPr>
        <w:t xml:space="preserve"> minimized</w:t>
      </w:r>
      <w:r w:rsidR="00361527" w:rsidRPr="00157815">
        <w:rPr>
          <w:sz w:val="22"/>
          <w:szCs w:val="22"/>
        </w:rPr>
        <w:t xml:space="preserve"> network).</w:t>
      </w:r>
    </w:p>
    <w:p w14:paraId="449925C9" w14:textId="02FE8B26" w:rsidR="005C04C4" w:rsidRPr="00157815" w:rsidRDefault="00361527" w:rsidP="00E475A9">
      <w:pPr>
        <w:spacing w:line="360" w:lineRule="auto"/>
        <w:ind w:firstLine="720"/>
        <w:rPr>
          <w:sz w:val="22"/>
          <w:szCs w:val="22"/>
        </w:rPr>
      </w:pPr>
      <w:r w:rsidRPr="00157815">
        <w:rPr>
          <w:sz w:val="22"/>
          <w:szCs w:val="22"/>
        </w:rPr>
        <w:t xml:space="preserve">In line with their autonomous and decentralised operation, public blockchain platforms such as Ethereum are also governed on a distributed basis which can often create issues due to the “lack of a central legal entity with formal responsibility over the system” </w:t>
      </w:r>
      <w:r w:rsidRPr="00157815">
        <w:rPr>
          <w:rFonts w:cs="Arial"/>
          <w:color w:val="222222"/>
          <w:sz w:val="22"/>
          <w:szCs w:val="22"/>
          <w:shd w:val="clear" w:color="auto" w:fill="FFFFFF"/>
        </w:rPr>
        <w:t>(</w:t>
      </w:r>
      <w:proofErr w:type="spellStart"/>
      <w:r w:rsidRPr="00157815">
        <w:rPr>
          <w:rFonts w:cs="Arial"/>
          <w:color w:val="222222"/>
          <w:sz w:val="22"/>
          <w:szCs w:val="22"/>
          <w:shd w:val="clear" w:color="auto" w:fill="FFFFFF"/>
        </w:rPr>
        <w:t>Lehdonvirta</w:t>
      </w:r>
      <w:proofErr w:type="spellEnd"/>
      <w:r w:rsidRPr="00157815">
        <w:rPr>
          <w:rFonts w:cs="Arial"/>
          <w:color w:val="222222"/>
          <w:sz w:val="22"/>
          <w:szCs w:val="22"/>
          <w:shd w:val="clear" w:color="auto" w:fill="FFFFFF"/>
        </w:rPr>
        <w:t xml:space="preserve"> </w:t>
      </w:r>
      <w:r w:rsidR="00720828" w:rsidRPr="00157815">
        <w:rPr>
          <w:rFonts w:cs="Arial"/>
          <w:color w:val="222222"/>
          <w:sz w:val="22"/>
          <w:szCs w:val="22"/>
          <w:shd w:val="clear" w:color="auto" w:fill="FFFFFF"/>
        </w:rPr>
        <w:t xml:space="preserve">&amp; </w:t>
      </w:r>
      <w:proofErr w:type="spellStart"/>
      <w:r w:rsidRPr="00157815">
        <w:rPr>
          <w:rFonts w:cs="Arial"/>
          <w:color w:val="222222"/>
          <w:sz w:val="22"/>
          <w:szCs w:val="22"/>
          <w:shd w:val="clear" w:color="auto" w:fill="FFFFFF"/>
        </w:rPr>
        <w:t>Robleh</w:t>
      </w:r>
      <w:proofErr w:type="spellEnd"/>
      <w:r w:rsidRPr="00157815">
        <w:rPr>
          <w:rFonts w:cs="Arial"/>
          <w:color w:val="222222"/>
          <w:sz w:val="22"/>
          <w:szCs w:val="22"/>
          <w:shd w:val="clear" w:color="auto" w:fill="FFFFFF"/>
        </w:rPr>
        <w:t>, 2016).</w:t>
      </w:r>
      <w:r w:rsidRPr="00157815">
        <w:rPr>
          <w:sz w:val="22"/>
          <w:szCs w:val="22"/>
        </w:rPr>
        <w:t xml:space="preserve"> The risks from such a governance scheme can be further exacerbated during times of crisis and as the developers of the system try to agree on software code alterations to deal with the issue. As it became apparent from the DAO incident, while the Ethereum blockchain platform is considered very secure due to the use of cryptographic elements and the fact that there is </w:t>
      </w:r>
      <w:r w:rsidR="003436B1" w:rsidRPr="00157815">
        <w:rPr>
          <w:sz w:val="22"/>
          <w:szCs w:val="22"/>
        </w:rPr>
        <w:t xml:space="preserve">arguably </w:t>
      </w:r>
      <w:r w:rsidRPr="00157815">
        <w:rPr>
          <w:sz w:val="22"/>
          <w:szCs w:val="22"/>
        </w:rPr>
        <w:t xml:space="preserve">no central point of failure, this does not </w:t>
      </w:r>
      <w:r w:rsidR="003436B1" w:rsidRPr="00157815">
        <w:rPr>
          <w:sz w:val="22"/>
          <w:szCs w:val="22"/>
        </w:rPr>
        <w:t xml:space="preserve">always </w:t>
      </w:r>
      <w:r w:rsidRPr="00157815">
        <w:rPr>
          <w:sz w:val="22"/>
          <w:szCs w:val="22"/>
        </w:rPr>
        <w:t>apply to the smart contracts that run on the platform. Smart contract code is “only as good as the people who write them” and “if a mistake in the code gets exploited, there is no efficient way in which an attack or exploitation can be stopped” (</w:t>
      </w:r>
      <w:proofErr w:type="spellStart"/>
      <w:r w:rsidRPr="00157815">
        <w:rPr>
          <w:sz w:val="22"/>
          <w:szCs w:val="22"/>
        </w:rPr>
        <w:t>Blockgeeks</w:t>
      </w:r>
      <w:proofErr w:type="spellEnd"/>
      <w:r w:rsidRPr="00157815">
        <w:rPr>
          <w:sz w:val="22"/>
          <w:szCs w:val="22"/>
        </w:rPr>
        <w:t xml:space="preserve">, 2017) other than violating the platform’s principle of immutability and rewriting the underlying code </w:t>
      </w:r>
      <w:r w:rsidR="008309ED" w:rsidRPr="00157815">
        <w:rPr>
          <w:sz w:val="22"/>
          <w:szCs w:val="22"/>
        </w:rPr>
        <w:t xml:space="preserve">by </w:t>
      </w:r>
      <w:r w:rsidRPr="00157815">
        <w:rPr>
          <w:sz w:val="22"/>
          <w:szCs w:val="22"/>
        </w:rPr>
        <w:t xml:space="preserve">obtaining a network consensus. Describing the DAO incident, </w:t>
      </w:r>
      <w:proofErr w:type="spellStart"/>
      <w:r w:rsidRPr="00157815">
        <w:rPr>
          <w:sz w:val="22"/>
          <w:szCs w:val="22"/>
        </w:rPr>
        <w:t>Leising</w:t>
      </w:r>
      <w:proofErr w:type="spellEnd"/>
      <w:r w:rsidRPr="00157815">
        <w:rPr>
          <w:sz w:val="22"/>
          <w:szCs w:val="22"/>
        </w:rPr>
        <w:t xml:space="preserve"> (2017) writes that “it played out in front of anyone who cared to watch and couldn’t be stopped.” This kind of inflexibility deriving from the Ethereum governance structure and the “ruling via technical code” principle (</w:t>
      </w:r>
      <w:proofErr w:type="spellStart"/>
      <w:r w:rsidRPr="00157815">
        <w:rPr>
          <w:rFonts w:cs="Arial"/>
          <w:color w:val="222222"/>
          <w:sz w:val="22"/>
          <w:szCs w:val="22"/>
          <w:shd w:val="clear" w:color="auto" w:fill="FFFFFF"/>
        </w:rPr>
        <w:t>Lehdonvirta</w:t>
      </w:r>
      <w:proofErr w:type="spellEnd"/>
      <w:r w:rsidRPr="00157815">
        <w:rPr>
          <w:rFonts w:cs="Arial"/>
          <w:color w:val="222222"/>
          <w:sz w:val="22"/>
          <w:szCs w:val="22"/>
          <w:shd w:val="clear" w:color="auto" w:fill="FFFFFF"/>
        </w:rPr>
        <w:t xml:space="preserve"> </w:t>
      </w:r>
      <w:r w:rsidR="00720828" w:rsidRPr="00157815">
        <w:rPr>
          <w:rFonts w:cs="Arial"/>
          <w:color w:val="222222"/>
          <w:sz w:val="22"/>
          <w:szCs w:val="22"/>
          <w:shd w:val="clear" w:color="auto" w:fill="FFFFFF"/>
        </w:rPr>
        <w:t xml:space="preserve">&amp; </w:t>
      </w:r>
      <w:proofErr w:type="spellStart"/>
      <w:r w:rsidRPr="00157815">
        <w:rPr>
          <w:rFonts w:cs="Arial"/>
          <w:color w:val="222222"/>
          <w:sz w:val="22"/>
          <w:szCs w:val="22"/>
          <w:shd w:val="clear" w:color="auto" w:fill="FFFFFF"/>
        </w:rPr>
        <w:t>Robleh</w:t>
      </w:r>
      <w:proofErr w:type="spellEnd"/>
      <w:r w:rsidRPr="00157815">
        <w:rPr>
          <w:rFonts w:cs="Arial"/>
          <w:color w:val="222222"/>
          <w:sz w:val="22"/>
          <w:szCs w:val="22"/>
          <w:shd w:val="clear" w:color="auto" w:fill="FFFFFF"/>
        </w:rPr>
        <w:t>, 2016</w:t>
      </w:r>
      <w:r w:rsidRPr="00157815">
        <w:rPr>
          <w:sz w:val="22"/>
          <w:szCs w:val="22"/>
        </w:rPr>
        <w:t xml:space="preserve">), puts a strain on the system </w:t>
      </w:r>
      <w:r w:rsidR="008309ED" w:rsidRPr="00157815">
        <w:rPr>
          <w:sz w:val="22"/>
          <w:szCs w:val="22"/>
        </w:rPr>
        <w:t xml:space="preserve">that </w:t>
      </w:r>
      <w:r w:rsidRPr="00157815">
        <w:rPr>
          <w:sz w:val="22"/>
          <w:szCs w:val="22"/>
        </w:rPr>
        <w:t xml:space="preserve">potentially </w:t>
      </w:r>
      <w:r w:rsidR="008309ED" w:rsidRPr="00157815">
        <w:rPr>
          <w:sz w:val="22"/>
          <w:szCs w:val="22"/>
        </w:rPr>
        <w:t xml:space="preserve">impacts </w:t>
      </w:r>
      <w:r w:rsidRPr="00157815">
        <w:rPr>
          <w:sz w:val="22"/>
          <w:szCs w:val="22"/>
        </w:rPr>
        <w:t>the security of the infrastructure.</w:t>
      </w:r>
      <w:r w:rsidR="008309ED" w:rsidRPr="00157815">
        <w:rPr>
          <w:sz w:val="22"/>
          <w:szCs w:val="22"/>
        </w:rPr>
        <w:t xml:space="preserve"> Our conclusion is that the in-principle efficiencies that could be achieved in processing smart contracts have yet to be realised in a way that would give regulated bodies in financial services the confidence to adopt DLT wholesale across their business.</w:t>
      </w:r>
      <w:r w:rsidR="00E475A9" w:rsidRPr="00157815">
        <w:rPr>
          <w:sz w:val="22"/>
          <w:szCs w:val="22"/>
        </w:rPr>
        <w:t xml:space="preserve"> </w:t>
      </w:r>
    </w:p>
    <w:p w14:paraId="424B6464" w14:textId="297D55F8" w:rsidR="00F91BC3" w:rsidRPr="00157815" w:rsidRDefault="00F91BC3" w:rsidP="00DE0094">
      <w:pPr>
        <w:spacing w:line="360" w:lineRule="auto"/>
        <w:ind w:firstLine="720"/>
        <w:rPr>
          <w:sz w:val="22"/>
          <w:szCs w:val="22"/>
        </w:rPr>
      </w:pPr>
      <w:r w:rsidRPr="00157815">
        <w:rPr>
          <w:sz w:val="22"/>
          <w:szCs w:val="22"/>
        </w:rPr>
        <w:t>Blockchain is currently defined as a “foundational technology” (</w:t>
      </w:r>
      <w:proofErr w:type="spellStart"/>
      <w:r w:rsidRPr="00157815">
        <w:rPr>
          <w:sz w:val="22"/>
          <w:szCs w:val="22"/>
        </w:rPr>
        <w:t>Iansiti</w:t>
      </w:r>
      <w:proofErr w:type="spellEnd"/>
      <w:r w:rsidRPr="00157815">
        <w:rPr>
          <w:sz w:val="22"/>
          <w:szCs w:val="22"/>
        </w:rPr>
        <w:t xml:space="preserve"> &amp; Lakhani 2017)</w:t>
      </w:r>
      <w:r w:rsidR="003436B1" w:rsidRPr="00157815">
        <w:rPr>
          <w:sz w:val="22"/>
          <w:szCs w:val="22"/>
        </w:rPr>
        <w:t>.</w:t>
      </w:r>
      <w:r w:rsidRPr="00157815">
        <w:rPr>
          <w:sz w:val="22"/>
          <w:szCs w:val="22"/>
        </w:rPr>
        <w:t xml:space="preserve"> For the present, in </w:t>
      </w:r>
      <w:r w:rsidR="003436B1" w:rsidRPr="00157815">
        <w:rPr>
          <w:sz w:val="22"/>
          <w:szCs w:val="22"/>
        </w:rPr>
        <w:t xml:space="preserve">more established </w:t>
      </w:r>
      <w:r w:rsidRPr="00157815">
        <w:rPr>
          <w:sz w:val="22"/>
          <w:szCs w:val="22"/>
        </w:rPr>
        <w:t xml:space="preserve">financial services, blockchain innovations are more likely to be a complementary technology or an additional </w:t>
      </w:r>
      <w:r w:rsidR="008309ED" w:rsidRPr="00157815">
        <w:rPr>
          <w:sz w:val="22"/>
          <w:szCs w:val="22"/>
        </w:rPr>
        <w:t>‘</w:t>
      </w:r>
      <w:r w:rsidRPr="00157815">
        <w:rPr>
          <w:sz w:val="22"/>
          <w:szCs w:val="22"/>
        </w:rPr>
        <w:t>rail</w:t>
      </w:r>
      <w:r w:rsidR="008309ED" w:rsidRPr="00157815">
        <w:rPr>
          <w:sz w:val="22"/>
          <w:szCs w:val="22"/>
        </w:rPr>
        <w:t>’</w:t>
      </w:r>
      <w:r w:rsidRPr="00157815">
        <w:rPr>
          <w:sz w:val="22"/>
          <w:szCs w:val="22"/>
        </w:rPr>
        <w:t xml:space="preserve"> upon which data and value travels across different part</w:t>
      </w:r>
      <w:r w:rsidR="007D105B" w:rsidRPr="00157815">
        <w:rPr>
          <w:sz w:val="22"/>
          <w:szCs w:val="22"/>
        </w:rPr>
        <w:t>s</w:t>
      </w:r>
      <w:r w:rsidRPr="00157815">
        <w:rPr>
          <w:sz w:val="22"/>
          <w:szCs w:val="22"/>
        </w:rPr>
        <w:t xml:space="preserve"> of the financial system. The suggestion that it will completely replace the current core </w:t>
      </w:r>
      <w:r w:rsidR="00FE0822" w:rsidRPr="00157815">
        <w:rPr>
          <w:sz w:val="22"/>
          <w:szCs w:val="22"/>
        </w:rPr>
        <w:t xml:space="preserve">payment systems </w:t>
      </w:r>
      <w:r w:rsidRPr="00157815">
        <w:rPr>
          <w:sz w:val="22"/>
          <w:szCs w:val="22"/>
        </w:rPr>
        <w:t xml:space="preserve">or bypass certain kinds of financial intermediaries are premature. If this does happen, there is a complex array of interdependencies of all kinds to be addressed including issues around governance </w:t>
      </w:r>
      <w:r w:rsidR="00FE0822" w:rsidRPr="00157815">
        <w:rPr>
          <w:sz w:val="22"/>
          <w:szCs w:val="22"/>
        </w:rPr>
        <w:t>which can have a decisive effect on all aspects of value transfer systems such as the ones we discussed above</w:t>
      </w:r>
      <w:r w:rsidRPr="00157815">
        <w:rPr>
          <w:sz w:val="22"/>
          <w:szCs w:val="22"/>
        </w:rPr>
        <w:t>.</w:t>
      </w:r>
      <w:r w:rsidR="007D105B" w:rsidRPr="00157815">
        <w:rPr>
          <w:sz w:val="22"/>
          <w:szCs w:val="22"/>
        </w:rPr>
        <w:t xml:space="preserve"> Although d</w:t>
      </w:r>
      <w:r w:rsidRPr="00157815">
        <w:rPr>
          <w:sz w:val="22"/>
          <w:szCs w:val="22"/>
        </w:rPr>
        <w:t xml:space="preserve">istributed ledger technology </w:t>
      </w:r>
      <w:r w:rsidR="00522CAD" w:rsidRPr="00157815">
        <w:rPr>
          <w:sz w:val="22"/>
          <w:szCs w:val="22"/>
        </w:rPr>
        <w:t>may</w:t>
      </w:r>
      <w:r w:rsidRPr="00157815">
        <w:rPr>
          <w:sz w:val="22"/>
          <w:szCs w:val="22"/>
        </w:rPr>
        <w:t xml:space="preserve"> not </w:t>
      </w:r>
      <w:r w:rsidR="003436B1" w:rsidRPr="00157815">
        <w:rPr>
          <w:sz w:val="22"/>
          <w:szCs w:val="22"/>
        </w:rPr>
        <w:t xml:space="preserve">wholly </w:t>
      </w:r>
      <w:r w:rsidRPr="00157815">
        <w:rPr>
          <w:sz w:val="22"/>
          <w:szCs w:val="22"/>
        </w:rPr>
        <w:t xml:space="preserve">replace payment systems or </w:t>
      </w:r>
      <w:r w:rsidRPr="00157815">
        <w:rPr>
          <w:sz w:val="22"/>
          <w:szCs w:val="22"/>
        </w:rPr>
        <w:lastRenderedPageBreak/>
        <w:t xml:space="preserve">messaging systems used by banks </w:t>
      </w:r>
      <w:r w:rsidR="003436B1" w:rsidRPr="00157815">
        <w:rPr>
          <w:sz w:val="22"/>
          <w:szCs w:val="22"/>
        </w:rPr>
        <w:t>in the short run,</w:t>
      </w:r>
      <w:r w:rsidRPr="00157815">
        <w:rPr>
          <w:sz w:val="22"/>
          <w:szCs w:val="22"/>
        </w:rPr>
        <w:t xml:space="preserve"> </w:t>
      </w:r>
      <w:r w:rsidR="003436B1" w:rsidRPr="00157815">
        <w:rPr>
          <w:sz w:val="22"/>
          <w:szCs w:val="22"/>
        </w:rPr>
        <w:t xml:space="preserve">payment systems </w:t>
      </w:r>
      <w:r w:rsidRPr="00157815">
        <w:rPr>
          <w:sz w:val="22"/>
          <w:szCs w:val="22"/>
        </w:rPr>
        <w:t>“will connect to the blockchain, augmenting existing business networks and provid</w:t>
      </w:r>
      <w:r w:rsidR="003436B1" w:rsidRPr="00157815">
        <w:rPr>
          <w:sz w:val="22"/>
          <w:szCs w:val="22"/>
        </w:rPr>
        <w:t>e</w:t>
      </w:r>
      <w:r w:rsidRPr="00157815">
        <w:rPr>
          <w:sz w:val="22"/>
          <w:szCs w:val="22"/>
        </w:rPr>
        <w:t xml:space="preserve"> increased discoverability and trust” (</w:t>
      </w:r>
      <w:proofErr w:type="spellStart"/>
      <w:r w:rsidRPr="00157815">
        <w:rPr>
          <w:sz w:val="22"/>
          <w:szCs w:val="22"/>
        </w:rPr>
        <w:t>Finextra</w:t>
      </w:r>
      <w:proofErr w:type="spellEnd"/>
      <w:r w:rsidRPr="00157815">
        <w:rPr>
          <w:sz w:val="22"/>
          <w:szCs w:val="22"/>
        </w:rPr>
        <w:t xml:space="preserve">, 2016 p.4). </w:t>
      </w:r>
    </w:p>
    <w:p w14:paraId="61571808" w14:textId="2CC76B8E" w:rsidR="00F91BC3" w:rsidRPr="00157815" w:rsidRDefault="00284015" w:rsidP="00326FF5">
      <w:pPr>
        <w:spacing w:line="360" w:lineRule="auto"/>
        <w:ind w:firstLine="720"/>
        <w:rPr>
          <w:sz w:val="22"/>
          <w:szCs w:val="22"/>
        </w:rPr>
      </w:pPr>
      <w:r>
        <w:rPr>
          <w:sz w:val="22"/>
          <w:szCs w:val="22"/>
        </w:rPr>
        <w:t>A final observation is that o</w:t>
      </w:r>
      <w:r w:rsidR="00F91BC3" w:rsidRPr="00157815">
        <w:rPr>
          <w:sz w:val="22"/>
          <w:szCs w:val="22"/>
        </w:rPr>
        <w:t>ur financial infrastructures are entangled in critical political dynamics</w:t>
      </w:r>
      <w:r>
        <w:rPr>
          <w:sz w:val="22"/>
          <w:szCs w:val="22"/>
        </w:rPr>
        <w:t xml:space="preserve">, and this suggests </w:t>
      </w:r>
      <w:r w:rsidRPr="00157815">
        <w:rPr>
          <w:sz w:val="22"/>
          <w:szCs w:val="22"/>
        </w:rPr>
        <w:t xml:space="preserve">the </w:t>
      </w:r>
      <w:r>
        <w:rPr>
          <w:sz w:val="22"/>
          <w:szCs w:val="22"/>
        </w:rPr>
        <w:t xml:space="preserve">importance and </w:t>
      </w:r>
      <w:r w:rsidRPr="00157815">
        <w:rPr>
          <w:sz w:val="22"/>
          <w:szCs w:val="22"/>
        </w:rPr>
        <w:t>need for boundary-crossing research</w:t>
      </w:r>
      <w:r>
        <w:rPr>
          <w:sz w:val="22"/>
          <w:szCs w:val="22"/>
        </w:rPr>
        <w:t xml:space="preserve">.  For example, the </w:t>
      </w:r>
      <w:r w:rsidRPr="00157815">
        <w:rPr>
          <w:sz w:val="22"/>
          <w:szCs w:val="22"/>
        </w:rPr>
        <w:t>regulator mandated imposition of sanctions against Iran</w:t>
      </w:r>
      <w:r>
        <w:rPr>
          <w:sz w:val="22"/>
          <w:szCs w:val="22"/>
        </w:rPr>
        <w:t xml:space="preserve"> highlighted the possibility </w:t>
      </w:r>
      <w:proofErr w:type="gramStart"/>
      <w:r>
        <w:rPr>
          <w:sz w:val="22"/>
          <w:szCs w:val="22"/>
        </w:rPr>
        <w:t xml:space="preserve">of </w:t>
      </w:r>
      <w:r w:rsidR="00F91BC3" w:rsidRPr="00157815">
        <w:rPr>
          <w:sz w:val="22"/>
          <w:szCs w:val="22"/>
        </w:rPr>
        <w:t xml:space="preserve"> </w:t>
      </w:r>
      <w:r w:rsidRPr="00157815">
        <w:rPr>
          <w:sz w:val="22"/>
          <w:szCs w:val="22"/>
        </w:rPr>
        <w:t>cutting</w:t>
      </w:r>
      <w:proofErr w:type="gramEnd"/>
      <w:r w:rsidRPr="00157815">
        <w:rPr>
          <w:sz w:val="22"/>
          <w:szCs w:val="22"/>
        </w:rPr>
        <w:t xml:space="preserve"> off a nation state from the world’s core financial telecommunication and payment messaging platform</w:t>
      </w:r>
      <w:r>
        <w:rPr>
          <w:sz w:val="22"/>
          <w:szCs w:val="22"/>
        </w:rPr>
        <w:t>.</w:t>
      </w:r>
      <w:r w:rsidR="00E41FCF">
        <w:rPr>
          <w:sz w:val="22"/>
          <w:szCs w:val="22"/>
        </w:rPr>
        <w:t xml:space="preserve"> </w:t>
      </w:r>
      <w:r>
        <w:rPr>
          <w:sz w:val="22"/>
          <w:szCs w:val="22"/>
        </w:rPr>
        <w:t>Furthermore, r</w:t>
      </w:r>
      <w:r w:rsidR="00F91BC3" w:rsidRPr="00157815">
        <w:rPr>
          <w:sz w:val="22"/>
          <w:szCs w:val="22"/>
        </w:rPr>
        <w:t>ecent calls for regulators to impose similar access restrictions on other countries, (Russia, Myanmar</w:t>
      </w:r>
      <w:r w:rsidR="00E41FCF">
        <w:rPr>
          <w:sz w:val="22"/>
          <w:szCs w:val="22"/>
        </w:rPr>
        <w:t>,</w:t>
      </w:r>
      <w:r w:rsidR="00F91BC3" w:rsidRPr="00157815">
        <w:rPr>
          <w:sz w:val="22"/>
          <w:szCs w:val="22"/>
        </w:rPr>
        <w:t xml:space="preserve"> and others) suggest that financial systems can and are being used politically. During the Iran</w:t>
      </w:r>
      <w:r w:rsidR="003436B1" w:rsidRPr="00157815">
        <w:rPr>
          <w:sz w:val="22"/>
          <w:szCs w:val="22"/>
        </w:rPr>
        <w:t>ian</w:t>
      </w:r>
      <w:r w:rsidR="00F91BC3" w:rsidRPr="00157815">
        <w:rPr>
          <w:sz w:val="22"/>
          <w:szCs w:val="22"/>
        </w:rPr>
        <w:t xml:space="preserve"> sanctions</w:t>
      </w:r>
      <w:r w:rsidR="003436B1" w:rsidRPr="00157815">
        <w:rPr>
          <w:sz w:val="22"/>
          <w:szCs w:val="22"/>
        </w:rPr>
        <w:t>,</w:t>
      </w:r>
      <w:r w:rsidR="00F91BC3" w:rsidRPr="00157815">
        <w:rPr>
          <w:sz w:val="22"/>
          <w:szCs w:val="22"/>
        </w:rPr>
        <w:t xml:space="preserve"> the level of financial activity between Iran and China increased exponentially as alternate sources of relief and/or investment were sought and found. This suggests that developments altering both access and terms of use for financial services will prove potential</w:t>
      </w:r>
      <w:r w:rsidR="003436B1" w:rsidRPr="00157815">
        <w:rPr>
          <w:sz w:val="22"/>
          <w:szCs w:val="22"/>
        </w:rPr>
        <w:t>ly</w:t>
      </w:r>
      <w:r w:rsidR="00F91BC3" w:rsidRPr="00157815">
        <w:rPr>
          <w:sz w:val="22"/>
          <w:szCs w:val="22"/>
        </w:rPr>
        <w:t xml:space="preserve"> critical to political order. </w:t>
      </w:r>
      <w:r>
        <w:rPr>
          <w:sz w:val="22"/>
          <w:szCs w:val="22"/>
        </w:rPr>
        <w:t>Future</w:t>
      </w:r>
      <w:r w:rsidR="00F91BC3" w:rsidRPr="00157815">
        <w:rPr>
          <w:sz w:val="22"/>
          <w:szCs w:val="22"/>
        </w:rPr>
        <w:t xml:space="preserve"> research is urgently needed to raise public awareness and broader understanding of the</w:t>
      </w:r>
      <w:r w:rsidR="00972637">
        <w:rPr>
          <w:sz w:val="22"/>
          <w:szCs w:val="22"/>
        </w:rPr>
        <w:t>se geopolitical risks which are intensifying in our digital economy</w:t>
      </w:r>
      <w:r w:rsidR="00F91BC3" w:rsidRPr="00157815">
        <w:rPr>
          <w:sz w:val="22"/>
          <w:szCs w:val="22"/>
        </w:rPr>
        <w:t>.</w:t>
      </w:r>
    </w:p>
    <w:p w14:paraId="6541E496" w14:textId="77777777" w:rsidR="00F91BC3" w:rsidRPr="00157815" w:rsidRDefault="00F91BC3" w:rsidP="00F91BC3">
      <w:pPr>
        <w:spacing w:line="360" w:lineRule="auto"/>
        <w:ind w:firstLine="720"/>
        <w:jc w:val="both"/>
        <w:rPr>
          <w:sz w:val="22"/>
          <w:szCs w:val="22"/>
        </w:rPr>
      </w:pPr>
    </w:p>
    <w:p w14:paraId="2BEB4E19" w14:textId="77777777" w:rsidR="00424EFD" w:rsidRPr="00157815" w:rsidRDefault="00424EFD" w:rsidP="00424EFD">
      <w:pPr>
        <w:spacing w:line="360" w:lineRule="auto"/>
        <w:rPr>
          <w:b/>
        </w:rPr>
      </w:pPr>
      <w:r w:rsidRPr="00157815">
        <w:rPr>
          <w:b/>
        </w:rPr>
        <w:t>Acknowledgements</w:t>
      </w:r>
    </w:p>
    <w:p w14:paraId="7D1FD55E" w14:textId="0D4E314F" w:rsidR="00EA75B4" w:rsidRPr="00157815" w:rsidRDefault="00424EFD" w:rsidP="00DE0094">
      <w:pPr>
        <w:pStyle w:val="BodyText"/>
        <w:jc w:val="left"/>
      </w:pPr>
      <w:r w:rsidRPr="00157815">
        <w:t xml:space="preserve">We would like to </w:t>
      </w:r>
      <w:r w:rsidR="009D7053" w:rsidRPr="00157815">
        <w:t xml:space="preserve">thank </w:t>
      </w:r>
      <w:r w:rsidR="00F738BD" w:rsidRPr="00157815">
        <w:t xml:space="preserve">participants at the inaugural </w:t>
      </w:r>
      <w:r w:rsidR="00747EA6" w:rsidRPr="00157815">
        <w:rPr>
          <w:i/>
        </w:rPr>
        <w:t>Research Impact and Contributions to Knowledge (</w:t>
      </w:r>
      <w:r w:rsidR="00F738BD" w:rsidRPr="00157815">
        <w:rPr>
          <w:i/>
        </w:rPr>
        <w:t>RICK</w:t>
      </w:r>
      <w:r w:rsidR="00747EA6" w:rsidRPr="00157815">
        <w:rPr>
          <w:i/>
        </w:rPr>
        <w:t>)</w:t>
      </w:r>
      <w:r w:rsidR="00F738BD" w:rsidRPr="00157815">
        <w:rPr>
          <w:i/>
        </w:rPr>
        <w:t xml:space="preserve"> Workshop</w:t>
      </w:r>
      <w:r w:rsidR="00F738BD" w:rsidRPr="00157815">
        <w:t xml:space="preserve"> at </w:t>
      </w:r>
      <w:r w:rsidR="003820CA">
        <w:t xml:space="preserve">Cambridge Digital Innovation at Hughes Hall and CJBS, </w:t>
      </w:r>
      <w:r w:rsidR="00F738BD" w:rsidRPr="00157815">
        <w:t>University of Cambridge</w:t>
      </w:r>
      <w:r w:rsidR="00747EA6" w:rsidRPr="00157815">
        <w:t xml:space="preserve"> (</w:t>
      </w:r>
      <w:r w:rsidR="00407FA3" w:rsidRPr="00157815">
        <w:t>June 2017</w:t>
      </w:r>
      <w:r w:rsidR="00747EA6" w:rsidRPr="00157815">
        <w:t>)</w:t>
      </w:r>
      <w:r w:rsidR="00F738BD" w:rsidRPr="00157815">
        <w:t xml:space="preserve"> for </w:t>
      </w:r>
      <w:r w:rsidR="00407FA3" w:rsidRPr="00157815">
        <w:t>their constructive feedback</w:t>
      </w:r>
      <w:r w:rsidR="003820CA">
        <w:t xml:space="preserve">.  We would also like to thank </w:t>
      </w:r>
      <w:r w:rsidR="00407FA3" w:rsidRPr="00157815">
        <w:t xml:space="preserve">our anonymous reviewer(s) for their comments and suggestions in developing this paper </w:t>
      </w:r>
      <w:r w:rsidR="0061306C" w:rsidRPr="00157815">
        <w:t>further</w:t>
      </w:r>
      <w:r w:rsidR="00407FA3" w:rsidRPr="00157815">
        <w:t xml:space="preserve">. </w:t>
      </w:r>
      <w:r w:rsidR="003820CA">
        <w:t>O</w:t>
      </w:r>
      <w:r w:rsidR="00747EA6" w:rsidRPr="00157815">
        <w:t xml:space="preserve">ur appreciation to the RICK Section Editor, Prof. Michael Barrett of Cambridge Judge Business School, University of Cambridge and </w:t>
      </w:r>
      <w:r w:rsidR="00747EA6" w:rsidRPr="00157815">
        <w:rPr>
          <w:i/>
        </w:rPr>
        <w:t>Information &amp; Organization</w:t>
      </w:r>
      <w:r w:rsidR="00747EA6" w:rsidRPr="00157815">
        <w:t xml:space="preserve"> Editor-in-Chief, Prof. Elizabeth Davidson of Information Technology Management, University of Hawaii at </w:t>
      </w:r>
      <w:proofErr w:type="spellStart"/>
      <w:r w:rsidR="00747EA6" w:rsidRPr="00157815">
        <w:t>Mãnoa</w:t>
      </w:r>
      <w:proofErr w:type="spellEnd"/>
      <w:r w:rsidR="00747EA6" w:rsidRPr="00157815">
        <w:t xml:space="preserve"> for their continued support and encouragement to see this paper through. </w:t>
      </w:r>
      <w:r w:rsidR="0084793B" w:rsidRPr="00157815">
        <w:t>Finally, a major thanks to all our industry contacts and practitioners who challenged our thinking and made this paper more relevant to practice.</w:t>
      </w:r>
    </w:p>
    <w:p w14:paraId="49497182" w14:textId="77777777" w:rsidR="00424EFD" w:rsidRPr="00157815" w:rsidRDefault="00424EFD" w:rsidP="00424EFD">
      <w:pPr>
        <w:tabs>
          <w:tab w:val="left" w:pos="426"/>
        </w:tabs>
        <w:spacing w:line="360" w:lineRule="auto"/>
        <w:jc w:val="both"/>
        <w:rPr>
          <w:sz w:val="22"/>
        </w:rPr>
      </w:pPr>
    </w:p>
    <w:p w14:paraId="21945388" w14:textId="77777777" w:rsidR="00424EFD" w:rsidRPr="00157815" w:rsidRDefault="00424EFD" w:rsidP="00424EFD">
      <w:pPr>
        <w:tabs>
          <w:tab w:val="left" w:pos="426"/>
        </w:tabs>
        <w:spacing w:line="288" w:lineRule="auto"/>
        <w:jc w:val="both"/>
        <w:outlineLvl w:val="0"/>
        <w:rPr>
          <w:color w:val="000000"/>
          <w:sz w:val="22"/>
        </w:rPr>
      </w:pPr>
      <w:r w:rsidRPr="00157815">
        <w:rPr>
          <w:b/>
        </w:rPr>
        <w:t>References</w:t>
      </w:r>
    </w:p>
    <w:p w14:paraId="525550F0" w14:textId="77777777" w:rsidR="00AE587D" w:rsidRPr="00157815" w:rsidRDefault="008E6325" w:rsidP="00DE0094">
      <w:pPr>
        <w:spacing w:before="240" w:after="120"/>
        <w:contextualSpacing/>
        <w:rPr>
          <w:rFonts w:cs="Arial"/>
          <w:color w:val="222222"/>
          <w:sz w:val="20"/>
          <w:szCs w:val="20"/>
          <w:shd w:val="clear" w:color="auto" w:fill="FFFFFF"/>
        </w:rPr>
      </w:pPr>
      <w:proofErr w:type="spellStart"/>
      <w:r w:rsidRPr="00157815">
        <w:rPr>
          <w:rFonts w:cs="Arial"/>
          <w:color w:val="222222"/>
          <w:sz w:val="20"/>
          <w:szCs w:val="20"/>
          <w:shd w:val="clear" w:color="auto" w:fill="FFFFFF"/>
        </w:rPr>
        <w:t>Akerlof</w:t>
      </w:r>
      <w:proofErr w:type="spellEnd"/>
      <w:r w:rsidRPr="00157815">
        <w:rPr>
          <w:rFonts w:cs="Arial"/>
          <w:color w:val="222222"/>
          <w:sz w:val="20"/>
          <w:szCs w:val="20"/>
          <w:shd w:val="clear" w:color="auto" w:fill="FFFFFF"/>
        </w:rPr>
        <w:t xml:space="preserve">, George A. (1970). </w:t>
      </w:r>
      <w:r w:rsidR="00AE587D" w:rsidRPr="00157815">
        <w:rPr>
          <w:rFonts w:cs="Arial"/>
          <w:color w:val="222222"/>
          <w:sz w:val="20"/>
          <w:szCs w:val="20"/>
          <w:shd w:val="clear" w:color="auto" w:fill="FFFFFF"/>
        </w:rPr>
        <w:t>The Market for 'Lemons': Quality Uncert</w:t>
      </w:r>
      <w:r w:rsidRPr="00157815">
        <w:rPr>
          <w:rFonts w:cs="Arial"/>
          <w:color w:val="222222"/>
          <w:sz w:val="20"/>
          <w:szCs w:val="20"/>
          <w:shd w:val="clear" w:color="auto" w:fill="FFFFFF"/>
        </w:rPr>
        <w:t>ainty and the Market Mechanism.</w:t>
      </w:r>
      <w:r w:rsidR="00AE587D" w:rsidRPr="00157815">
        <w:rPr>
          <w:rFonts w:cs="Arial"/>
          <w:color w:val="222222"/>
          <w:sz w:val="20"/>
          <w:szCs w:val="20"/>
          <w:shd w:val="clear" w:color="auto" w:fill="FFFFFF"/>
        </w:rPr>
        <w:t xml:space="preserve"> </w:t>
      </w:r>
      <w:r w:rsidR="00AE587D" w:rsidRPr="00157815">
        <w:rPr>
          <w:rFonts w:cs="Arial"/>
          <w:i/>
          <w:color w:val="222222"/>
          <w:sz w:val="20"/>
          <w:szCs w:val="20"/>
          <w:shd w:val="clear" w:color="auto" w:fill="FFFFFF"/>
        </w:rPr>
        <w:t>Quarterly</w:t>
      </w:r>
      <w:r w:rsidR="00AE587D" w:rsidRPr="00157815">
        <w:rPr>
          <w:rFonts w:cs="Arial"/>
          <w:color w:val="222222"/>
          <w:sz w:val="20"/>
          <w:szCs w:val="20"/>
          <w:shd w:val="clear" w:color="auto" w:fill="FFFFFF"/>
        </w:rPr>
        <w:t xml:space="preserve"> </w:t>
      </w:r>
      <w:r w:rsidR="00AE587D" w:rsidRPr="00157815">
        <w:rPr>
          <w:rFonts w:cs="Arial"/>
          <w:i/>
          <w:color w:val="222222"/>
          <w:sz w:val="20"/>
          <w:szCs w:val="20"/>
          <w:shd w:val="clear" w:color="auto" w:fill="FFFFFF"/>
        </w:rPr>
        <w:t>Journal of Economics</w:t>
      </w:r>
      <w:r w:rsidR="00AE587D" w:rsidRPr="00157815">
        <w:rPr>
          <w:rFonts w:cs="Arial"/>
          <w:color w:val="222222"/>
          <w:sz w:val="20"/>
          <w:szCs w:val="20"/>
          <w:shd w:val="clear" w:color="auto" w:fill="FFFFFF"/>
        </w:rPr>
        <w:t xml:space="preserve"> 84 (3): 488–500</w:t>
      </w:r>
      <w:r w:rsidR="006C7C80" w:rsidRPr="00157815">
        <w:rPr>
          <w:rFonts w:cs="Arial"/>
          <w:color w:val="222222"/>
          <w:sz w:val="20"/>
          <w:szCs w:val="20"/>
          <w:shd w:val="clear" w:color="auto" w:fill="FFFFFF"/>
        </w:rPr>
        <w:t>.</w:t>
      </w:r>
    </w:p>
    <w:p w14:paraId="2E0EDA6F" w14:textId="77777777" w:rsidR="00040EB0" w:rsidRPr="00157815" w:rsidRDefault="00032991" w:rsidP="00DE0094">
      <w:pPr>
        <w:spacing w:before="240" w:after="120"/>
        <w:contextualSpacing/>
        <w:rPr>
          <w:rFonts w:cs="Arial"/>
          <w:color w:val="222222"/>
          <w:sz w:val="20"/>
          <w:szCs w:val="20"/>
          <w:shd w:val="clear" w:color="auto" w:fill="FFFFFF"/>
        </w:rPr>
      </w:pPr>
      <w:proofErr w:type="spellStart"/>
      <w:r w:rsidRPr="00157815">
        <w:rPr>
          <w:rFonts w:cs="Arial"/>
          <w:color w:val="222222"/>
          <w:sz w:val="20"/>
          <w:szCs w:val="20"/>
          <w:shd w:val="clear" w:color="auto" w:fill="FFFFFF"/>
        </w:rPr>
        <w:t>Azouvi</w:t>
      </w:r>
      <w:proofErr w:type="spellEnd"/>
      <w:r w:rsidRPr="00157815">
        <w:rPr>
          <w:rFonts w:cs="Arial"/>
          <w:color w:val="222222"/>
          <w:sz w:val="20"/>
          <w:szCs w:val="20"/>
          <w:shd w:val="clear" w:color="auto" w:fill="FFFFFF"/>
        </w:rPr>
        <w:t xml:space="preserve">, S., </w:t>
      </w:r>
      <w:proofErr w:type="spellStart"/>
      <w:r w:rsidRPr="00157815">
        <w:rPr>
          <w:rFonts w:cs="Arial"/>
          <w:color w:val="222222"/>
          <w:sz w:val="20"/>
          <w:szCs w:val="20"/>
          <w:shd w:val="clear" w:color="auto" w:fill="FFFFFF"/>
        </w:rPr>
        <w:t>Maller</w:t>
      </w:r>
      <w:proofErr w:type="spellEnd"/>
      <w:r w:rsidRPr="00157815">
        <w:rPr>
          <w:rFonts w:cs="Arial"/>
          <w:color w:val="222222"/>
          <w:sz w:val="20"/>
          <w:szCs w:val="20"/>
          <w:shd w:val="clear" w:color="auto" w:fill="FFFFFF"/>
        </w:rPr>
        <w:t xml:space="preserve">, M., and Meiklejohn, S. (2018). Egalitarian Society or Benevolent Dictatorship: The State of Cryptocurrency Governance. </w:t>
      </w:r>
      <w:r w:rsidRPr="00157815">
        <w:rPr>
          <w:rFonts w:cs="Arial"/>
          <w:i/>
          <w:color w:val="222222"/>
          <w:sz w:val="20"/>
          <w:szCs w:val="20"/>
          <w:shd w:val="clear" w:color="auto" w:fill="FFFFFF"/>
        </w:rPr>
        <w:t>University College London Working Paper</w:t>
      </w:r>
      <w:r w:rsidRPr="00157815">
        <w:rPr>
          <w:rFonts w:cs="Arial"/>
          <w:color w:val="222222"/>
          <w:sz w:val="20"/>
          <w:szCs w:val="20"/>
          <w:shd w:val="clear" w:color="auto" w:fill="FFFFFF"/>
        </w:rPr>
        <w:t>.</w:t>
      </w:r>
    </w:p>
    <w:p w14:paraId="0ADEA699" w14:textId="77777777" w:rsidR="00040EB0" w:rsidRPr="00157815" w:rsidRDefault="00040EB0" w:rsidP="00DE0094">
      <w:pPr>
        <w:spacing w:before="240" w:after="120"/>
        <w:contextualSpacing/>
        <w:rPr>
          <w:rFonts w:cs="Arial"/>
          <w:color w:val="222222"/>
          <w:sz w:val="20"/>
          <w:szCs w:val="20"/>
          <w:shd w:val="clear" w:color="auto" w:fill="FFFFFF"/>
        </w:rPr>
      </w:pPr>
      <w:r w:rsidRPr="00157815">
        <w:rPr>
          <w:rFonts w:cs="Arial"/>
          <w:color w:val="222222"/>
          <w:sz w:val="20"/>
          <w:szCs w:val="20"/>
          <w:shd w:val="clear" w:color="auto" w:fill="FFFFFF"/>
        </w:rPr>
        <w:t xml:space="preserve">Bakker, R. M. (2010). Taking stock of temporary organizational forms: A systematic review and research agenda. </w:t>
      </w:r>
      <w:r w:rsidRPr="00157815">
        <w:rPr>
          <w:rFonts w:cs="Arial"/>
          <w:i/>
          <w:color w:val="222222"/>
          <w:sz w:val="20"/>
          <w:szCs w:val="20"/>
          <w:shd w:val="clear" w:color="auto" w:fill="FFFFFF"/>
        </w:rPr>
        <w:t>International Journal of Management Reviews</w:t>
      </w:r>
      <w:r w:rsidRPr="00157815">
        <w:rPr>
          <w:rFonts w:cs="Arial"/>
          <w:color w:val="222222"/>
          <w:sz w:val="20"/>
          <w:szCs w:val="20"/>
          <w:shd w:val="clear" w:color="auto" w:fill="FFFFFF"/>
        </w:rPr>
        <w:t>, 12(4), 466-486.</w:t>
      </w:r>
    </w:p>
    <w:p w14:paraId="1AA9FFFF" w14:textId="77777777" w:rsidR="00DD24B5" w:rsidRPr="00157815" w:rsidRDefault="00DD24B5" w:rsidP="00DE0094">
      <w:pPr>
        <w:spacing w:before="240" w:after="120"/>
        <w:contextualSpacing/>
        <w:rPr>
          <w:rFonts w:cs="Arial"/>
          <w:color w:val="222222"/>
          <w:sz w:val="20"/>
          <w:szCs w:val="20"/>
          <w:shd w:val="clear" w:color="auto" w:fill="FFFFFF"/>
        </w:rPr>
      </w:pPr>
      <w:r w:rsidRPr="00157815">
        <w:rPr>
          <w:rFonts w:cs="Arial"/>
          <w:color w:val="222222"/>
          <w:sz w:val="20"/>
          <w:szCs w:val="20"/>
          <w:shd w:val="clear" w:color="auto" w:fill="FFFFFF"/>
        </w:rPr>
        <w:t xml:space="preserve">Baldwin, C., and Woodard, J. 2009. The Architecture of Platforms: A Unified View. in: Platforms, Markets and Innovation, A. </w:t>
      </w:r>
      <w:proofErr w:type="spellStart"/>
      <w:r w:rsidRPr="00157815">
        <w:rPr>
          <w:rFonts w:cs="Arial"/>
          <w:color w:val="222222"/>
          <w:sz w:val="20"/>
          <w:szCs w:val="20"/>
          <w:shd w:val="clear" w:color="auto" w:fill="FFFFFF"/>
        </w:rPr>
        <w:t>Gawer</w:t>
      </w:r>
      <w:proofErr w:type="spellEnd"/>
      <w:r w:rsidRPr="00157815">
        <w:rPr>
          <w:rFonts w:cs="Arial"/>
          <w:color w:val="222222"/>
          <w:sz w:val="20"/>
          <w:szCs w:val="20"/>
          <w:shd w:val="clear" w:color="auto" w:fill="FFFFFF"/>
        </w:rPr>
        <w:t xml:space="preserve"> (ed.), Edward Elgar, Cheltenham, UK, 19-44.</w:t>
      </w:r>
    </w:p>
    <w:p w14:paraId="06CE86E6" w14:textId="77777777" w:rsidR="00753F71" w:rsidRPr="00157815" w:rsidRDefault="00753F71" w:rsidP="00DE0094">
      <w:pPr>
        <w:spacing w:before="240" w:after="120"/>
        <w:contextualSpacing/>
        <w:rPr>
          <w:color w:val="222222"/>
          <w:sz w:val="20"/>
          <w:szCs w:val="20"/>
          <w:shd w:val="clear" w:color="auto" w:fill="FFFFFF"/>
        </w:rPr>
      </w:pPr>
      <w:proofErr w:type="spellStart"/>
      <w:r w:rsidRPr="00157815">
        <w:rPr>
          <w:color w:val="222222"/>
          <w:sz w:val="20"/>
          <w:szCs w:val="20"/>
          <w:shd w:val="clear" w:color="auto" w:fill="FFFFFF"/>
        </w:rPr>
        <w:t>Benzell</w:t>
      </w:r>
      <w:proofErr w:type="spellEnd"/>
      <w:r w:rsidRPr="00157815">
        <w:rPr>
          <w:color w:val="222222"/>
          <w:sz w:val="20"/>
          <w:szCs w:val="20"/>
          <w:shd w:val="clear" w:color="auto" w:fill="FFFFFF"/>
        </w:rPr>
        <w:t xml:space="preserve"> SG, </w:t>
      </w:r>
      <w:proofErr w:type="spellStart"/>
      <w:r w:rsidRPr="00157815">
        <w:rPr>
          <w:color w:val="222222"/>
          <w:sz w:val="20"/>
          <w:szCs w:val="20"/>
          <w:shd w:val="clear" w:color="auto" w:fill="FFFFFF"/>
        </w:rPr>
        <w:t>Lagarda</w:t>
      </w:r>
      <w:proofErr w:type="spellEnd"/>
      <w:r w:rsidRPr="00157815">
        <w:rPr>
          <w:color w:val="222222"/>
          <w:sz w:val="20"/>
          <w:szCs w:val="20"/>
          <w:shd w:val="clear" w:color="auto" w:fill="FFFFFF"/>
        </w:rPr>
        <w:t xml:space="preserve"> G, Van Alstyne M. 2017. The Impact of APIs on Firm Performance. Working Paper February.</w:t>
      </w:r>
    </w:p>
    <w:p w14:paraId="3C19CDF1" w14:textId="4221CC9E" w:rsidR="00CD712A" w:rsidRPr="00C652CB" w:rsidRDefault="00CD712A" w:rsidP="00DE0094">
      <w:pPr>
        <w:spacing w:before="240" w:after="120"/>
        <w:contextualSpacing/>
        <w:rPr>
          <w:sz w:val="20"/>
          <w:szCs w:val="20"/>
        </w:rPr>
      </w:pPr>
      <w:r w:rsidRPr="00157815">
        <w:rPr>
          <w:color w:val="222222"/>
          <w:sz w:val="20"/>
          <w:szCs w:val="20"/>
          <w:shd w:val="clear" w:color="auto" w:fill="FFFFFF"/>
        </w:rPr>
        <w:t xml:space="preserve">Birch, D. and </w:t>
      </w:r>
      <w:proofErr w:type="spellStart"/>
      <w:r w:rsidRPr="00157815">
        <w:rPr>
          <w:color w:val="222222"/>
          <w:sz w:val="20"/>
          <w:szCs w:val="20"/>
          <w:shd w:val="clear" w:color="auto" w:fill="FFFFFF"/>
        </w:rPr>
        <w:t>Parulava</w:t>
      </w:r>
      <w:proofErr w:type="spellEnd"/>
      <w:r w:rsidRPr="00157815">
        <w:rPr>
          <w:color w:val="222222"/>
          <w:sz w:val="20"/>
          <w:szCs w:val="20"/>
          <w:shd w:val="clear" w:color="auto" w:fill="FFFFFF"/>
        </w:rPr>
        <w:t xml:space="preserve">, S. (2018) </w:t>
      </w:r>
      <w:r w:rsidR="00350D1E" w:rsidRPr="00157815">
        <w:rPr>
          <w:color w:val="222222"/>
          <w:sz w:val="20"/>
          <w:szCs w:val="20"/>
          <w:shd w:val="clear" w:color="auto" w:fill="FFFFFF"/>
        </w:rPr>
        <w:t xml:space="preserve">Ambient Accountability: Shared Ledger Technology and Radical Transparency for Next Generation Digital Financial Services. </w:t>
      </w:r>
      <w:r w:rsidR="00350D1E" w:rsidRPr="00157815">
        <w:rPr>
          <w:sz w:val="20"/>
          <w:szCs w:val="20"/>
        </w:rPr>
        <w:t xml:space="preserve">(chapter 17, pp. 375-387). In </w:t>
      </w:r>
      <w:r w:rsidR="00350D1E" w:rsidRPr="00157815">
        <w:rPr>
          <w:i/>
          <w:sz w:val="20"/>
          <w:szCs w:val="20"/>
        </w:rPr>
        <w:t xml:space="preserve">Handbook of Blockchain, Digital Finance, and Inclusion, Volume 1. </w:t>
      </w:r>
      <w:r w:rsidR="00350D1E" w:rsidRPr="00157815">
        <w:rPr>
          <w:sz w:val="20"/>
          <w:szCs w:val="20"/>
        </w:rPr>
        <w:t xml:space="preserve">Edited by </w:t>
      </w:r>
      <w:proofErr w:type="spellStart"/>
      <w:r w:rsidR="00350D1E" w:rsidRPr="00157815">
        <w:rPr>
          <w:sz w:val="20"/>
          <w:szCs w:val="20"/>
        </w:rPr>
        <w:t>Chuen</w:t>
      </w:r>
      <w:proofErr w:type="spellEnd"/>
      <w:r w:rsidR="00350D1E" w:rsidRPr="00157815">
        <w:rPr>
          <w:sz w:val="20"/>
          <w:szCs w:val="20"/>
        </w:rPr>
        <w:t xml:space="preserve">, David Lee </w:t>
      </w:r>
      <w:proofErr w:type="spellStart"/>
      <w:r w:rsidR="00350D1E" w:rsidRPr="00157815">
        <w:rPr>
          <w:sz w:val="20"/>
          <w:szCs w:val="20"/>
        </w:rPr>
        <w:t>Kuo</w:t>
      </w:r>
      <w:proofErr w:type="spellEnd"/>
      <w:r w:rsidR="00350D1E" w:rsidRPr="00157815">
        <w:rPr>
          <w:sz w:val="20"/>
          <w:szCs w:val="20"/>
        </w:rPr>
        <w:t xml:space="preserve"> and Deng, Robert. Elsevier.</w:t>
      </w:r>
    </w:p>
    <w:p w14:paraId="44FE6CB8" w14:textId="76AFB6A8" w:rsidR="003A47F6" w:rsidRPr="00157815" w:rsidRDefault="00AE68CA" w:rsidP="00DE0094">
      <w:pPr>
        <w:autoSpaceDE w:val="0"/>
        <w:autoSpaceDN w:val="0"/>
        <w:adjustRightInd w:val="0"/>
        <w:spacing w:before="240" w:after="120" w:line="260" w:lineRule="atLeast"/>
        <w:contextualSpacing/>
        <w:rPr>
          <w:rFonts w:cs="Arial"/>
          <w:color w:val="222222"/>
          <w:sz w:val="20"/>
          <w:szCs w:val="20"/>
          <w:shd w:val="clear" w:color="auto" w:fill="FFFFFF"/>
        </w:rPr>
      </w:pPr>
      <w:r w:rsidRPr="00157815">
        <w:rPr>
          <w:color w:val="000000"/>
          <w:sz w:val="20"/>
          <w:szCs w:val="20"/>
          <w:lang w:eastAsia="en-GB"/>
        </w:rPr>
        <w:t>Boudreau K</w:t>
      </w:r>
      <w:r w:rsidR="0010237A">
        <w:rPr>
          <w:color w:val="000000"/>
          <w:sz w:val="20"/>
          <w:szCs w:val="20"/>
          <w:lang w:eastAsia="en-GB"/>
        </w:rPr>
        <w:t>.</w:t>
      </w:r>
      <w:r w:rsidRPr="00157815">
        <w:rPr>
          <w:color w:val="000000"/>
          <w:sz w:val="20"/>
          <w:szCs w:val="20"/>
          <w:lang w:eastAsia="en-GB"/>
        </w:rPr>
        <w:t xml:space="preserve">, </w:t>
      </w:r>
      <w:proofErr w:type="spellStart"/>
      <w:r w:rsidRPr="00157815">
        <w:rPr>
          <w:color w:val="000000"/>
          <w:sz w:val="20"/>
          <w:szCs w:val="20"/>
          <w:lang w:eastAsia="en-GB"/>
        </w:rPr>
        <w:t>Hagiu</w:t>
      </w:r>
      <w:proofErr w:type="spellEnd"/>
      <w:r w:rsidRPr="00157815">
        <w:rPr>
          <w:color w:val="000000"/>
          <w:sz w:val="20"/>
          <w:szCs w:val="20"/>
          <w:lang w:eastAsia="en-GB"/>
        </w:rPr>
        <w:t xml:space="preserve"> A</w:t>
      </w:r>
      <w:r w:rsidR="0010237A">
        <w:rPr>
          <w:color w:val="000000"/>
          <w:sz w:val="20"/>
          <w:szCs w:val="20"/>
          <w:lang w:eastAsia="en-GB"/>
        </w:rPr>
        <w:t>.</w:t>
      </w:r>
      <w:r w:rsidRPr="00157815">
        <w:rPr>
          <w:color w:val="000000"/>
          <w:sz w:val="20"/>
          <w:szCs w:val="20"/>
          <w:lang w:eastAsia="en-GB"/>
        </w:rPr>
        <w:t xml:space="preserve"> (2009) Platform rules: Multi-sided platforms as regulators. </w:t>
      </w:r>
      <w:proofErr w:type="spellStart"/>
      <w:r w:rsidRPr="00157815">
        <w:rPr>
          <w:color w:val="000000"/>
          <w:sz w:val="20"/>
          <w:szCs w:val="20"/>
          <w:lang w:eastAsia="en-GB"/>
        </w:rPr>
        <w:t>Gawer</w:t>
      </w:r>
      <w:proofErr w:type="spellEnd"/>
      <w:r w:rsidRPr="00157815">
        <w:rPr>
          <w:color w:val="000000"/>
          <w:sz w:val="20"/>
          <w:szCs w:val="20"/>
          <w:lang w:eastAsia="en-GB"/>
        </w:rPr>
        <w:t xml:space="preserve"> A, ed. </w:t>
      </w:r>
      <w:r w:rsidRPr="00157815">
        <w:rPr>
          <w:i/>
          <w:iCs/>
          <w:color w:val="000000"/>
          <w:sz w:val="20"/>
          <w:szCs w:val="20"/>
          <w:lang w:eastAsia="en-GB"/>
        </w:rPr>
        <w:t xml:space="preserve">Platforms, Markets and Innovation </w:t>
      </w:r>
      <w:r w:rsidRPr="00157815">
        <w:rPr>
          <w:color w:val="000000"/>
          <w:sz w:val="20"/>
          <w:szCs w:val="20"/>
          <w:lang w:eastAsia="en-GB"/>
        </w:rPr>
        <w:t xml:space="preserve">(Edward Elgar, Cheltenham, UK), 163–191. </w:t>
      </w:r>
      <w:r w:rsidRPr="00157815">
        <w:rPr>
          <w:color w:val="000000"/>
          <w:sz w:val="20"/>
          <w:szCs w:val="20"/>
          <w:lang w:eastAsia="en-GB"/>
        </w:rPr>
        <w:br/>
      </w:r>
      <w:r w:rsidR="003A47F6" w:rsidRPr="00157815">
        <w:rPr>
          <w:rFonts w:cs="Arial"/>
          <w:color w:val="222222"/>
          <w:sz w:val="20"/>
          <w:szCs w:val="20"/>
          <w:shd w:val="clear" w:color="auto" w:fill="FFFFFF"/>
        </w:rPr>
        <w:t>Cheffins, Brian R. (2013) The History of Corporate Governance, in The Oxford Handbook of Corporate Governance; Mike Wright et al</w:t>
      </w:r>
      <w:r w:rsidR="006369B9" w:rsidRPr="00157815">
        <w:rPr>
          <w:rFonts w:cs="Arial"/>
          <w:color w:val="222222"/>
          <w:sz w:val="20"/>
          <w:szCs w:val="20"/>
          <w:shd w:val="clear" w:color="auto" w:fill="FFFFFF"/>
        </w:rPr>
        <w:t>. eds., Oxford University Press.</w:t>
      </w:r>
    </w:p>
    <w:p w14:paraId="6F9DA456" w14:textId="77777777" w:rsidR="00C95569" w:rsidRPr="00157815" w:rsidRDefault="00C95569" w:rsidP="00DE0094">
      <w:pPr>
        <w:spacing w:before="240" w:after="120"/>
        <w:contextualSpacing/>
        <w:rPr>
          <w:rFonts w:cs="Arial"/>
          <w:color w:val="222222"/>
          <w:sz w:val="20"/>
          <w:szCs w:val="20"/>
          <w:shd w:val="clear" w:color="auto" w:fill="FFFFFF"/>
        </w:rPr>
      </w:pPr>
      <w:r w:rsidRPr="00157815">
        <w:rPr>
          <w:rFonts w:cs="Arial"/>
          <w:color w:val="222222"/>
          <w:sz w:val="20"/>
          <w:szCs w:val="20"/>
          <w:shd w:val="clear" w:color="auto" w:fill="FFFFFF"/>
        </w:rPr>
        <w:t xml:space="preserve">Coase, R.H. (1937) "The Nature of the Firm." </w:t>
      </w:r>
      <w:proofErr w:type="spellStart"/>
      <w:r w:rsidRPr="00157815">
        <w:rPr>
          <w:rFonts w:cs="Arial"/>
          <w:i/>
          <w:color w:val="222222"/>
          <w:sz w:val="20"/>
          <w:szCs w:val="20"/>
          <w:shd w:val="clear" w:color="auto" w:fill="FFFFFF"/>
        </w:rPr>
        <w:t>Economica</w:t>
      </w:r>
      <w:proofErr w:type="spellEnd"/>
      <w:r w:rsidRPr="00157815">
        <w:rPr>
          <w:rFonts w:cs="Arial"/>
          <w:color w:val="222222"/>
          <w:sz w:val="20"/>
          <w:szCs w:val="20"/>
          <w:shd w:val="clear" w:color="auto" w:fill="FFFFFF"/>
        </w:rPr>
        <w:t xml:space="preserve"> 4(16): 386­405.</w:t>
      </w:r>
    </w:p>
    <w:p w14:paraId="0DB65AC0" w14:textId="77777777" w:rsidR="00F83F23" w:rsidRPr="00157815" w:rsidRDefault="00F91BC3" w:rsidP="00DE0094">
      <w:pPr>
        <w:spacing w:before="240" w:after="120"/>
        <w:contextualSpacing/>
        <w:rPr>
          <w:sz w:val="20"/>
          <w:szCs w:val="20"/>
        </w:rPr>
      </w:pPr>
      <w:proofErr w:type="spellStart"/>
      <w:r w:rsidRPr="00157815">
        <w:rPr>
          <w:rFonts w:cs="Arial"/>
          <w:color w:val="222222"/>
          <w:sz w:val="20"/>
          <w:szCs w:val="20"/>
          <w:shd w:val="clear" w:color="auto" w:fill="FFFFFF"/>
        </w:rPr>
        <w:t>Constantinides</w:t>
      </w:r>
      <w:proofErr w:type="spellEnd"/>
      <w:r w:rsidRPr="00157815">
        <w:rPr>
          <w:rFonts w:cs="Arial"/>
          <w:color w:val="222222"/>
          <w:sz w:val="20"/>
          <w:szCs w:val="20"/>
          <w:shd w:val="clear" w:color="auto" w:fill="FFFFFF"/>
        </w:rPr>
        <w:t xml:space="preserve">, P. and Barrett, M. (2015) Information Infrastructure Development and Governance as Collective Action. </w:t>
      </w:r>
      <w:r w:rsidRPr="00157815">
        <w:rPr>
          <w:rFonts w:cs="Arial"/>
          <w:i/>
          <w:color w:val="222222"/>
          <w:sz w:val="20"/>
          <w:szCs w:val="20"/>
          <w:shd w:val="clear" w:color="auto" w:fill="FFFFFF"/>
        </w:rPr>
        <w:t>Information Systems Research</w:t>
      </w:r>
      <w:r w:rsidRPr="00157815">
        <w:rPr>
          <w:rFonts w:cs="Arial"/>
          <w:color w:val="222222"/>
          <w:sz w:val="20"/>
          <w:szCs w:val="20"/>
          <w:shd w:val="clear" w:color="auto" w:fill="FFFFFF"/>
        </w:rPr>
        <w:t xml:space="preserve"> Vol. 26, No. 1, pp. 40–56.</w:t>
      </w:r>
    </w:p>
    <w:p w14:paraId="27C4339F" w14:textId="77777777" w:rsidR="00F83F23" w:rsidRPr="00157815" w:rsidRDefault="00F83F23" w:rsidP="00DE0094">
      <w:pPr>
        <w:spacing w:before="240" w:after="120"/>
        <w:contextualSpacing/>
        <w:rPr>
          <w:sz w:val="20"/>
          <w:szCs w:val="20"/>
        </w:rPr>
      </w:pPr>
      <w:r w:rsidRPr="00157815">
        <w:rPr>
          <w:sz w:val="20"/>
          <w:szCs w:val="20"/>
        </w:rPr>
        <w:lastRenderedPageBreak/>
        <w:t xml:space="preserve">Davidson, S., De </w:t>
      </w:r>
      <w:proofErr w:type="spellStart"/>
      <w:r w:rsidRPr="00157815">
        <w:rPr>
          <w:sz w:val="20"/>
          <w:szCs w:val="20"/>
        </w:rPr>
        <w:t>Filippi</w:t>
      </w:r>
      <w:proofErr w:type="spellEnd"/>
      <w:r w:rsidRPr="00157815">
        <w:rPr>
          <w:sz w:val="20"/>
          <w:szCs w:val="20"/>
        </w:rPr>
        <w:t xml:space="preserve">, P. and Potts, J. (2018). Blockchains and the economic institutions of capitalism. </w:t>
      </w:r>
      <w:r w:rsidRPr="00157815">
        <w:rPr>
          <w:i/>
          <w:sz w:val="20"/>
          <w:szCs w:val="20"/>
        </w:rPr>
        <w:t>Journal of Institutional Economics,</w:t>
      </w:r>
      <w:r w:rsidRPr="00157815">
        <w:rPr>
          <w:sz w:val="20"/>
          <w:szCs w:val="20"/>
        </w:rPr>
        <w:t xml:space="preserve"> Volume 14, Issue 4, pp. 639-658. </w:t>
      </w:r>
    </w:p>
    <w:p w14:paraId="2CFD1342" w14:textId="77777777" w:rsidR="00C7664C" w:rsidRPr="00157815" w:rsidRDefault="00C7664C" w:rsidP="00F20DF0">
      <w:pPr>
        <w:spacing w:before="240" w:after="120"/>
        <w:contextualSpacing/>
        <w:rPr>
          <w:sz w:val="20"/>
          <w:szCs w:val="20"/>
        </w:rPr>
      </w:pPr>
      <w:r w:rsidRPr="00157815">
        <w:rPr>
          <w:sz w:val="20"/>
          <w:szCs w:val="20"/>
        </w:rPr>
        <w:t>Edelman, Benjamin (2014) Mastering the Intermediaries. Harvard Business Review, Issue (June).</w:t>
      </w:r>
    </w:p>
    <w:p w14:paraId="03D8A32C" w14:textId="77777777" w:rsidR="00085421" w:rsidRPr="00157815" w:rsidRDefault="00F91BC3" w:rsidP="00DE0094">
      <w:pPr>
        <w:spacing w:before="240" w:after="120"/>
        <w:contextualSpacing/>
        <w:rPr>
          <w:sz w:val="20"/>
          <w:szCs w:val="20"/>
        </w:rPr>
      </w:pPr>
      <w:proofErr w:type="spellStart"/>
      <w:r w:rsidRPr="00157815">
        <w:rPr>
          <w:sz w:val="20"/>
          <w:szCs w:val="20"/>
        </w:rPr>
        <w:t>Finextra</w:t>
      </w:r>
      <w:proofErr w:type="spellEnd"/>
      <w:r w:rsidRPr="00157815">
        <w:rPr>
          <w:sz w:val="20"/>
          <w:szCs w:val="20"/>
        </w:rPr>
        <w:t xml:space="preserve"> White Paper (produced in association with IBM). Banking on Blockchain: Charting the Progress of distributed ledger technology in financial services. January 2016.</w:t>
      </w:r>
    </w:p>
    <w:p w14:paraId="28F87A72" w14:textId="77777777" w:rsidR="00384BE1" w:rsidRPr="00157815" w:rsidRDefault="00384BE1" w:rsidP="00DE0094">
      <w:pPr>
        <w:spacing w:before="240" w:after="120"/>
        <w:contextualSpacing/>
        <w:rPr>
          <w:sz w:val="20"/>
          <w:szCs w:val="20"/>
        </w:rPr>
      </w:pPr>
      <w:proofErr w:type="spellStart"/>
      <w:r w:rsidRPr="00157815">
        <w:rPr>
          <w:sz w:val="20"/>
          <w:szCs w:val="20"/>
        </w:rPr>
        <w:t>Gawer</w:t>
      </w:r>
      <w:proofErr w:type="spellEnd"/>
      <w:r w:rsidRPr="00157815">
        <w:rPr>
          <w:sz w:val="20"/>
          <w:szCs w:val="20"/>
        </w:rPr>
        <w:t>, A. 2009. Platforms, Markets and Innovation. Edward Elgar, Cheltenham, UK.</w:t>
      </w:r>
    </w:p>
    <w:p w14:paraId="5F7E2860" w14:textId="77777777" w:rsidR="00F91BC3" w:rsidRPr="00157815" w:rsidRDefault="00F91BC3" w:rsidP="00DE0094">
      <w:pPr>
        <w:spacing w:before="240" w:after="120"/>
        <w:contextualSpacing/>
        <w:rPr>
          <w:sz w:val="20"/>
          <w:szCs w:val="20"/>
        </w:rPr>
      </w:pPr>
      <w:proofErr w:type="spellStart"/>
      <w:r w:rsidRPr="00157815">
        <w:rPr>
          <w:sz w:val="20"/>
          <w:szCs w:val="20"/>
        </w:rPr>
        <w:t>Gendal</w:t>
      </w:r>
      <w:proofErr w:type="spellEnd"/>
      <w:r w:rsidRPr="00157815">
        <w:rPr>
          <w:sz w:val="20"/>
          <w:szCs w:val="20"/>
        </w:rPr>
        <w:t xml:space="preserve">-Brown, R. (2017) On Distributed Databases and Distributed Ledgers. </w:t>
      </w:r>
      <w:hyperlink r:id="rId9" w:history="1">
        <w:r w:rsidRPr="00157815">
          <w:rPr>
            <w:rStyle w:val="Hyperlink"/>
            <w:sz w:val="20"/>
            <w:szCs w:val="20"/>
          </w:rPr>
          <w:t>https://gendal.me/2016/11/08/on-distributed-databases-and-distributed-ledgers/</w:t>
        </w:r>
      </w:hyperlink>
      <w:r w:rsidR="00275D59" w:rsidRPr="00157815">
        <w:rPr>
          <w:rStyle w:val="Hyperlink"/>
          <w:sz w:val="20"/>
          <w:szCs w:val="20"/>
        </w:rPr>
        <w:t>.</w:t>
      </w:r>
    </w:p>
    <w:p w14:paraId="05DFD73A" w14:textId="77777777" w:rsidR="00F91BC3" w:rsidRPr="00157815" w:rsidRDefault="00F91BC3" w:rsidP="00DE0094">
      <w:pPr>
        <w:spacing w:before="240" w:after="120"/>
        <w:contextualSpacing/>
        <w:rPr>
          <w:sz w:val="20"/>
          <w:szCs w:val="20"/>
        </w:rPr>
      </w:pPr>
      <w:proofErr w:type="spellStart"/>
      <w:r w:rsidRPr="00157815">
        <w:rPr>
          <w:sz w:val="20"/>
          <w:szCs w:val="20"/>
        </w:rPr>
        <w:t>Hanseth</w:t>
      </w:r>
      <w:proofErr w:type="spellEnd"/>
      <w:r w:rsidRPr="00157815">
        <w:rPr>
          <w:sz w:val="20"/>
          <w:szCs w:val="20"/>
        </w:rPr>
        <w:t xml:space="preserve">, O. and Lyytinen, K. (2004). "Theorizing about the Design of Information Infrastructures: Design Kernel Theories and Principles," Case Western Reserve University, </w:t>
      </w:r>
      <w:proofErr w:type="gramStart"/>
      <w:r w:rsidRPr="00157815">
        <w:rPr>
          <w:sz w:val="20"/>
          <w:szCs w:val="20"/>
        </w:rPr>
        <w:t>USA .</w:t>
      </w:r>
      <w:proofErr w:type="gramEnd"/>
      <w:r w:rsidRPr="00157815">
        <w:rPr>
          <w:sz w:val="20"/>
          <w:szCs w:val="20"/>
        </w:rPr>
        <w:t xml:space="preserve"> </w:t>
      </w:r>
      <w:r w:rsidRPr="00157815">
        <w:rPr>
          <w:i/>
          <w:sz w:val="20"/>
          <w:szCs w:val="20"/>
        </w:rPr>
        <w:t>Sprouts: Working Papers on Information Systems</w:t>
      </w:r>
      <w:r w:rsidRPr="00157815">
        <w:rPr>
          <w:sz w:val="20"/>
          <w:szCs w:val="20"/>
        </w:rPr>
        <w:t>, 4(12).</w:t>
      </w:r>
    </w:p>
    <w:p w14:paraId="77507235" w14:textId="77777777" w:rsidR="00216BDD" w:rsidRPr="00157815" w:rsidRDefault="00216BDD" w:rsidP="00DE0094">
      <w:pPr>
        <w:spacing w:before="240" w:after="120"/>
        <w:contextualSpacing/>
        <w:rPr>
          <w:sz w:val="20"/>
          <w:szCs w:val="20"/>
        </w:rPr>
      </w:pPr>
      <w:r w:rsidRPr="00157815">
        <w:rPr>
          <w:sz w:val="20"/>
          <w:szCs w:val="20"/>
        </w:rPr>
        <w:t xml:space="preserve">Hart, O., Moore, J. (1990). "Property Rights and the Nature of the Firm". </w:t>
      </w:r>
      <w:r w:rsidRPr="00157815">
        <w:rPr>
          <w:i/>
          <w:sz w:val="20"/>
          <w:szCs w:val="20"/>
        </w:rPr>
        <w:t>Journal of Political Economy</w:t>
      </w:r>
      <w:r w:rsidRPr="00157815">
        <w:rPr>
          <w:sz w:val="20"/>
          <w:szCs w:val="20"/>
        </w:rPr>
        <w:t xml:space="preserve"> 98: 1119–58.</w:t>
      </w:r>
    </w:p>
    <w:p w14:paraId="643A468D" w14:textId="77777777" w:rsidR="00C81309" w:rsidRPr="00157815" w:rsidRDefault="00C81309" w:rsidP="00DE0094">
      <w:pPr>
        <w:spacing w:before="240" w:after="120"/>
        <w:contextualSpacing/>
        <w:rPr>
          <w:sz w:val="20"/>
          <w:szCs w:val="20"/>
        </w:rPr>
      </w:pPr>
      <w:r w:rsidRPr="00157815">
        <w:rPr>
          <w:sz w:val="20"/>
          <w:szCs w:val="20"/>
        </w:rPr>
        <w:t xml:space="preserve">Henderson, J.C and N. Venkatraman (1993) “Strategic alignment: Leveraging information technology for transforming organizations”, </w:t>
      </w:r>
      <w:r w:rsidRPr="00157815">
        <w:rPr>
          <w:i/>
          <w:sz w:val="20"/>
          <w:szCs w:val="20"/>
        </w:rPr>
        <w:t>IBM Systems Journal</w:t>
      </w:r>
      <w:r w:rsidRPr="00157815">
        <w:rPr>
          <w:sz w:val="20"/>
          <w:szCs w:val="20"/>
        </w:rPr>
        <w:t xml:space="preserve"> (32)1, pp. 472-485.</w:t>
      </w:r>
    </w:p>
    <w:p w14:paraId="2AB16D42" w14:textId="77777777" w:rsidR="00F91BC3" w:rsidRPr="00157815" w:rsidRDefault="00F91BC3" w:rsidP="00DE0094">
      <w:pPr>
        <w:spacing w:before="240" w:after="120"/>
        <w:contextualSpacing/>
        <w:rPr>
          <w:sz w:val="20"/>
          <w:szCs w:val="20"/>
        </w:rPr>
      </w:pPr>
      <w:r w:rsidRPr="00157815">
        <w:rPr>
          <w:sz w:val="20"/>
          <w:szCs w:val="20"/>
        </w:rPr>
        <w:t xml:space="preserve">Hileman, G. and Rauchs, M. (2017) Global Blockchain Benchmarking Study (2017). Available at SSRN: </w:t>
      </w:r>
    </w:p>
    <w:p w14:paraId="73B9553D" w14:textId="77777777" w:rsidR="00085421" w:rsidRPr="00157815" w:rsidRDefault="00FE62F7" w:rsidP="00DE0094">
      <w:pPr>
        <w:spacing w:before="240" w:after="120"/>
        <w:contextualSpacing/>
        <w:rPr>
          <w:sz w:val="20"/>
          <w:szCs w:val="20"/>
        </w:rPr>
      </w:pPr>
      <w:hyperlink r:id="rId10" w:history="1">
        <w:r w:rsidR="00F91BC3" w:rsidRPr="00157815">
          <w:rPr>
            <w:rStyle w:val="Hyperlink"/>
            <w:sz w:val="20"/>
            <w:szCs w:val="20"/>
          </w:rPr>
          <w:t>https://ssrn.com/abstract=3040224</w:t>
        </w:r>
      </w:hyperlink>
      <w:r w:rsidR="00275D59" w:rsidRPr="00157815">
        <w:rPr>
          <w:sz w:val="20"/>
          <w:szCs w:val="20"/>
        </w:rPr>
        <w:t>.</w:t>
      </w:r>
    </w:p>
    <w:p w14:paraId="28080451" w14:textId="77777777" w:rsidR="00F91BC3" w:rsidRPr="00157815" w:rsidRDefault="00F91BC3" w:rsidP="00DE0094">
      <w:pPr>
        <w:spacing w:before="240" w:after="120"/>
        <w:contextualSpacing/>
        <w:rPr>
          <w:rFonts w:cs="Arial"/>
          <w:color w:val="222222"/>
          <w:sz w:val="20"/>
          <w:szCs w:val="20"/>
          <w:shd w:val="clear" w:color="auto" w:fill="FFFFFF"/>
        </w:rPr>
      </w:pPr>
      <w:proofErr w:type="spellStart"/>
      <w:r w:rsidRPr="00157815">
        <w:rPr>
          <w:rFonts w:cs="Arial"/>
          <w:color w:val="222222"/>
          <w:sz w:val="20"/>
          <w:szCs w:val="20"/>
          <w:shd w:val="clear" w:color="auto" w:fill="FFFFFF"/>
        </w:rPr>
        <w:t>Iansiti</w:t>
      </w:r>
      <w:proofErr w:type="spellEnd"/>
      <w:r w:rsidRPr="00157815">
        <w:rPr>
          <w:rFonts w:cs="Arial"/>
          <w:color w:val="222222"/>
          <w:sz w:val="20"/>
          <w:szCs w:val="20"/>
          <w:shd w:val="clear" w:color="auto" w:fill="FFFFFF"/>
        </w:rPr>
        <w:t>, M., &amp; Lakhani, K. R. (2017). The Truth about Blockchain.</w:t>
      </w:r>
      <w:r w:rsidRPr="00157815">
        <w:rPr>
          <w:rStyle w:val="apple-converted-space"/>
          <w:rFonts w:cs="Arial"/>
          <w:color w:val="222222"/>
          <w:sz w:val="20"/>
          <w:szCs w:val="20"/>
          <w:shd w:val="clear" w:color="auto" w:fill="FFFFFF"/>
        </w:rPr>
        <w:t> </w:t>
      </w:r>
      <w:r w:rsidRPr="00157815">
        <w:rPr>
          <w:rFonts w:cs="Arial"/>
          <w:i/>
          <w:iCs/>
          <w:color w:val="222222"/>
          <w:sz w:val="20"/>
          <w:szCs w:val="20"/>
          <w:shd w:val="clear" w:color="auto" w:fill="FFFFFF"/>
        </w:rPr>
        <w:t>Harvard Business Review</w:t>
      </w:r>
      <w:r w:rsidRPr="00157815">
        <w:rPr>
          <w:rFonts w:cs="Arial"/>
          <w:color w:val="222222"/>
          <w:sz w:val="20"/>
          <w:szCs w:val="20"/>
          <w:shd w:val="clear" w:color="auto" w:fill="FFFFFF"/>
        </w:rPr>
        <w:t>,</w:t>
      </w:r>
      <w:r w:rsidRPr="00157815">
        <w:rPr>
          <w:rStyle w:val="apple-converted-space"/>
          <w:rFonts w:cs="Arial"/>
          <w:color w:val="222222"/>
          <w:sz w:val="20"/>
          <w:szCs w:val="20"/>
          <w:shd w:val="clear" w:color="auto" w:fill="FFFFFF"/>
        </w:rPr>
        <w:t> </w:t>
      </w:r>
      <w:r w:rsidRPr="00157815">
        <w:rPr>
          <w:rFonts w:cs="Arial"/>
          <w:i/>
          <w:iCs/>
          <w:color w:val="222222"/>
          <w:sz w:val="20"/>
          <w:szCs w:val="20"/>
          <w:shd w:val="clear" w:color="auto" w:fill="FFFFFF"/>
        </w:rPr>
        <w:t>95</w:t>
      </w:r>
      <w:r w:rsidRPr="00157815">
        <w:rPr>
          <w:rFonts w:cs="Arial"/>
          <w:color w:val="222222"/>
          <w:sz w:val="20"/>
          <w:szCs w:val="20"/>
          <w:shd w:val="clear" w:color="auto" w:fill="FFFFFF"/>
        </w:rPr>
        <w:t>(1), 119-127.</w:t>
      </w:r>
    </w:p>
    <w:p w14:paraId="569A5457" w14:textId="77777777" w:rsidR="00085421" w:rsidRPr="00157815" w:rsidRDefault="00F91BC3" w:rsidP="00DE0094">
      <w:pPr>
        <w:spacing w:before="240" w:after="120"/>
        <w:contextualSpacing/>
        <w:rPr>
          <w:sz w:val="20"/>
          <w:szCs w:val="20"/>
        </w:rPr>
      </w:pPr>
      <w:r w:rsidRPr="00157815">
        <w:rPr>
          <w:sz w:val="20"/>
          <w:szCs w:val="20"/>
        </w:rPr>
        <w:t xml:space="preserve">Ito, J., Narula, N., and Ali, R. (2017) The Blockchain Will Do to the Financial System What the Internet Did to Media. </w:t>
      </w:r>
      <w:r w:rsidRPr="00157815">
        <w:rPr>
          <w:i/>
          <w:sz w:val="20"/>
          <w:szCs w:val="20"/>
        </w:rPr>
        <w:t>Harvard Business Review</w:t>
      </w:r>
      <w:r w:rsidRPr="00157815">
        <w:rPr>
          <w:sz w:val="20"/>
          <w:szCs w:val="20"/>
        </w:rPr>
        <w:t>, 8</w:t>
      </w:r>
      <w:r w:rsidRPr="00157815">
        <w:rPr>
          <w:sz w:val="20"/>
          <w:szCs w:val="20"/>
          <w:vertAlign w:val="superscript"/>
        </w:rPr>
        <w:t>th</w:t>
      </w:r>
      <w:r w:rsidRPr="00157815">
        <w:rPr>
          <w:sz w:val="20"/>
          <w:szCs w:val="20"/>
        </w:rPr>
        <w:t xml:space="preserve"> March. </w:t>
      </w:r>
    </w:p>
    <w:p w14:paraId="79A2814B" w14:textId="77777777" w:rsidR="00085421" w:rsidRPr="00157815" w:rsidRDefault="00F91BC3" w:rsidP="00DE0094">
      <w:pPr>
        <w:spacing w:before="240" w:after="120"/>
        <w:contextualSpacing/>
        <w:rPr>
          <w:rFonts w:cs="Arial"/>
          <w:color w:val="222222"/>
          <w:sz w:val="20"/>
          <w:szCs w:val="20"/>
          <w:shd w:val="clear" w:color="auto" w:fill="FFFFFF"/>
        </w:rPr>
      </w:pPr>
      <w:proofErr w:type="spellStart"/>
      <w:r w:rsidRPr="00157815">
        <w:rPr>
          <w:sz w:val="20"/>
          <w:szCs w:val="20"/>
        </w:rPr>
        <w:t>Kaniadakis</w:t>
      </w:r>
      <w:proofErr w:type="spellEnd"/>
      <w:r w:rsidRPr="00157815">
        <w:rPr>
          <w:sz w:val="20"/>
          <w:szCs w:val="20"/>
        </w:rPr>
        <w:t xml:space="preserve">, A. and </w:t>
      </w:r>
      <w:proofErr w:type="spellStart"/>
      <w:r w:rsidRPr="00157815">
        <w:rPr>
          <w:sz w:val="20"/>
          <w:szCs w:val="20"/>
        </w:rPr>
        <w:t>Constantinides</w:t>
      </w:r>
      <w:proofErr w:type="spellEnd"/>
      <w:r w:rsidRPr="00157815">
        <w:rPr>
          <w:sz w:val="20"/>
          <w:szCs w:val="20"/>
        </w:rPr>
        <w:t xml:space="preserve">, P. (2014) Innovating Financial Information Infrastructures: The Transition of Legacy Assets to the Securitization Market. </w:t>
      </w:r>
      <w:r w:rsidRPr="00157815">
        <w:rPr>
          <w:i/>
          <w:sz w:val="20"/>
          <w:szCs w:val="20"/>
        </w:rPr>
        <w:t>Journal of the Association for Information Systems</w:t>
      </w:r>
      <w:r w:rsidRPr="00157815">
        <w:rPr>
          <w:sz w:val="20"/>
          <w:szCs w:val="20"/>
        </w:rPr>
        <w:t xml:space="preserve"> Vol. 15, Special Issue, pp. 244-262.</w:t>
      </w:r>
    </w:p>
    <w:p w14:paraId="6A470577" w14:textId="77777777" w:rsidR="00F91BC3" w:rsidRPr="00157815" w:rsidRDefault="00F91BC3" w:rsidP="00DE0094">
      <w:pPr>
        <w:spacing w:before="240" w:after="120"/>
        <w:contextualSpacing/>
        <w:rPr>
          <w:rFonts w:cs="Arial"/>
          <w:color w:val="222222"/>
          <w:sz w:val="20"/>
          <w:szCs w:val="20"/>
          <w:shd w:val="clear" w:color="auto" w:fill="FFFFFF"/>
        </w:rPr>
      </w:pPr>
      <w:proofErr w:type="spellStart"/>
      <w:r w:rsidRPr="00157815">
        <w:rPr>
          <w:rFonts w:cs="Arial"/>
          <w:color w:val="222222"/>
          <w:sz w:val="20"/>
          <w:szCs w:val="20"/>
          <w:shd w:val="clear" w:color="auto" w:fill="FFFFFF"/>
        </w:rPr>
        <w:t>Lehdonvirta</w:t>
      </w:r>
      <w:proofErr w:type="spellEnd"/>
      <w:r w:rsidRPr="00157815">
        <w:rPr>
          <w:rFonts w:cs="Arial"/>
          <w:color w:val="222222"/>
          <w:sz w:val="20"/>
          <w:szCs w:val="20"/>
          <w:shd w:val="clear" w:color="auto" w:fill="FFFFFF"/>
        </w:rPr>
        <w:t xml:space="preserve">, V. and </w:t>
      </w:r>
      <w:proofErr w:type="spellStart"/>
      <w:r w:rsidRPr="00157815">
        <w:rPr>
          <w:rFonts w:cs="Arial"/>
          <w:color w:val="222222"/>
          <w:sz w:val="20"/>
          <w:szCs w:val="20"/>
          <w:shd w:val="clear" w:color="auto" w:fill="FFFFFF"/>
        </w:rPr>
        <w:t>Robleh</w:t>
      </w:r>
      <w:proofErr w:type="spellEnd"/>
      <w:r w:rsidRPr="00157815">
        <w:rPr>
          <w:rFonts w:cs="Arial"/>
          <w:color w:val="222222"/>
          <w:sz w:val="20"/>
          <w:szCs w:val="20"/>
          <w:shd w:val="clear" w:color="auto" w:fill="FFFFFF"/>
        </w:rPr>
        <w:t>, A. (2016) "Governance and Regulation" In: Distributed Ledger Technology: Beyond Blockchain. London: UK Government Office for Science.</w:t>
      </w:r>
    </w:p>
    <w:p w14:paraId="41A9A3BC" w14:textId="77777777" w:rsidR="00F91BC3" w:rsidRPr="00157815" w:rsidRDefault="00F91BC3" w:rsidP="00DE0094">
      <w:pPr>
        <w:spacing w:before="240" w:after="120"/>
        <w:contextualSpacing/>
        <w:rPr>
          <w:rFonts w:cs="Arial"/>
          <w:color w:val="222222"/>
          <w:sz w:val="20"/>
          <w:szCs w:val="20"/>
          <w:shd w:val="clear" w:color="auto" w:fill="FFFFFF"/>
        </w:rPr>
      </w:pPr>
      <w:proofErr w:type="spellStart"/>
      <w:r w:rsidRPr="00157815">
        <w:rPr>
          <w:rFonts w:cs="Arial"/>
          <w:color w:val="222222"/>
          <w:sz w:val="20"/>
          <w:szCs w:val="20"/>
          <w:shd w:val="clear" w:color="auto" w:fill="FFFFFF"/>
        </w:rPr>
        <w:t>Leising</w:t>
      </w:r>
      <w:proofErr w:type="spellEnd"/>
      <w:r w:rsidRPr="00157815">
        <w:rPr>
          <w:rFonts w:cs="Arial"/>
          <w:color w:val="222222"/>
          <w:sz w:val="20"/>
          <w:szCs w:val="20"/>
          <w:shd w:val="clear" w:color="auto" w:fill="FFFFFF"/>
        </w:rPr>
        <w:t xml:space="preserve">, M. (2017) “The Ether Thief” </w:t>
      </w:r>
      <w:hyperlink r:id="rId11" w:history="1">
        <w:r w:rsidRPr="00157815">
          <w:rPr>
            <w:rStyle w:val="Hyperlink"/>
            <w:rFonts w:cs="Arial"/>
            <w:sz w:val="20"/>
            <w:szCs w:val="20"/>
            <w:shd w:val="clear" w:color="auto" w:fill="FFFFFF"/>
          </w:rPr>
          <w:t>https://www.bloomberg.com/features/2017-the-ether-thief/</w:t>
        </w:r>
      </w:hyperlink>
      <w:r w:rsidR="00275D59" w:rsidRPr="00157815">
        <w:rPr>
          <w:rFonts w:cs="Arial"/>
          <w:color w:val="222222"/>
          <w:sz w:val="20"/>
          <w:szCs w:val="20"/>
          <w:shd w:val="clear" w:color="auto" w:fill="FFFFFF"/>
        </w:rPr>
        <w:t>.</w:t>
      </w:r>
    </w:p>
    <w:p w14:paraId="23FB46A7" w14:textId="77777777" w:rsidR="00C81309" w:rsidRPr="00157815" w:rsidRDefault="00C81309" w:rsidP="00DE0094">
      <w:pPr>
        <w:spacing w:before="240" w:after="120"/>
        <w:contextualSpacing/>
        <w:rPr>
          <w:rFonts w:cs="Arial"/>
          <w:color w:val="222222"/>
          <w:sz w:val="20"/>
          <w:szCs w:val="20"/>
          <w:shd w:val="clear" w:color="auto" w:fill="FFFFFF"/>
        </w:rPr>
      </w:pPr>
      <w:proofErr w:type="spellStart"/>
      <w:r w:rsidRPr="00157815">
        <w:rPr>
          <w:rFonts w:cs="Arial"/>
          <w:color w:val="222222"/>
          <w:sz w:val="20"/>
          <w:szCs w:val="20"/>
          <w:shd w:val="clear" w:color="auto" w:fill="FFFFFF"/>
        </w:rPr>
        <w:t>Loh</w:t>
      </w:r>
      <w:proofErr w:type="spellEnd"/>
      <w:r w:rsidRPr="00157815">
        <w:rPr>
          <w:rFonts w:cs="Arial"/>
          <w:color w:val="222222"/>
          <w:sz w:val="20"/>
          <w:szCs w:val="20"/>
          <w:shd w:val="clear" w:color="auto" w:fill="FFFFFF"/>
        </w:rPr>
        <w:t xml:space="preserve">, L. and N. Venkatraman (1992) “Diffusion of Information Technology Outsourcing: Influence Sources and the Kodak Effect, </w:t>
      </w:r>
      <w:r w:rsidRPr="00157815">
        <w:rPr>
          <w:rFonts w:cs="Arial"/>
          <w:i/>
          <w:color w:val="222222"/>
          <w:sz w:val="20"/>
          <w:szCs w:val="20"/>
          <w:shd w:val="clear" w:color="auto" w:fill="FFFFFF"/>
        </w:rPr>
        <w:t>Information Systems Research</w:t>
      </w:r>
      <w:r w:rsidRPr="00157815">
        <w:rPr>
          <w:rFonts w:cs="Arial"/>
          <w:color w:val="222222"/>
          <w:sz w:val="20"/>
          <w:szCs w:val="20"/>
          <w:shd w:val="clear" w:color="auto" w:fill="FFFFFF"/>
        </w:rPr>
        <w:t xml:space="preserve"> 3(4), pp. 334-359.</w:t>
      </w:r>
    </w:p>
    <w:p w14:paraId="79D248F6" w14:textId="77777777" w:rsidR="00F91BC3" w:rsidRPr="00157815" w:rsidRDefault="00F91BC3" w:rsidP="00DE0094">
      <w:pPr>
        <w:spacing w:before="240" w:after="120"/>
        <w:contextualSpacing/>
        <w:rPr>
          <w:rFonts w:cs="Arial"/>
          <w:color w:val="222222"/>
          <w:sz w:val="20"/>
          <w:szCs w:val="20"/>
          <w:shd w:val="clear" w:color="auto" w:fill="FFFFFF"/>
        </w:rPr>
      </w:pPr>
      <w:r w:rsidRPr="00157815">
        <w:rPr>
          <w:rFonts w:cs="Arial"/>
          <w:color w:val="222222"/>
          <w:sz w:val="20"/>
          <w:szCs w:val="20"/>
          <w:shd w:val="clear" w:color="auto" w:fill="FFFFFF"/>
        </w:rPr>
        <w:t xml:space="preserve">MacIver, Kenny (2016) “From the internet of information to the internet of value” </w:t>
      </w:r>
      <w:hyperlink r:id="rId12" w:history="1">
        <w:r w:rsidRPr="00157815">
          <w:rPr>
            <w:rStyle w:val="Hyperlink"/>
            <w:rFonts w:cs="Arial"/>
            <w:sz w:val="20"/>
            <w:szCs w:val="20"/>
            <w:shd w:val="clear" w:color="auto" w:fill="FFFFFF"/>
          </w:rPr>
          <w:t>http://www.i-cio.com/big-thinkers/don-tapscott/item/from-the-internet-of-information-to-the-internet-of-value</w:t>
        </w:r>
      </w:hyperlink>
      <w:r w:rsidR="00275D59" w:rsidRPr="00157815">
        <w:rPr>
          <w:rFonts w:cs="Arial"/>
          <w:color w:val="222222"/>
          <w:sz w:val="20"/>
          <w:szCs w:val="20"/>
          <w:shd w:val="clear" w:color="auto" w:fill="FFFFFF"/>
        </w:rPr>
        <w:t>.</w:t>
      </w:r>
    </w:p>
    <w:p w14:paraId="1345EC79" w14:textId="77777777" w:rsidR="00CE1B44" w:rsidRPr="00157815" w:rsidRDefault="00CE1B44" w:rsidP="00DE0094">
      <w:pPr>
        <w:spacing w:before="240" w:after="120"/>
        <w:contextualSpacing/>
        <w:rPr>
          <w:rFonts w:cs="Arial"/>
          <w:color w:val="222222"/>
          <w:sz w:val="20"/>
          <w:szCs w:val="20"/>
          <w:shd w:val="clear" w:color="auto" w:fill="FFFFFF"/>
        </w:rPr>
      </w:pPr>
      <w:r w:rsidRPr="00157815">
        <w:rPr>
          <w:rFonts w:cs="Arial"/>
          <w:color w:val="222222"/>
          <w:sz w:val="20"/>
          <w:szCs w:val="20"/>
          <w:shd w:val="clear" w:color="auto" w:fill="FFFFFF"/>
        </w:rPr>
        <w:t xml:space="preserve">March, J.G. (1995). The future, disposable organizations and the rigidities of imagination. </w:t>
      </w:r>
      <w:r w:rsidRPr="00157815">
        <w:rPr>
          <w:rFonts w:cs="Arial"/>
          <w:i/>
          <w:color w:val="222222"/>
          <w:sz w:val="20"/>
          <w:szCs w:val="20"/>
          <w:shd w:val="clear" w:color="auto" w:fill="FFFFFF"/>
        </w:rPr>
        <w:t>Organization</w:t>
      </w:r>
      <w:r w:rsidRPr="00157815">
        <w:rPr>
          <w:rFonts w:cs="Arial"/>
          <w:color w:val="222222"/>
          <w:sz w:val="20"/>
          <w:szCs w:val="20"/>
          <w:shd w:val="clear" w:color="auto" w:fill="FFFFFF"/>
        </w:rPr>
        <w:t>, 2, pp. 427–440.</w:t>
      </w:r>
    </w:p>
    <w:p w14:paraId="7C8D8F08" w14:textId="77777777" w:rsidR="00F91BC3" w:rsidRPr="00157815" w:rsidRDefault="004C5FEA" w:rsidP="00DE0094">
      <w:pPr>
        <w:spacing w:before="240" w:after="120"/>
        <w:contextualSpacing/>
        <w:rPr>
          <w:rFonts w:cs="Arial"/>
          <w:color w:val="222222"/>
          <w:sz w:val="20"/>
          <w:szCs w:val="20"/>
          <w:shd w:val="clear" w:color="auto" w:fill="FFFFFF"/>
        </w:rPr>
      </w:pPr>
      <w:r w:rsidRPr="00157815">
        <w:rPr>
          <w:rFonts w:cs="Arial"/>
          <w:color w:val="222222"/>
          <w:sz w:val="20"/>
          <w:szCs w:val="20"/>
          <w:shd w:val="clear" w:color="auto" w:fill="FFFFFF"/>
        </w:rPr>
        <w:t>Metz, C. (2015) The bitcoin schism shows the genius of open source. Wired, August 19.</w:t>
      </w:r>
      <w:r w:rsidR="001F66C7" w:rsidRPr="00157815">
        <w:rPr>
          <w:rFonts w:cs="Arial"/>
          <w:color w:val="222222"/>
          <w:sz w:val="20"/>
          <w:szCs w:val="20"/>
          <w:shd w:val="clear" w:color="auto" w:fill="FFFFFF"/>
        </w:rPr>
        <w:br/>
      </w:r>
      <w:r w:rsidR="00F91BC3" w:rsidRPr="00157815">
        <w:rPr>
          <w:rFonts w:cs="Arial"/>
          <w:color w:val="222222"/>
          <w:sz w:val="20"/>
          <w:szCs w:val="20"/>
          <w:shd w:val="clear" w:color="auto" w:fill="FFFFFF"/>
        </w:rPr>
        <w:t xml:space="preserve">McKinsey (2015) Toward an internet of value: An interview with Chris Larsen, CEO of Ripple Labs. </w:t>
      </w:r>
      <w:r w:rsidR="00F91BC3" w:rsidRPr="00157815">
        <w:rPr>
          <w:rFonts w:cs="Arial"/>
          <w:i/>
          <w:color w:val="222222"/>
          <w:sz w:val="20"/>
          <w:szCs w:val="20"/>
          <w:shd w:val="clear" w:color="auto" w:fill="FFFFFF"/>
        </w:rPr>
        <w:t>McKinsey on Payments</w:t>
      </w:r>
      <w:r w:rsidR="00F91BC3" w:rsidRPr="00157815">
        <w:rPr>
          <w:rFonts w:cs="Arial"/>
          <w:color w:val="222222"/>
          <w:sz w:val="20"/>
          <w:szCs w:val="20"/>
          <w:shd w:val="clear" w:color="auto" w:fill="FFFFFF"/>
        </w:rPr>
        <w:t>, 8(21) pp.19-22.</w:t>
      </w:r>
    </w:p>
    <w:p w14:paraId="5DB52522" w14:textId="77777777" w:rsidR="00753F71" w:rsidRPr="00157815" w:rsidRDefault="00753F71" w:rsidP="00DE0094">
      <w:pPr>
        <w:spacing w:before="240" w:after="120"/>
        <w:contextualSpacing/>
        <w:rPr>
          <w:sz w:val="20"/>
          <w:szCs w:val="20"/>
        </w:rPr>
      </w:pPr>
      <w:r w:rsidRPr="00157815">
        <w:rPr>
          <w:sz w:val="20"/>
          <w:szCs w:val="20"/>
        </w:rPr>
        <w:t xml:space="preserve">Munger M. 2015. Coase and the ‘Sharing Economy,’ (chapter 9, pp. 187-208). In Forever Contemporary: The Economics of Ronald Coase. Edited by Cento </w:t>
      </w:r>
      <w:proofErr w:type="spellStart"/>
      <w:r w:rsidRPr="00157815">
        <w:rPr>
          <w:sz w:val="20"/>
          <w:szCs w:val="20"/>
        </w:rPr>
        <w:t>Veljanovski</w:t>
      </w:r>
      <w:proofErr w:type="spellEnd"/>
      <w:r w:rsidRPr="00157815">
        <w:rPr>
          <w:sz w:val="20"/>
          <w:szCs w:val="20"/>
        </w:rPr>
        <w:t>. London: Institute for Economic Affairs.</w:t>
      </w:r>
    </w:p>
    <w:p w14:paraId="095E73AE" w14:textId="77777777" w:rsidR="00465508" w:rsidRPr="00157815" w:rsidRDefault="00F91BC3" w:rsidP="00DE0094">
      <w:pPr>
        <w:spacing w:before="240" w:after="120"/>
        <w:contextualSpacing/>
        <w:rPr>
          <w:sz w:val="20"/>
          <w:szCs w:val="20"/>
        </w:rPr>
      </w:pPr>
      <w:proofErr w:type="spellStart"/>
      <w:r w:rsidRPr="00157815">
        <w:rPr>
          <w:sz w:val="20"/>
          <w:szCs w:val="20"/>
        </w:rPr>
        <w:t>Murck</w:t>
      </w:r>
      <w:proofErr w:type="spellEnd"/>
      <w:r w:rsidRPr="00157815">
        <w:rPr>
          <w:sz w:val="20"/>
          <w:szCs w:val="20"/>
        </w:rPr>
        <w:t xml:space="preserve">, P. (2017). Who Owns the Blockchain. </w:t>
      </w:r>
      <w:r w:rsidRPr="00157815">
        <w:rPr>
          <w:i/>
          <w:sz w:val="20"/>
          <w:szCs w:val="20"/>
        </w:rPr>
        <w:t>Harvard Business Review</w:t>
      </w:r>
      <w:r w:rsidRPr="00157815">
        <w:rPr>
          <w:sz w:val="20"/>
          <w:szCs w:val="20"/>
        </w:rPr>
        <w:t>. April 19.</w:t>
      </w:r>
    </w:p>
    <w:p w14:paraId="07888406" w14:textId="77777777" w:rsidR="00F91BC3" w:rsidRPr="00157815" w:rsidRDefault="00F91BC3" w:rsidP="00DE0094">
      <w:pPr>
        <w:spacing w:before="240" w:after="120"/>
        <w:contextualSpacing/>
        <w:rPr>
          <w:rStyle w:val="Hyperlink"/>
          <w:sz w:val="20"/>
          <w:szCs w:val="20"/>
        </w:rPr>
      </w:pPr>
      <w:r w:rsidRPr="00157815">
        <w:rPr>
          <w:sz w:val="20"/>
          <w:szCs w:val="20"/>
        </w:rPr>
        <w:t xml:space="preserve">Nakamoto, S. (2008). Bitcoin: A Peer-to-Peer Electronic Cash System. </w:t>
      </w:r>
      <w:hyperlink r:id="rId13" w:history="1">
        <w:r w:rsidRPr="00157815">
          <w:rPr>
            <w:rStyle w:val="Hyperlink"/>
            <w:sz w:val="20"/>
            <w:szCs w:val="20"/>
          </w:rPr>
          <w:t>https://bitcoin.org/bitcoin.pdf</w:t>
        </w:r>
      </w:hyperlink>
      <w:r w:rsidR="00275D59" w:rsidRPr="00157815">
        <w:rPr>
          <w:rStyle w:val="Hyperlink"/>
          <w:sz w:val="20"/>
          <w:szCs w:val="20"/>
        </w:rPr>
        <w:t>.</w:t>
      </w:r>
    </w:p>
    <w:p w14:paraId="1B3D9B4C" w14:textId="77777777" w:rsidR="00CA0DFF" w:rsidRPr="00157815" w:rsidRDefault="00117579" w:rsidP="00DE0094">
      <w:pPr>
        <w:spacing w:before="240" w:after="120"/>
        <w:contextualSpacing/>
        <w:rPr>
          <w:sz w:val="20"/>
          <w:szCs w:val="20"/>
        </w:rPr>
      </w:pPr>
      <w:r w:rsidRPr="00157815">
        <w:rPr>
          <w:sz w:val="20"/>
          <w:szCs w:val="20"/>
        </w:rPr>
        <w:t xml:space="preserve">Nambisan, S. and Sawhney, M. (2017). Orchestration Processes in Network-Centric Innovation: Evidence </w:t>
      </w:r>
      <w:proofErr w:type="gramStart"/>
      <w:r w:rsidRPr="00157815">
        <w:rPr>
          <w:sz w:val="20"/>
          <w:szCs w:val="20"/>
        </w:rPr>
        <w:t>From</w:t>
      </w:r>
      <w:proofErr w:type="gramEnd"/>
      <w:r w:rsidRPr="00157815">
        <w:rPr>
          <w:sz w:val="20"/>
          <w:szCs w:val="20"/>
        </w:rPr>
        <w:t xml:space="preserve"> the Field. </w:t>
      </w:r>
      <w:r w:rsidRPr="00157815">
        <w:rPr>
          <w:i/>
          <w:sz w:val="20"/>
          <w:szCs w:val="20"/>
        </w:rPr>
        <w:t>Academy of Management Perspectives</w:t>
      </w:r>
      <w:r w:rsidRPr="00157815">
        <w:rPr>
          <w:sz w:val="20"/>
          <w:szCs w:val="20"/>
        </w:rPr>
        <w:t xml:space="preserve"> Vol. 25, No. 3. </w:t>
      </w:r>
    </w:p>
    <w:p w14:paraId="257B602B" w14:textId="77777777" w:rsidR="00CA0DFF" w:rsidRPr="00157815" w:rsidRDefault="008229CD" w:rsidP="00DE0094">
      <w:pPr>
        <w:spacing w:before="240" w:after="120"/>
        <w:contextualSpacing/>
        <w:rPr>
          <w:sz w:val="20"/>
          <w:szCs w:val="20"/>
        </w:rPr>
      </w:pPr>
      <w:r w:rsidRPr="00157815">
        <w:rPr>
          <w:sz w:val="20"/>
          <w:szCs w:val="20"/>
        </w:rPr>
        <w:t>Parker GG and</w:t>
      </w:r>
      <w:r w:rsidR="00CA0DFF" w:rsidRPr="00157815">
        <w:rPr>
          <w:sz w:val="20"/>
          <w:szCs w:val="20"/>
        </w:rPr>
        <w:t xml:space="preserve"> Van Alstyne MW (2017). Innovation, openness, and platform control. </w:t>
      </w:r>
      <w:r w:rsidR="00CA0DFF" w:rsidRPr="00157815">
        <w:rPr>
          <w:i/>
          <w:sz w:val="20"/>
          <w:szCs w:val="20"/>
        </w:rPr>
        <w:t>Management Science</w:t>
      </w:r>
      <w:r w:rsidR="00CA0DFF" w:rsidRPr="00157815">
        <w:rPr>
          <w:sz w:val="20"/>
          <w:szCs w:val="20"/>
        </w:rPr>
        <w:t xml:space="preserve"> </w:t>
      </w:r>
      <w:r w:rsidR="008667D7" w:rsidRPr="00157815">
        <w:rPr>
          <w:sz w:val="20"/>
          <w:szCs w:val="20"/>
        </w:rPr>
        <w:t>Vol. 64, No. 7.</w:t>
      </w:r>
    </w:p>
    <w:p w14:paraId="092515E2" w14:textId="77777777" w:rsidR="00465508" w:rsidRPr="00157815" w:rsidRDefault="00AA576D" w:rsidP="00DE0094">
      <w:pPr>
        <w:spacing w:before="240" w:after="120"/>
        <w:contextualSpacing/>
        <w:rPr>
          <w:sz w:val="20"/>
          <w:szCs w:val="20"/>
          <w:lang w:val="en-US"/>
        </w:rPr>
      </w:pPr>
      <w:r w:rsidRPr="00157815">
        <w:rPr>
          <w:sz w:val="20"/>
          <w:szCs w:val="20"/>
        </w:rPr>
        <w:t xml:space="preserve">Reyes, CL, </w:t>
      </w:r>
      <w:proofErr w:type="spellStart"/>
      <w:r w:rsidRPr="00157815">
        <w:rPr>
          <w:sz w:val="20"/>
          <w:szCs w:val="20"/>
        </w:rPr>
        <w:t>Geslevich</w:t>
      </w:r>
      <w:proofErr w:type="spellEnd"/>
      <w:r w:rsidRPr="00157815">
        <w:rPr>
          <w:sz w:val="20"/>
          <w:szCs w:val="20"/>
        </w:rPr>
        <w:t xml:space="preserve">-Packing, N, and Edwards, BP. (2017) Distributed Governance. </w:t>
      </w:r>
      <w:r w:rsidRPr="00157815">
        <w:rPr>
          <w:i/>
          <w:sz w:val="20"/>
          <w:szCs w:val="20"/>
        </w:rPr>
        <w:t>William &amp; Mary Law Review Online</w:t>
      </w:r>
      <w:r w:rsidRPr="00157815">
        <w:rPr>
          <w:sz w:val="20"/>
          <w:szCs w:val="20"/>
        </w:rPr>
        <w:t xml:space="preserve">. Vol 59:001.  </w:t>
      </w:r>
      <w:r w:rsidR="00275D59" w:rsidRPr="00157815">
        <w:rPr>
          <w:sz w:val="20"/>
          <w:szCs w:val="20"/>
        </w:rPr>
        <w:br/>
      </w:r>
      <w:r w:rsidR="002F57A8" w:rsidRPr="00157815">
        <w:rPr>
          <w:sz w:val="20"/>
          <w:szCs w:val="20"/>
        </w:rPr>
        <w:t xml:space="preserve">Rochet JC, </w:t>
      </w:r>
      <w:proofErr w:type="spellStart"/>
      <w:r w:rsidR="002F57A8" w:rsidRPr="00157815">
        <w:rPr>
          <w:sz w:val="20"/>
          <w:szCs w:val="20"/>
        </w:rPr>
        <w:t>Tirole</w:t>
      </w:r>
      <w:proofErr w:type="spellEnd"/>
      <w:r w:rsidR="002F57A8" w:rsidRPr="00157815">
        <w:rPr>
          <w:sz w:val="20"/>
          <w:szCs w:val="20"/>
        </w:rPr>
        <w:t xml:space="preserve"> J (2003) Platform competition in two-sided market. </w:t>
      </w:r>
      <w:r w:rsidR="002F57A8" w:rsidRPr="00157815">
        <w:rPr>
          <w:i/>
          <w:sz w:val="20"/>
          <w:szCs w:val="20"/>
        </w:rPr>
        <w:t xml:space="preserve">Journal of European Economic Association </w:t>
      </w:r>
      <w:r w:rsidR="002F57A8" w:rsidRPr="00157815">
        <w:rPr>
          <w:sz w:val="20"/>
          <w:szCs w:val="20"/>
        </w:rPr>
        <w:t>1(4):990–1029.</w:t>
      </w:r>
      <w:r w:rsidR="00275D59" w:rsidRPr="00157815">
        <w:rPr>
          <w:sz w:val="20"/>
          <w:szCs w:val="20"/>
        </w:rPr>
        <w:br/>
      </w:r>
      <w:r w:rsidR="00D62E8E" w:rsidRPr="00157815">
        <w:rPr>
          <w:sz w:val="20"/>
          <w:szCs w:val="20"/>
        </w:rPr>
        <w:t xml:space="preserve">Rochet JC, </w:t>
      </w:r>
      <w:proofErr w:type="spellStart"/>
      <w:r w:rsidR="00D62E8E" w:rsidRPr="00157815">
        <w:rPr>
          <w:sz w:val="20"/>
          <w:szCs w:val="20"/>
        </w:rPr>
        <w:t>Tirole</w:t>
      </w:r>
      <w:proofErr w:type="spellEnd"/>
      <w:r w:rsidR="00D62E8E" w:rsidRPr="00157815">
        <w:rPr>
          <w:sz w:val="20"/>
          <w:szCs w:val="20"/>
        </w:rPr>
        <w:t xml:space="preserve"> J. </w:t>
      </w:r>
      <w:r w:rsidR="002F57A8" w:rsidRPr="00157815">
        <w:rPr>
          <w:sz w:val="20"/>
          <w:szCs w:val="20"/>
        </w:rPr>
        <w:t>(</w:t>
      </w:r>
      <w:r w:rsidR="00D62E8E" w:rsidRPr="00157815">
        <w:rPr>
          <w:sz w:val="20"/>
          <w:szCs w:val="20"/>
        </w:rPr>
        <w:t>2006</w:t>
      </w:r>
      <w:r w:rsidR="002F57A8" w:rsidRPr="00157815">
        <w:rPr>
          <w:sz w:val="20"/>
          <w:szCs w:val="20"/>
        </w:rPr>
        <w:t>)</w:t>
      </w:r>
      <w:r w:rsidR="00D62E8E" w:rsidRPr="00157815">
        <w:rPr>
          <w:sz w:val="20"/>
          <w:szCs w:val="20"/>
        </w:rPr>
        <w:t>. Two</w:t>
      </w:r>
      <w:r w:rsidR="00D62E8E" w:rsidRPr="00157815">
        <w:rPr>
          <w:rFonts w:ascii="Cambria Math" w:hAnsi="Cambria Math" w:cs="Cambria Math"/>
          <w:sz w:val="20"/>
          <w:szCs w:val="20"/>
        </w:rPr>
        <w:t>‐</w:t>
      </w:r>
      <w:r w:rsidR="00D62E8E" w:rsidRPr="00157815">
        <w:rPr>
          <w:sz w:val="20"/>
          <w:szCs w:val="20"/>
        </w:rPr>
        <w:t xml:space="preserve">sided markets: a progress report. </w:t>
      </w:r>
      <w:r w:rsidR="00D62E8E" w:rsidRPr="00157815">
        <w:rPr>
          <w:i/>
          <w:sz w:val="20"/>
          <w:szCs w:val="20"/>
        </w:rPr>
        <w:t>The RAND Journal of Economics</w:t>
      </w:r>
      <w:r w:rsidR="00D62E8E" w:rsidRPr="00157815">
        <w:rPr>
          <w:sz w:val="20"/>
          <w:szCs w:val="20"/>
        </w:rPr>
        <w:t xml:space="preserve"> 37(3): 645-667.</w:t>
      </w:r>
    </w:p>
    <w:p w14:paraId="6EC544C8" w14:textId="77777777" w:rsidR="00400FB2" w:rsidRPr="00157815" w:rsidRDefault="00400FB2" w:rsidP="00DE0094">
      <w:pPr>
        <w:spacing w:before="240" w:after="120"/>
        <w:contextualSpacing/>
        <w:rPr>
          <w:sz w:val="20"/>
          <w:szCs w:val="20"/>
          <w:lang w:val="en-US"/>
        </w:rPr>
      </w:pPr>
      <w:r w:rsidRPr="00157815">
        <w:rPr>
          <w:sz w:val="20"/>
          <w:szCs w:val="20"/>
          <w:lang w:val="en-US"/>
        </w:rPr>
        <w:t xml:space="preserve">Sahay S, Monteiro E, </w:t>
      </w:r>
      <w:proofErr w:type="spellStart"/>
      <w:r w:rsidRPr="00157815">
        <w:rPr>
          <w:sz w:val="20"/>
          <w:szCs w:val="20"/>
          <w:lang w:val="en-US"/>
        </w:rPr>
        <w:t>Aanestad</w:t>
      </w:r>
      <w:proofErr w:type="spellEnd"/>
      <w:r w:rsidRPr="00157815">
        <w:rPr>
          <w:sz w:val="20"/>
          <w:szCs w:val="20"/>
          <w:lang w:val="en-US"/>
        </w:rPr>
        <w:t xml:space="preserve"> M (2009) Configurable politics and asymmetric integration: Health e-infrastructures in India. </w:t>
      </w:r>
      <w:r w:rsidRPr="00157815">
        <w:rPr>
          <w:i/>
          <w:sz w:val="20"/>
          <w:szCs w:val="20"/>
          <w:lang w:val="en-US"/>
        </w:rPr>
        <w:t>Journal of the Association of Information Systems</w:t>
      </w:r>
      <w:r w:rsidRPr="00157815">
        <w:rPr>
          <w:sz w:val="20"/>
          <w:szCs w:val="20"/>
          <w:lang w:val="en-US"/>
        </w:rPr>
        <w:t xml:space="preserve"> 10(5):399–414.</w:t>
      </w:r>
    </w:p>
    <w:p w14:paraId="20ECAA03" w14:textId="77777777" w:rsidR="00465508" w:rsidRPr="00157815" w:rsidRDefault="00F91BC3" w:rsidP="00DE0094">
      <w:pPr>
        <w:spacing w:before="240" w:after="120"/>
        <w:contextualSpacing/>
        <w:rPr>
          <w:sz w:val="20"/>
          <w:szCs w:val="20"/>
        </w:rPr>
      </w:pPr>
      <w:r w:rsidRPr="00157815">
        <w:rPr>
          <w:sz w:val="20"/>
          <w:szCs w:val="20"/>
          <w:lang w:val="en-US"/>
        </w:rPr>
        <w:t>Saito, Kenji; Yamada, Hiroyuki (2016). </w:t>
      </w:r>
      <w:r w:rsidRPr="00157815">
        <w:rPr>
          <w:sz w:val="20"/>
          <w:szCs w:val="20"/>
        </w:rPr>
        <w:t>What's So Different about Blockchain</w:t>
      </w:r>
      <w:r w:rsidR="00157022" w:rsidRPr="00157815">
        <w:rPr>
          <w:sz w:val="20"/>
          <w:szCs w:val="20"/>
        </w:rPr>
        <w:t>? Blockchain is a Probabilistic State Machine. Published in: 2016 IEEE 36th International Conference on Distributed Computing Systems Workshops (ICDCSW), June.</w:t>
      </w:r>
      <w:r w:rsidR="00157022" w:rsidRPr="00157815">
        <w:rPr>
          <w:sz w:val="20"/>
          <w:szCs w:val="20"/>
        </w:rPr>
        <w:br/>
      </w:r>
      <w:r w:rsidR="00465508" w:rsidRPr="00157815">
        <w:rPr>
          <w:sz w:val="20"/>
          <w:szCs w:val="20"/>
          <w:lang w:val="en-US"/>
        </w:rPr>
        <w:t>Scott, S</w:t>
      </w:r>
      <w:r w:rsidR="00F20DF0" w:rsidRPr="00157815">
        <w:rPr>
          <w:sz w:val="20"/>
          <w:szCs w:val="20"/>
          <w:lang w:val="en-US"/>
        </w:rPr>
        <w:t>.</w:t>
      </w:r>
      <w:r w:rsidR="00465508" w:rsidRPr="00157815">
        <w:rPr>
          <w:sz w:val="20"/>
          <w:szCs w:val="20"/>
          <w:lang w:val="en-US"/>
        </w:rPr>
        <w:t xml:space="preserve">V. and Zachariadis, M. (2012) Origins and development of SWIFT, 1973–2009. </w:t>
      </w:r>
      <w:r w:rsidR="00465508" w:rsidRPr="00157815">
        <w:rPr>
          <w:i/>
          <w:sz w:val="20"/>
          <w:szCs w:val="20"/>
          <w:lang w:val="en-US"/>
        </w:rPr>
        <w:t>Business History</w:t>
      </w:r>
      <w:r w:rsidR="00465508" w:rsidRPr="00157815">
        <w:rPr>
          <w:sz w:val="20"/>
          <w:szCs w:val="20"/>
          <w:lang w:val="en-US"/>
        </w:rPr>
        <w:t xml:space="preserve">, 54 (3). pp. 462-482. </w:t>
      </w:r>
      <w:r w:rsidR="00157022" w:rsidRPr="00157815">
        <w:rPr>
          <w:sz w:val="20"/>
          <w:szCs w:val="20"/>
          <w:lang w:val="en-US"/>
        </w:rPr>
        <w:br/>
      </w:r>
      <w:r w:rsidR="00465508" w:rsidRPr="00157815">
        <w:rPr>
          <w:sz w:val="20"/>
          <w:szCs w:val="20"/>
        </w:rPr>
        <w:t xml:space="preserve">Scott, S.V. and Zachariadis, M. (2014) </w:t>
      </w:r>
      <w:r w:rsidR="00465508" w:rsidRPr="00157815">
        <w:rPr>
          <w:i/>
          <w:sz w:val="20"/>
          <w:szCs w:val="20"/>
        </w:rPr>
        <w:t>The Society for Worldwide Interbank Financial Telecommunication (SWIFT): Cooperative Governance for Network Innovation, Standards, and Community</w:t>
      </w:r>
      <w:r w:rsidR="00465508" w:rsidRPr="00157815">
        <w:rPr>
          <w:sz w:val="20"/>
          <w:szCs w:val="20"/>
        </w:rPr>
        <w:t xml:space="preserve">. London: Routledge. </w:t>
      </w:r>
    </w:p>
    <w:p w14:paraId="32430A96" w14:textId="77777777" w:rsidR="00465508" w:rsidRPr="00157815" w:rsidRDefault="00465508" w:rsidP="00DE0094">
      <w:pPr>
        <w:spacing w:before="240" w:after="120"/>
        <w:contextualSpacing/>
        <w:rPr>
          <w:rFonts w:cs="Segoe UI"/>
          <w:sz w:val="20"/>
          <w:szCs w:val="20"/>
        </w:rPr>
      </w:pPr>
      <w:proofErr w:type="spellStart"/>
      <w:r w:rsidRPr="00157815">
        <w:rPr>
          <w:sz w:val="20"/>
          <w:szCs w:val="20"/>
        </w:rPr>
        <w:t>Shermin</w:t>
      </w:r>
      <w:proofErr w:type="spellEnd"/>
      <w:r w:rsidRPr="00157815">
        <w:rPr>
          <w:sz w:val="20"/>
          <w:szCs w:val="20"/>
        </w:rPr>
        <w:t xml:space="preserve">, V. (2017) Disrupting Governance with Blockchains and Smart Contracts. </w:t>
      </w:r>
      <w:r w:rsidRPr="00157815">
        <w:rPr>
          <w:i/>
          <w:iCs/>
          <w:sz w:val="20"/>
          <w:szCs w:val="20"/>
        </w:rPr>
        <w:t>Strategic Change</w:t>
      </w:r>
      <w:r w:rsidRPr="00157815">
        <w:rPr>
          <w:sz w:val="20"/>
          <w:szCs w:val="20"/>
        </w:rPr>
        <w:t xml:space="preserve"> (26:5), pp 499-509.  </w:t>
      </w:r>
      <w:r w:rsidR="00157022" w:rsidRPr="00157815">
        <w:rPr>
          <w:sz w:val="20"/>
          <w:szCs w:val="20"/>
        </w:rPr>
        <w:br/>
      </w:r>
      <w:r w:rsidR="00424EFD" w:rsidRPr="00157815">
        <w:rPr>
          <w:rFonts w:cs="Segoe UI"/>
          <w:sz w:val="20"/>
          <w:szCs w:val="20"/>
        </w:rPr>
        <w:lastRenderedPageBreak/>
        <w:t xml:space="preserve">Skinner, C. (2016) </w:t>
      </w:r>
      <w:proofErr w:type="spellStart"/>
      <w:r w:rsidR="00424EFD" w:rsidRPr="00157815">
        <w:rPr>
          <w:rFonts w:cs="Segoe UI"/>
          <w:sz w:val="20"/>
          <w:szCs w:val="20"/>
        </w:rPr>
        <w:t>ValueWeb</w:t>
      </w:r>
      <w:proofErr w:type="spellEnd"/>
      <w:r w:rsidR="00424EFD" w:rsidRPr="00157815">
        <w:rPr>
          <w:rFonts w:cs="Segoe UI"/>
          <w:sz w:val="20"/>
          <w:szCs w:val="20"/>
        </w:rPr>
        <w:t>: How fintech firms are using mobile and blockchain technologies to create the Internet of Value. Marshall Cavendish Business: Singapore.</w:t>
      </w:r>
      <w:r w:rsidR="00157022" w:rsidRPr="00157815">
        <w:rPr>
          <w:rFonts w:cs="Segoe UI"/>
          <w:sz w:val="20"/>
          <w:szCs w:val="20"/>
        </w:rPr>
        <w:br/>
      </w:r>
      <w:proofErr w:type="spellStart"/>
      <w:r w:rsidRPr="00157815">
        <w:rPr>
          <w:rFonts w:cs="Segoe UI"/>
          <w:sz w:val="20"/>
          <w:szCs w:val="20"/>
        </w:rPr>
        <w:t>Sydow</w:t>
      </w:r>
      <w:proofErr w:type="spellEnd"/>
      <w:r w:rsidRPr="00157815">
        <w:rPr>
          <w:rFonts w:cs="Segoe UI"/>
          <w:sz w:val="20"/>
          <w:szCs w:val="20"/>
        </w:rPr>
        <w:t xml:space="preserve">, J., </w:t>
      </w:r>
      <w:proofErr w:type="spellStart"/>
      <w:r w:rsidRPr="00157815">
        <w:rPr>
          <w:rFonts w:cs="Segoe UI"/>
          <w:sz w:val="20"/>
          <w:szCs w:val="20"/>
        </w:rPr>
        <w:t>Lindkvist</w:t>
      </w:r>
      <w:proofErr w:type="spellEnd"/>
      <w:r w:rsidRPr="00157815">
        <w:rPr>
          <w:rFonts w:cs="Segoe UI"/>
          <w:sz w:val="20"/>
          <w:szCs w:val="20"/>
        </w:rPr>
        <w:t xml:space="preserve">, L. and </w:t>
      </w:r>
      <w:proofErr w:type="spellStart"/>
      <w:r w:rsidRPr="00157815">
        <w:rPr>
          <w:rFonts w:cs="Segoe UI"/>
          <w:sz w:val="20"/>
          <w:szCs w:val="20"/>
        </w:rPr>
        <w:t>DeFillippi</w:t>
      </w:r>
      <w:proofErr w:type="spellEnd"/>
      <w:r w:rsidRPr="00157815">
        <w:rPr>
          <w:rFonts w:cs="Segoe UI"/>
          <w:sz w:val="20"/>
          <w:szCs w:val="20"/>
        </w:rPr>
        <w:t>, R. (2004). Project- based organizations, embeddedness and repositories of knowledge: editorial. Organization Studies, 25, pp. 1475– 1489.</w:t>
      </w:r>
    </w:p>
    <w:p w14:paraId="50F9D9A2" w14:textId="77777777" w:rsidR="00987D1F" w:rsidRPr="00157815" w:rsidRDefault="00F576FC" w:rsidP="00DE0094">
      <w:pPr>
        <w:autoSpaceDE w:val="0"/>
        <w:autoSpaceDN w:val="0"/>
        <w:adjustRightInd w:val="0"/>
        <w:spacing w:before="240" w:after="120" w:line="260" w:lineRule="atLeast"/>
        <w:contextualSpacing/>
        <w:rPr>
          <w:color w:val="000000"/>
          <w:sz w:val="20"/>
          <w:szCs w:val="20"/>
          <w:lang w:eastAsia="en-GB"/>
        </w:rPr>
      </w:pPr>
      <w:proofErr w:type="spellStart"/>
      <w:r w:rsidRPr="00157815">
        <w:rPr>
          <w:color w:val="000000"/>
          <w:sz w:val="20"/>
          <w:szCs w:val="20"/>
          <w:lang w:eastAsia="en-GB"/>
        </w:rPr>
        <w:t>Tiwana</w:t>
      </w:r>
      <w:proofErr w:type="spellEnd"/>
      <w:r w:rsidRPr="00157815">
        <w:rPr>
          <w:color w:val="000000"/>
          <w:sz w:val="20"/>
          <w:szCs w:val="20"/>
          <w:lang w:eastAsia="en-GB"/>
        </w:rPr>
        <w:t xml:space="preserve"> A (2013) </w:t>
      </w:r>
      <w:r w:rsidRPr="00157815">
        <w:rPr>
          <w:i/>
          <w:iCs/>
          <w:color w:val="000000"/>
          <w:sz w:val="20"/>
          <w:szCs w:val="20"/>
          <w:lang w:eastAsia="en-GB"/>
        </w:rPr>
        <w:t>Platform Ecosystems</w:t>
      </w:r>
      <w:r w:rsidRPr="00157815">
        <w:rPr>
          <w:color w:val="000000"/>
          <w:sz w:val="20"/>
          <w:szCs w:val="20"/>
          <w:lang w:eastAsia="en-GB"/>
        </w:rPr>
        <w:t xml:space="preserve">: </w:t>
      </w:r>
      <w:r w:rsidR="000A7543" w:rsidRPr="00157815">
        <w:rPr>
          <w:i/>
          <w:iCs/>
          <w:color w:val="000000"/>
          <w:sz w:val="20"/>
          <w:szCs w:val="20"/>
          <w:lang w:eastAsia="en-GB"/>
        </w:rPr>
        <w:t>Aligning Architecture, Gover</w:t>
      </w:r>
      <w:r w:rsidRPr="00157815">
        <w:rPr>
          <w:i/>
          <w:iCs/>
          <w:color w:val="000000"/>
          <w:sz w:val="20"/>
          <w:szCs w:val="20"/>
          <w:lang w:eastAsia="en-GB"/>
        </w:rPr>
        <w:t xml:space="preserve">nance, and Strategy </w:t>
      </w:r>
      <w:r w:rsidRPr="00157815">
        <w:rPr>
          <w:color w:val="000000"/>
          <w:sz w:val="20"/>
          <w:szCs w:val="20"/>
          <w:lang w:eastAsia="en-GB"/>
        </w:rPr>
        <w:t xml:space="preserve">(Morgan Kaufmann, San Francisco). </w:t>
      </w:r>
      <w:r w:rsidR="00157022" w:rsidRPr="00157815">
        <w:rPr>
          <w:color w:val="000000"/>
          <w:sz w:val="20"/>
          <w:szCs w:val="20"/>
          <w:lang w:eastAsia="en-GB"/>
        </w:rPr>
        <w:br/>
      </w:r>
      <w:proofErr w:type="spellStart"/>
      <w:r w:rsidRPr="00157815">
        <w:rPr>
          <w:color w:val="000000"/>
          <w:sz w:val="20"/>
          <w:szCs w:val="20"/>
          <w:lang w:eastAsia="en-GB"/>
        </w:rPr>
        <w:t>Tiwana</w:t>
      </w:r>
      <w:proofErr w:type="spellEnd"/>
      <w:r w:rsidRPr="00157815">
        <w:rPr>
          <w:color w:val="000000"/>
          <w:sz w:val="20"/>
          <w:szCs w:val="20"/>
          <w:lang w:eastAsia="en-GB"/>
        </w:rPr>
        <w:t xml:space="preserve"> A, </w:t>
      </w:r>
      <w:proofErr w:type="spellStart"/>
      <w:r w:rsidRPr="00157815">
        <w:rPr>
          <w:color w:val="000000"/>
          <w:sz w:val="20"/>
          <w:szCs w:val="20"/>
          <w:lang w:eastAsia="en-GB"/>
        </w:rPr>
        <w:t>Konsynski</w:t>
      </w:r>
      <w:proofErr w:type="spellEnd"/>
      <w:r w:rsidRPr="00157815">
        <w:rPr>
          <w:color w:val="000000"/>
          <w:sz w:val="20"/>
          <w:szCs w:val="20"/>
          <w:lang w:eastAsia="en-GB"/>
        </w:rPr>
        <w:t xml:space="preserve"> B, Bush AA (2010) Research commentary— Platform evolution: Coevolution of platform architecture, </w:t>
      </w:r>
      <w:proofErr w:type="spellStart"/>
      <w:r w:rsidRPr="00157815">
        <w:rPr>
          <w:color w:val="000000"/>
          <w:sz w:val="20"/>
          <w:szCs w:val="20"/>
          <w:lang w:eastAsia="en-GB"/>
        </w:rPr>
        <w:t>gov</w:t>
      </w:r>
      <w:proofErr w:type="spellEnd"/>
      <w:r w:rsidRPr="00157815">
        <w:rPr>
          <w:color w:val="000000"/>
          <w:sz w:val="20"/>
          <w:szCs w:val="20"/>
          <w:lang w:eastAsia="en-GB"/>
        </w:rPr>
        <w:t xml:space="preserve">- </w:t>
      </w:r>
      <w:proofErr w:type="spellStart"/>
      <w:r w:rsidRPr="00157815">
        <w:rPr>
          <w:color w:val="000000"/>
          <w:sz w:val="20"/>
          <w:szCs w:val="20"/>
          <w:lang w:eastAsia="en-GB"/>
        </w:rPr>
        <w:t>ernance</w:t>
      </w:r>
      <w:proofErr w:type="spellEnd"/>
      <w:r w:rsidRPr="00157815">
        <w:rPr>
          <w:color w:val="000000"/>
          <w:sz w:val="20"/>
          <w:szCs w:val="20"/>
          <w:lang w:eastAsia="en-GB"/>
        </w:rPr>
        <w:t xml:space="preserve">, and environmental dynamics. </w:t>
      </w:r>
      <w:r w:rsidRPr="00157815">
        <w:rPr>
          <w:i/>
          <w:iCs/>
          <w:color w:val="000000"/>
          <w:sz w:val="20"/>
          <w:szCs w:val="20"/>
          <w:lang w:eastAsia="en-GB"/>
        </w:rPr>
        <w:t xml:space="preserve">Inform. Systems Res. </w:t>
      </w:r>
      <w:r w:rsidRPr="00157815">
        <w:rPr>
          <w:color w:val="000000"/>
          <w:sz w:val="20"/>
          <w:szCs w:val="20"/>
          <w:lang w:eastAsia="en-GB"/>
        </w:rPr>
        <w:t>21(4):675–687.</w:t>
      </w:r>
    </w:p>
    <w:p w14:paraId="1C1EFE16" w14:textId="77777777" w:rsidR="00C95569" w:rsidRPr="00157815" w:rsidRDefault="00987D1F" w:rsidP="00DE0094">
      <w:pPr>
        <w:autoSpaceDE w:val="0"/>
        <w:autoSpaceDN w:val="0"/>
        <w:adjustRightInd w:val="0"/>
        <w:spacing w:before="240" w:after="120" w:line="260" w:lineRule="atLeast"/>
        <w:contextualSpacing/>
        <w:rPr>
          <w:color w:val="000000"/>
          <w:sz w:val="20"/>
          <w:szCs w:val="20"/>
          <w:lang w:eastAsia="en-GB"/>
        </w:rPr>
      </w:pPr>
      <w:proofErr w:type="spellStart"/>
      <w:r w:rsidRPr="00157815">
        <w:rPr>
          <w:sz w:val="20"/>
          <w:szCs w:val="20"/>
        </w:rPr>
        <w:t>Walch</w:t>
      </w:r>
      <w:proofErr w:type="spellEnd"/>
      <w:r w:rsidRPr="00157815">
        <w:rPr>
          <w:sz w:val="20"/>
          <w:szCs w:val="20"/>
        </w:rPr>
        <w:t xml:space="preserve">, A. (2015). The bitcoin blockchain as financial market infrastructure: A consideration of operational risk. </w:t>
      </w:r>
      <w:r w:rsidRPr="00157815">
        <w:rPr>
          <w:i/>
          <w:sz w:val="20"/>
          <w:szCs w:val="20"/>
        </w:rPr>
        <w:t>New York University Journal of Legislation &amp; Public Policy</w:t>
      </w:r>
      <w:r w:rsidRPr="00157815">
        <w:rPr>
          <w:sz w:val="20"/>
          <w:szCs w:val="20"/>
        </w:rPr>
        <w:t xml:space="preserve"> Vol. 18, Issue 4. </w:t>
      </w:r>
      <w:r w:rsidR="00157022" w:rsidRPr="00157815">
        <w:rPr>
          <w:sz w:val="20"/>
          <w:szCs w:val="20"/>
        </w:rPr>
        <w:br/>
      </w:r>
      <w:r w:rsidR="00707F33" w:rsidRPr="00157815">
        <w:rPr>
          <w:sz w:val="20"/>
          <w:szCs w:val="20"/>
        </w:rPr>
        <w:t xml:space="preserve">Werbach, Kevin (2018) Trust, But Verify: Why the Blockchain Needs the Law. </w:t>
      </w:r>
      <w:r w:rsidR="00707F33" w:rsidRPr="00157815">
        <w:rPr>
          <w:i/>
          <w:sz w:val="20"/>
          <w:szCs w:val="20"/>
        </w:rPr>
        <w:t>Berkeley Technology Law Journal</w:t>
      </w:r>
      <w:r w:rsidR="00707F33" w:rsidRPr="00157815">
        <w:rPr>
          <w:sz w:val="20"/>
          <w:szCs w:val="20"/>
        </w:rPr>
        <w:t>, forthcoming.</w:t>
      </w:r>
      <w:r w:rsidR="00157022" w:rsidRPr="00157815">
        <w:rPr>
          <w:sz w:val="20"/>
          <w:szCs w:val="20"/>
        </w:rPr>
        <w:br/>
      </w:r>
      <w:r w:rsidR="00F576FC" w:rsidRPr="00157815">
        <w:rPr>
          <w:sz w:val="20"/>
          <w:szCs w:val="20"/>
        </w:rPr>
        <w:t xml:space="preserve">Wareham J, Fox PB, </w:t>
      </w:r>
      <w:proofErr w:type="spellStart"/>
      <w:r w:rsidR="00F576FC" w:rsidRPr="00157815">
        <w:rPr>
          <w:sz w:val="20"/>
          <w:szCs w:val="20"/>
        </w:rPr>
        <w:t>Giner</w:t>
      </w:r>
      <w:proofErr w:type="spellEnd"/>
      <w:r w:rsidR="00F576FC" w:rsidRPr="00157815">
        <w:rPr>
          <w:sz w:val="20"/>
          <w:szCs w:val="20"/>
        </w:rPr>
        <w:t xml:space="preserve"> JLC (2014) Technology ecosystem governance. Organ. Sci. 25(4):1195–1215.</w:t>
      </w:r>
      <w:r w:rsidR="00157022" w:rsidRPr="00157815">
        <w:rPr>
          <w:sz w:val="20"/>
          <w:szCs w:val="20"/>
        </w:rPr>
        <w:br/>
      </w:r>
      <w:r w:rsidR="00F576FC" w:rsidRPr="00157815">
        <w:rPr>
          <w:sz w:val="20"/>
          <w:szCs w:val="20"/>
        </w:rPr>
        <w:t>Weill, P. (2004). Don’t just lead, govern: How top-performing firms govern IT. MIS Quarterly Executive, 3(1), 1-17.</w:t>
      </w:r>
      <w:r w:rsidR="00157022" w:rsidRPr="00157815">
        <w:rPr>
          <w:sz w:val="20"/>
          <w:szCs w:val="20"/>
        </w:rPr>
        <w:br/>
      </w:r>
      <w:r w:rsidR="00F576FC" w:rsidRPr="00157815">
        <w:rPr>
          <w:sz w:val="20"/>
          <w:szCs w:val="20"/>
        </w:rPr>
        <w:t xml:space="preserve">Weill, P. and Ross, J. (2004) </w:t>
      </w:r>
      <w:r w:rsidR="00F576FC" w:rsidRPr="00157815">
        <w:rPr>
          <w:i/>
          <w:sz w:val="20"/>
          <w:szCs w:val="20"/>
        </w:rPr>
        <w:t>IT Governance: How Top Performers Manage IT Decision Rights for Superior Results</w:t>
      </w:r>
      <w:r w:rsidR="00F576FC" w:rsidRPr="00157815">
        <w:rPr>
          <w:sz w:val="20"/>
          <w:szCs w:val="20"/>
        </w:rPr>
        <w:t>, Harvard Business School Press, Boston.</w:t>
      </w:r>
      <w:r w:rsidR="00157022" w:rsidRPr="00157815">
        <w:rPr>
          <w:sz w:val="20"/>
          <w:szCs w:val="20"/>
        </w:rPr>
        <w:br/>
      </w:r>
      <w:r w:rsidR="00C95569" w:rsidRPr="00157815">
        <w:rPr>
          <w:color w:val="000000"/>
          <w:sz w:val="20"/>
          <w:szCs w:val="20"/>
          <w:lang w:eastAsia="en-GB"/>
        </w:rPr>
        <w:t>Williamson, O. (1975) Markets and Hierarchies, Free Press.</w:t>
      </w:r>
      <w:r w:rsidR="00085421" w:rsidRPr="00157815">
        <w:rPr>
          <w:sz w:val="20"/>
          <w:szCs w:val="20"/>
        </w:rPr>
        <w:br/>
      </w:r>
      <w:r w:rsidR="00C95569" w:rsidRPr="00157815">
        <w:rPr>
          <w:color w:val="000000"/>
          <w:sz w:val="20"/>
          <w:szCs w:val="20"/>
          <w:lang w:eastAsia="en-GB"/>
        </w:rPr>
        <w:t xml:space="preserve">Williamson, O. (1979) “Transaction-Cost Economics: The Governance of Contractual Relations." </w:t>
      </w:r>
      <w:r w:rsidR="00C95569" w:rsidRPr="00157815">
        <w:rPr>
          <w:i/>
          <w:color w:val="000000"/>
          <w:sz w:val="20"/>
          <w:szCs w:val="20"/>
          <w:lang w:eastAsia="en-GB"/>
        </w:rPr>
        <w:t xml:space="preserve">Journal of Law and Economics </w:t>
      </w:r>
      <w:r w:rsidR="00C95569" w:rsidRPr="00157815">
        <w:rPr>
          <w:color w:val="000000"/>
          <w:sz w:val="20"/>
          <w:szCs w:val="20"/>
          <w:lang w:eastAsia="en-GB"/>
        </w:rPr>
        <w:t>22 (October): 233-261.</w:t>
      </w:r>
    </w:p>
    <w:p w14:paraId="6C064A7C" w14:textId="77777777" w:rsidR="00EE6D6F" w:rsidRPr="006075D1" w:rsidRDefault="00AF7851" w:rsidP="00DE0094">
      <w:pPr>
        <w:autoSpaceDE w:val="0"/>
        <w:autoSpaceDN w:val="0"/>
        <w:adjustRightInd w:val="0"/>
        <w:spacing w:before="240" w:after="120" w:line="260" w:lineRule="atLeast"/>
        <w:contextualSpacing/>
      </w:pPr>
      <w:r w:rsidRPr="00157815">
        <w:rPr>
          <w:sz w:val="20"/>
          <w:szCs w:val="20"/>
        </w:rPr>
        <w:t xml:space="preserve">Zachariadis, M. and </w:t>
      </w:r>
      <w:proofErr w:type="spellStart"/>
      <w:r w:rsidRPr="00157815">
        <w:rPr>
          <w:sz w:val="20"/>
          <w:szCs w:val="20"/>
        </w:rPr>
        <w:t>Ozcan</w:t>
      </w:r>
      <w:proofErr w:type="spellEnd"/>
      <w:r w:rsidRPr="00157815">
        <w:rPr>
          <w:sz w:val="20"/>
          <w:szCs w:val="20"/>
        </w:rPr>
        <w:t xml:space="preserve">, P. (2017) The API Economy and Digital Transformation in Financial Services: The Case of Open Banking. </w:t>
      </w:r>
      <w:r w:rsidRPr="00157815">
        <w:rPr>
          <w:i/>
          <w:sz w:val="20"/>
          <w:szCs w:val="20"/>
        </w:rPr>
        <w:t>SWIFT Institute Working Paper</w:t>
      </w:r>
      <w:r w:rsidRPr="00157815">
        <w:rPr>
          <w:sz w:val="20"/>
          <w:szCs w:val="20"/>
        </w:rPr>
        <w:t xml:space="preserve"> No. 2016-001. Available at SSRN: </w:t>
      </w:r>
      <w:hyperlink r:id="rId14" w:history="1">
        <w:r w:rsidRPr="00157815">
          <w:rPr>
            <w:rStyle w:val="Hyperlink"/>
            <w:sz w:val="20"/>
            <w:szCs w:val="20"/>
          </w:rPr>
          <w:t>https://ssrn.com/abstract=2975199</w:t>
        </w:r>
      </w:hyperlink>
      <w:r w:rsidRPr="00157815">
        <w:rPr>
          <w:sz w:val="20"/>
          <w:szCs w:val="20"/>
        </w:rPr>
        <w:t>.</w:t>
      </w:r>
      <w:r>
        <w:rPr>
          <w:sz w:val="20"/>
          <w:szCs w:val="20"/>
        </w:rPr>
        <w:t xml:space="preserve"> </w:t>
      </w:r>
    </w:p>
    <w:sectPr w:rsidR="00EE6D6F" w:rsidRPr="006075D1" w:rsidSect="00C27D5D">
      <w:footerReference w:type="even" r:id="rId15"/>
      <w:footerReference w:type="default" r:id="rId16"/>
      <w:pgSz w:w="11900" w:h="16840"/>
      <w:pgMar w:top="1440" w:right="1440" w:bottom="1440" w:left="1440"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64914" w14:textId="77777777" w:rsidR="00FE62F7" w:rsidRDefault="00FE62F7">
      <w:r>
        <w:separator/>
      </w:r>
    </w:p>
  </w:endnote>
  <w:endnote w:type="continuationSeparator" w:id="0">
    <w:p w14:paraId="6A8276C0" w14:textId="77777777" w:rsidR="00FE62F7" w:rsidRDefault="00FE6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y7por">
    <w:altName w:val="Times New Roman"/>
    <w:panose1 w:val="020B0604020202020204"/>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10B27" w14:textId="77777777" w:rsidR="00A92BB6" w:rsidRDefault="00A92BB6" w:rsidP="004E71C6">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p w14:paraId="5E85C7A2" w14:textId="77777777" w:rsidR="00A92BB6" w:rsidRPr="00834B27" w:rsidRDefault="00A92BB6" w:rsidP="00813F51">
    <w:pPr>
      <w:pStyle w:val="Footer"/>
      <w:ind w:left="-567" w:right="360" w:firstLine="360"/>
      <w:jc w:val="right"/>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CCC4B" w14:textId="77777777" w:rsidR="00A92BB6" w:rsidRDefault="00A92BB6" w:rsidP="004E71C6">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p w14:paraId="700647C3" w14:textId="77777777" w:rsidR="00A92BB6" w:rsidRDefault="00A92BB6" w:rsidP="00813F51">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3A0FED" w14:textId="77777777" w:rsidR="00FE62F7" w:rsidRDefault="00FE62F7">
      <w:r>
        <w:separator/>
      </w:r>
    </w:p>
  </w:footnote>
  <w:footnote w:type="continuationSeparator" w:id="0">
    <w:p w14:paraId="48414A6E" w14:textId="77777777" w:rsidR="00FE62F7" w:rsidRDefault="00FE62F7">
      <w:r>
        <w:continuationSeparator/>
      </w:r>
    </w:p>
  </w:footnote>
  <w:footnote w:id="1">
    <w:p w14:paraId="7DE72CC0" w14:textId="77777777" w:rsidR="00A92BB6" w:rsidRPr="00D773C3" w:rsidRDefault="00A92BB6" w:rsidP="00B12562">
      <w:pPr>
        <w:pStyle w:val="FootnoteText"/>
        <w:ind w:right="-52"/>
        <w:rPr>
          <w:sz w:val="18"/>
          <w:szCs w:val="18"/>
        </w:rPr>
      </w:pPr>
      <w:r w:rsidRPr="00D773C3">
        <w:rPr>
          <w:sz w:val="18"/>
          <w:szCs w:val="18"/>
          <w:vertAlign w:val="superscript"/>
        </w:rPr>
        <w:t>*</w:t>
      </w:r>
      <w:r w:rsidRPr="00D773C3">
        <w:rPr>
          <w:sz w:val="18"/>
          <w:szCs w:val="18"/>
        </w:rPr>
        <w:t xml:space="preserve"> Corresponding author. Email: markos.zachariadis@wbs.ac.uk</w:t>
      </w:r>
    </w:p>
    <w:p w14:paraId="28ACC999" w14:textId="77777777" w:rsidR="00A92BB6" w:rsidRPr="00D773C3" w:rsidRDefault="00A92BB6" w:rsidP="009D261E">
      <w:pPr>
        <w:pStyle w:val="FootnoteText"/>
        <w:rPr>
          <w:sz w:val="18"/>
          <w:szCs w:val="18"/>
        </w:rPr>
      </w:pPr>
      <w:r w:rsidRPr="00D773C3">
        <w:rPr>
          <w:rStyle w:val="FootnoteReference"/>
          <w:sz w:val="18"/>
          <w:szCs w:val="18"/>
        </w:rPr>
        <w:footnoteRef/>
      </w:r>
      <w:r w:rsidRPr="00D773C3">
        <w:rPr>
          <w:sz w:val="18"/>
          <w:szCs w:val="18"/>
        </w:rPr>
        <w:t xml:space="preserve"> </w:t>
      </w:r>
      <w:r w:rsidRPr="00D773C3">
        <w:rPr>
          <w:sz w:val="18"/>
          <w:szCs w:val="18"/>
          <w:lang w:val="en-US"/>
        </w:rPr>
        <w:t xml:space="preserve">See for example </w:t>
      </w:r>
      <w:proofErr w:type="spellStart"/>
      <w:r w:rsidRPr="00D773C3">
        <w:rPr>
          <w:sz w:val="18"/>
          <w:szCs w:val="18"/>
        </w:rPr>
        <w:t>Walport</w:t>
      </w:r>
      <w:proofErr w:type="spellEnd"/>
      <w:r w:rsidRPr="00D773C3">
        <w:rPr>
          <w:sz w:val="18"/>
          <w:szCs w:val="18"/>
        </w:rPr>
        <w:t>, M. "Distributed Ledger Technology: Beyond Blockchain." </w:t>
      </w:r>
      <w:r w:rsidRPr="00D773C3">
        <w:rPr>
          <w:i/>
          <w:iCs/>
          <w:sz w:val="18"/>
          <w:szCs w:val="18"/>
        </w:rPr>
        <w:t>UK Government Office for Science</w:t>
      </w:r>
      <w:r w:rsidRPr="00D773C3">
        <w:rPr>
          <w:sz w:val="18"/>
          <w:szCs w:val="18"/>
        </w:rPr>
        <w:t xml:space="preserve"> (2016) and </w:t>
      </w:r>
      <w:r w:rsidRPr="00D773C3">
        <w:rPr>
          <w:sz w:val="18"/>
          <w:szCs w:val="18"/>
          <w:lang w:val="en-US"/>
        </w:rPr>
        <w:t>Tapscott, Don, and Alex Tapscott. </w:t>
      </w:r>
      <w:r w:rsidRPr="00D773C3">
        <w:rPr>
          <w:i/>
          <w:iCs/>
          <w:sz w:val="18"/>
          <w:szCs w:val="18"/>
          <w:lang w:val="en-US"/>
        </w:rPr>
        <w:t>Blockchain Revolution: How the Technology Behind Bitcoin Is Changing Money, Business, and the World</w:t>
      </w:r>
      <w:r w:rsidRPr="00D773C3">
        <w:rPr>
          <w:sz w:val="18"/>
          <w:szCs w:val="18"/>
          <w:lang w:val="en-US"/>
        </w:rPr>
        <w:t xml:space="preserve">. </w:t>
      </w:r>
      <w:proofErr w:type="spellStart"/>
      <w:r w:rsidRPr="00D773C3">
        <w:rPr>
          <w:sz w:val="18"/>
          <w:szCs w:val="18"/>
          <w:lang w:val="en-US"/>
        </w:rPr>
        <w:t>Penguinm</w:t>
      </w:r>
      <w:proofErr w:type="spellEnd"/>
      <w:r w:rsidRPr="00D773C3">
        <w:rPr>
          <w:sz w:val="18"/>
          <w:szCs w:val="18"/>
          <w:lang w:val="en-US"/>
        </w:rPr>
        <w:t xml:space="preserve"> (2016).</w:t>
      </w:r>
    </w:p>
  </w:footnote>
  <w:footnote w:id="2">
    <w:p w14:paraId="07BEB233" w14:textId="77777777" w:rsidR="00A92BB6" w:rsidRPr="00D773C3" w:rsidRDefault="00A92BB6" w:rsidP="00455396">
      <w:pPr>
        <w:pStyle w:val="EndnoteText"/>
        <w:rPr>
          <w:rFonts w:ascii="Times New Roman" w:hAnsi="Times New Roman"/>
          <w:sz w:val="18"/>
          <w:szCs w:val="18"/>
        </w:rPr>
      </w:pPr>
      <w:r w:rsidRPr="00D773C3">
        <w:rPr>
          <w:rStyle w:val="FootnoteReference"/>
          <w:rFonts w:ascii="Times New Roman" w:hAnsi="Times New Roman"/>
          <w:sz w:val="18"/>
          <w:szCs w:val="18"/>
        </w:rPr>
        <w:footnoteRef/>
      </w:r>
      <w:r w:rsidRPr="00D773C3">
        <w:rPr>
          <w:rFonts w:ascii="Times New Roman" w:hAnsi="Times New Roman"/>
          <w:sz w:val="18"/>
          <w:szCs w:val="18"/>
        </w:rPr>
        <w:t xml:space="preserve"> For example, see: “Bitcoin and Blockchain seem more like solutions looking for a problem” (</w:t>
      </w:r>
      <w:hyperlink r:id="rId1" w:history="1">
        <w:r w:rsidRPr="00D773C3">
          <w:rPr>
            <w:rStyle w:val="Hyperlink"/>
            <w:rFonts w:ascii="Times New Roman" w:hAnsi="Times New Roman"/>
            <w:sz w:val="18"/>
            <w:szCs w:val="18"/>
          </w:rPr>
          <w:t>https://qz.com/844507/bitcoin-and-blockchain-seem-more-and-more-like-solutions-looking-for-a-problem/</w:t>
        </w:r>
      </w:hyperlink>
      <w:r w:rsidRPr="00D773C3">
        <w:rPr>
          <w:rFonts w:ascii="Times New Roman" w:hAnsi="Times New Roman"/>
          <w:sz w:val="18"/>
          <w:szCs w:val="18"/>
        </w:rPr>
        <w:t>), “Is Blockchain looking for a problem to solve?” (</w:t>
      </w:r>
      <w:hyperlink r:id="rId2" w:history="1">
        <w:r w:rsidRPr="00D773C3">
          <w:rPr>
            <w:rStyle w:val="Hyperlink"/>
            <w:rFonts w:ascii="Times New Roman" w:hAnsi="Times New Roman"/>
            <w:sz w:val="18"/>
            <w:szCs w:val="18"/>
          </w:rPr>
          <w:t>https://www.temenos.com/en/market-insight/2016/is-blockchain-looking-for-a-problem-to-solve/</w:t>
        </w:r>
      </w:hyperlink>
      <w:r w:rsidRPr="00D773C3">
        <w:rPr>
          <w:rFonts w:ascii="Times New Roman" w:hAnsi="Times New Roman"/>
          <w:sz w:val="18"/>
          <w:szCs w:val="18"/>
        </w:rPr>
        <w:t>), and “Blockchain: a solution looking for a problem” (</w:t>
      </w:r>
      <w:hyperlink r:id="rId3" w:history="1">
        <w:r w:rsidRPr="00D773C3">
          <w:rPr>
            <w:rStyle w:val="Hyperlink"/>
            <w:rFonts w:ascii="Times New Roman" w:hAnsi="Times New Roman"/>
            <w:sz w:val="18"/>
            <w:szCs w:val="18"/>
          </w:rPr>
          <w:t>http://www.risk.net/cutting-edge/views/2472176/blockchain-solution-looking-problem</w:t>
        </w:r>
      </w:hyperlink>
      <w:r w:rsidRPr="00D773C3">
        <w:rPr>
          <w:rFonts w:ascii="Times New Roman" w:hAnsi="Times New Roman"/>
          <w:sz w:val="18"/>
          <w:szCs w:val="18"/>
        </w:rPr>
        <w:t xml:space="preserve">). </w:t>
      </w:r>
    </w:p>
  </w:footnote>
  <w:footnote w:id="3">
    <w:p w14:paraId="39C70A2C" w14:textId="77777777" w:rsidR="00A92BB6" w:rsidRPr="00944865" w:rsidRDefault="00A92BB6" w:rsidP="00C04BC5">
      <w:pPr>
        <w:pStyle w:val="FootnoteText"/>
        <w:ind w:right="-52"/>
        <w:rPr>
          <w:sz w:val="18"/>
          <w:szCs w:val="18"/>
        </w:rPr>
      </w:pPr>
      <w:r w:rsidRPr="00D773C3">
        <w:rPr>
          <w:rStyle w:val="FootnoteReference"/>
          <w:sz w:val="18"/>
          <w:szCs w:val="18"/>
        </w:rPr>
        <w:footnoteRef/>
      </w:r>
      <w:r w:rsidRPr="00D773C3">
        <w:rPr>
          <w:sz w:val="18"/>
          <w:szCs w:val="18"/>
        </w:rPr>
        <w:t xml:space="preserve"> Extract from an interview conducted by Rik Kirkland, the senior managing editor of McKinsey Publishing with Don Tapscott, CEO of the Tapscott and co-author of the </w:t>
      </w:r>
      <w:r w:rsidRPr="00D773C3">
        <w:rPr>
          <w:i/>
          <w:sz w:val="18"/>
          <w:szCs w:val="18"/>
        </w:rPr>
        <w:t>Blockchain Revolution</w:t>
      </w:r>
      <w:r w:rsidRPr="00D773C3">
        <w:rPr>
          <w:sz w:val="18"/>
          <w:szCs w:val="18"/>
        </w:rPr>
        <w:t>.</w:t>
      </w:r>
    </w:p>
  </w:footnote>
  <w:footnote w:id="4">
    <w:p w14:paraId="23DE03F1" w14:textId="77777777" w:rsidR="00A92BB6" w:rsidRPr="00B115CB" w:rsidRDefault="00A92BB6" w:rsidP="00BD4F5A">
      <w:pPr>
        <w:pStyle w:val="FootnoteText"/>
        <w:rPr>
          <w:sz w:val="18"/>
          <w:szCs w:val="18"/>
        </w:rPr>
      </w:pPr>
      <w:r w:rsidRPr="00944865">
        <w:rPr>
          <w:rStyle w:val="FootnoteReference"/>
          <w:sz w:val="18"/>
          <w:szCs w:val="18"/>
        </w:rPr>
        <w:footnoteRef/>
      </w:r>
      <w:r w:rsidRPr="00944865">
        <w:rPr>
          <w:sz w:val="18"/>
          <w:szCs w:val="18"/>
        </w:rPr>
        <w:t xml:space="preserve"> Th</w:t>
      </w:r>
      <w:r>
        <w:rPr>
          <w:sz w:val="18"/>
          <w:szCs w:val="18"/>
        </w:rPr>
        <w:t xml:space="preserve">e Internet Engineering Task Force (IETF) is an open international community of network engineers, telecommunication operators, </w:t>
      </w:r>
      <w:r w:rsidRPr="003005BC">
        <w:rPr>
          <w:sz w:val="18"/>
          <w:szCs w:val="18"/>
        </w:rPr>
        <w:t>technology vendors and researchers who study the evolving internet architecture and are concerned with the smooth operation with the internet. IETF operates more than 100 active Working Groups which do technical work and produce various recommendations, standards specifications (a.k.a. Internet Standards), and ongoing improvements of existing protocols depending on their area of focus (e.g., routing, transport, security, etc.). The community uses formal email lists and online tools as well as meetings and events to coordinate action and achieve its objectives. The task force plays an instrumental role in achieving consensus and maintains the unofficial motto: “We believe in rough consensus and running code” (</w:t>
      </w:r>
      <w:hyperlink r:id="rId4" w:history="1">
        <w:r w:rsidRPr="003005BC">
          <w:rPr>
            <w:rStyle w:val="Hyperlink"/>
            <w:sz w:val="18"/>
            <w:szCs w:val="18"/>
          </w:rPr>
          <w:t>https://www.ietf.org/how/runningcode/</w:t>
        </w:r>
      </w:hyperlink>
      <w:r w:rsidRPr="003005BC">
        <w:rPr>
          <w:sz w:val="18"/>
          <w:szCs w:val="18"/>
        </w:rPr>
        <w:t xml:space="preserve">). In their </w:t>
      </w:r>
      <w:r w:rsidRPr="003005BC">
        <w:rPr>
          <w:i/>
          <w:sz w:val="18"/>
          <w:szCs w:val="18"/>
        </w:rPr>
        <w:t>IETF Working Group Guidelines and Procedures</w:t>
      </w:r>
      <w:r w:rsidRPr="003005BC">
        <w:rPr>
          <w:sz w:val="18"/>
          <w:szCs w:val="18"/>
        </w:rPr>
        <w:t xml:space="preserve"> (RFC 2418, 1998; </w:t>
      </w:r>
      <w:hyperlink r:id="rId5" w:history="1">
        <w:r w:rsidRPr="003005BC">
          <w:rPr>
            <w:rStyle w:val="Hyperlink"/>
            <w:sz w:val="18"/>
            <w:szCs w:val="18"/>
          </w:rPr>
          <w:t>https://tools.ietf.org/html/rfc2418</w:t>
        </w:r>
      </w:hyperlink>
      <w:r w:rsidRPr="003005BC">
        <w:rPr>
          <w:sz w:val="18"/>
          <w:szCs w:val="18"/>
        </w:rPr>
        <w:t>) they outline how the “rough consensus” process works in action as part of the Working Groups activities: “consensus does not require that all participants agree […] 51% of the working group does not qualify as "rough consensus</w:t>
      </w:r>
      <w:r w:rsidRPr="00B115CB">
        <w:rPr>
          <w:sz w:val="18"/>
          <w:szCs w:val="18"/>
        </w:rPr>
        <w:t>" and 99% is better than rough. It is up to the Chair to determine if rough consensus has been reached”.</w:t>
      </w:r>
    </w:p>
  </w:footnote>
  <w:footnote w:id="5">
    <w:p w14:paraId="1749F2BE" w14:textId="77777777" w:rsidR="00A92BB6" w:rsidRPr="00B115CB" w:rsidRDefault="00A92BB6">
      <w:pPr>
        <w:pStyle w:val="FootnoteText"/>
        <w:rPr>
          <w:sz w:val="18"/>
          <w:szCs w:val="18"/>
        </w:rPr>
      </w:pPr>
      <w:r w:rsidRPr="00B115CB">
        <w:rPr>
          <w:rStyle w:val="FootnoteReference"/>
          <w:sz w:val="18"/>
          <w:szCs w:val="18"/>
        </w:rPr>
        <w:footnoteRef/>
      </w:r>
      <w:r w:rsidRPr="00B115CB">
        <w:rPr>
          <w:sz w:val="18"/>
          <w:szCs w:val="18"/>
        </w:rPr>
        <w:t xml:space="preserve"> The Internet Governance Forum (IGF) was established by the United Nations and formally launched in 2006 when the first meeting was also convened. It’s a “forum for multi-stakeholder dialogue on public policy issues related to key elements of Internet governance issues, such as the Internet's sustainability, robustness, security, stability and development.” (</w:t>
      </w:r>
      <w:hyperlink r:id="rId6" w:history="1">
        <w:r w:rsidRPr="00B115CB">
          <w:rPr>
            <w:rStyle w:val="Hyperlink"/>
            <w:sz w:val="18"/>
            <w:szCs w:val="18"/>
          </w:rPr>
          <w:t>https://www.intgovforum.org/multilingual/content/about-igf-faqs</w:t>
        </w:r>
      </w:hyperlink>
      <w:r w:rsidRPr="00B115CB">
        <w:rPr>
          <w:sz w:val="18"/>
          <w:szCs w:val="18"/>
        </w:rPr>
        <w:t xml:space="preserve">). </w:t>
      </w:r>
    </w:p>
  </w:footnote>
  <w:footnote w:id="6">
    <w:p w14:paraId="0AF233BA" w14:textId="77777777" w:rsidR="00A92BB6" w:rsidRPr="00D66FFE" w:rsidRDefault="00A92BB6">
      <w:pPr>
        <w:pStyle w:val="FootnoteText"/>
        <w:rPr>
          <w:sz w:val="18"/>
          <w:szCs w:val="18"/>
        </w:rPr>
      </w:pPr>
      <w:r w:rsidRPr="00B115CB">
        <w:rPr>
          <w:rStyle w:val="FootnoteReference"/>
          <w:sz w:val="18"/>
          <w:szCs w:val="18"/>
        </w:rPr>
        <w:footnoteRef/>
      </w:r>
      <w:r w:rsidRPr="00B115CB">
        <w:rPr>
          <w:sz w:val="18"/>
          <w:szCs w:val="18"/>
        </w:rPr>
        <w:t xml:space="preserve"> The World Wide Web Consortium (W3C) is an international community</w:t>
      </w:r>
      <w:r>
        <w:rPr>
          <w:sz w:val="18"/>
          <w:szCs w:val="18"/>
        </w:rPr>
        <w:t xml:space="preserve"> founded by directed by Sir </w:t>
      </w:r>
      <w:r w:rsidRPr="00B115CB">
        <w:rPr>
          <w:sz w:val="18"/>
          <w:szCs w:val="18"/>
        </w:rPr>
        <w:t>Tim Berners-Lee</w:t>
      </w:r>
      <w:r>
        <w:rPr>
          <w:sz w:val="18"/>
          <w:szCs w:val="18"/>
        </w:rPr>
        <w:t xml:space="preserve"> with the mission to “</w:t>
      </w:r>
      <w:r w:rsidRPr="000925D8">
        <w:rPr>
          <w:sz w:val="18"/>
          <w:szCs w:val="18"/>
        </w:rPr>
        <w:t xml:space="preserve">lead the World Wide Web to its full potential by developing protocols and guidelines that ensure the long-term </w:t>
      </w:r>
      <w:r w:rsidRPr="00D66FFE">
        <w:rPr>
          <w:sz w:val="18"/>
          <w:szCs w:val="18"/>
        </w:rPr>
        <w:t>growth of the Web” (</w:t>
      </w:r>
      <w:hyperlink r:id="rId7" w:history="1">
        <w:r w:rsidRPr="00D66FFE">
          <w:rPr>
            <w:rStyle w:val="Hyperlink"/>
            <w:sz w:val="18"/>
            <w:szCs w:val="18"/>
          </w:rPr>
          <w:t>https://www.w3.org/</w:t>
        </w:r>
      </w:hyperlink>
      <w:r w:rsidRPr="00D66FFE">
        <w:rPr>
          <w:sz w:val="18"/>
          <w:szCs w:val="18"/>
        </w:rPr>
        <w:t>). As of June 2018, W3C has 476 members, mainly international organisations from all industries but also universities, national authorities, etc.</w:t>
      </w:r>
    </w:p>
  </w:footnote>
  <w:footnote w:id="7">
    <w:p w14:paraId="08B70BBD" w14:textId="77777777" w:rsidR="00A92BB6" w:rsidRPr="00D66FFE" w:rsidRDefault="00A92BB6">
      <w:pPr>
        <w:pStyle w:val="FootnoteText"/>
        <w:rPr>
          <w:sz w:val="18"/>
          <w:szCs w:val="18"/>
        </w:rPr>
      </w:pPr>
      <w:r w:rsidRPr="00D66FFE">
        <w:rPr>
          <w:rStyle w:val="FootnoteReference"/>
          <w:sz w:val="18"/>
          <w:szCs w:val="18"/>
        </w:rPr>
        <w:footnoteRef/>
      </w:r>
      <w:r w:rsidRPr="00D66FFE">
        <w:rPr>
          <w:sz w:val="18"/>
          <w:szCs w:val="18"/>
        </w:rPr>
        <w:t xml:space="preserve"> </w:t>
      </w:r>
      <w:r>
        <w:rPr>
          <w:sz w:val="18"/>
          <w:szCs w:val="18"/>
        </w:rPr>
        <w:t>The</w:t>
      </w:r>
      <w:r w:rsidRPr="00D66FFE">
        <w:rPr>
          <w:sz w:val="18"/>
          <w:szCs w:val="18"/>
        </w:rPr>
        <w:t xml:space="preserve"> Internet Corporation for Assigned Names and Numbers (ICANN)</w:t>
      </w:r>
      <w:r>
        <w:rPr>
          <w:sz w:val="18"/>
          <w:szCs w:val="18"/>
        </w:rPr>
        <w:t xml:space="preserve"> is a not</w:t>
      </w:r>
      <w:r w:rsidRPr="00D66FFE">
        <w:rPr>
          <w:sz w:val="18"/>
          <w:szCs w:val="18"/>
        </w:rPr>
        <w:t>-</w:t>
      </w:r>
      <w:r>
        <w:rPr>
          <w:sz w:val="18"/>
          <w:szCs w:val="18"/>
        </w:rPr>
        <w:t>for-</w:t>
      </w:r>
      <w:r w:rsidRPr="00D66FFE">
        <w:rPr>
          <w:sz w:val="18"/>
          <w:szCs w:val="18"/>
        </w:rPr>
        <w:t>profit</w:t>
      </w:r>
      <w:r>
        <w:rPr>
          <w:sz w:val="18"/>
          <w:szCs w:val="18"/>
        </w:rPr>
        <w:t xml:space="preserve">, </w:t>
      </w:r>
      <w:r w:rsidRPr="00D66FFE">
        <w:rPr>
          <w:sz w:val="18"/>
          <w:szCs w:val="18"/>
        </w:rPr>
        <w:t>private-public partnership</w:t>
      </w:r>
      <w:r>
        <w:rPr>
          <w:sz w:val="18"/>
          <w:szCs w:val="18"/>
        </w:rPr>
        <w:t xml:space="preserve"> corporation responsible for the </w:t>
      </w:r>
      <w:r w:rsidRPr="00E76EB8">
        <w:rPr>
          <w:sz w:val="18"/>
          <w:szCs w:val="18"/>
        </w:rPr>
        <w:t>delegation of Top-Level Domain names</w:t>
      </w:r>
      <w:r>
        <w:rPr>
          <w:sz w:val="18"/>
          <w:szCs w:val="18"/>
        </w:rPr>
        <w:t xml:space="preserve"> and </w:t>
      </w:r>
      <w:r w:rsidRPr="00E76EB8">
        <w:rPr>
          <w:sz w:val="18"/>
          <w:szCs w:val="18"/>
        </w:rPr>
        <w:t>Internet Protocol (IP) address space allocation</w:t>
      </w:r>
      <w:r>
        <w:rPr>
          <w:sz w:val="18"/>
          <w:szCs w:val="18"/>
        </w:rPr>
        <w:t xml:space="preserve"> (</w:t>
      </w:r>
      <w:hyperlink r:id="rId8" w:history="1">
        <w:r w:rsidRPr="004F452F">
          <w:rPr>
            <w:rStyle w:val="Hyperlink"/>
            <w:sz w:val="18"/>
            <w:szCs w:val="18"/>
          </w:rPr>
          <w:t>https://www.icann.org/</w:t>
        </w:r>
      </w:hyperlink>
      <w:r>
        <w:rPr>
          <w:sz w:val="18"/>
          <w:szCs w:val="18"/>
        </w:rPr>
        <w:t xml:space="preserve">). </w:t>
      </w:r>
    </w:p>
  </w:footnote>
  <w:footnote w:id="8">
    <w:p w14:paraId="714A08BB" w14:textId="77777777" w:rsidR="00A92BB6" w:rsidRPr="00D773C3" w:rsidRDefault="00A92BB6">
      <w:pPr>
        <w:pStyle w:val="FootnoteText"/>
        <w:rPr>
          <w:sz w:val="18"/>
          <w:szCs w:val="18"/>
        </w:rPr>
      </w:pPr>
      <w:r w:rsidRPr="00D773C3">
        <w:rPr>
          <w:rStyle w:val="FootnoteReference"/>
          <w:sz w:val="18"/>
          <w:szCs w:val="18"/>
        </w:rPr>
        <w:footnoteRef/>
      </w:r>
      <w:r w:rsidRPr="00D773C3">
        <w:rPr>
          <w:sz w:val="18"/>
          <w:szCs w:val="18"/>
        </w:rPr>
        <w:t xml:space="preserve"> </w:t>
      </w:r>
      <w:r>
        <w:rPr>
          <w:sz w:val="18"/>
          <w:szCs w:val="18"/>
        </w:rPr>
        <w:t xml:space="preserve">Platforms can be either proprietary (single firm owning the entire infrastructure) or have shared ownership amongst several actors each having a different stake. This can influence platform evolution significantly, however, in some contexts the </w:t>
      </w:r>
      <w:r w:rsidRPr="006F19D7">
        <w:rPr>
          <w:i/>
          <w:sz w:val="18"/>
          <w:szCs w:val="18"/>
        </w:rPr>
        <w:t>openness</w:t>
      </w:r>
      <w:r>
        <w:rPr>
          <w:sz w:val="18"/>
          <w:szCs w:val="18"/>
        </w:rPr>
        <w:t xml:space="preserve"> of the platform, e.g. how open is its architecture or whether it is open-source or not, may be more important properties (</w:t>
      </w:r>
      <w:proofErr w:type="spellStart"/>
      <w:r>
        <w:rPr>
          <w:sz w:val="18"/>
          <w:szCs w:val="18"/>
        </w:rPr>
        <w:t>Tiwana</w:t>
      </w:r>
      <w:proofErr w:type="spellEnd"/>
      <w:r>
        <w:rPr>
          <w:sz w:val="18"/>
          <w:szCs w:val="18"/>
        </w:rPr>
        <w:t xml:space="preserve"> et al., 2010; </w:t>
      </w:r>
      <w:proofErr w:type="spellStart"/>
      <w:r>
        <w:rPr>
          <w:sz w:val="18"/>
          <w:szCs w:val="18"/>
        </w:rPr>
        <w:t>Gawer</w:t>
      </w:r>
      <w:proofErr w:type="spellEnd"/>
      <w:r>
        <w:rPr>
          <w:sz w:val="18"/>
          <w:szCs w:val="18"/>
        </w:rPr>
        <w:t xml:space="preserve">, 2009). </w:t>
      </w:r>
    </w:p>
  </w:footnote>
  <w:footnote w:id="9">
    <w:p w14:paraId="403DDB2E" w14:textId="77777777" w:rsidR="00A92BB6" w:rsidRPr="00E82D6C" w:rsidRDefault="00A92BB6">
      <w:pPr>
        <w:pStyle w:val="FootnoteText"/>
        <w:rPr>
          <w:sz w:val="18"/>
          <w:szCs w:val="18"/>
          <w:lang w:val="en-US"/>
        </w:rPr>
      </w:pPr>
      <w:r w:rsidRPr="00E82D6C">
        <w:rPr>
          <w:rStyle w:val="FootnoteReference"/>
          <w:sz w:val="18"/>
          <w:szCs w:val="18"/>
        </w:rPr>
        <w:footnoteRef/>
      </w:r>
      <w:r w:rsidRPr="00E82D6C">
        <w:rPr>
          <w:sz w:val="18"/>
          <w:szCs w:val="18"/>
        </w:rPr>
        <w:t xml:space="preserve"> https://queue.acm.org/detail.cfm?id=3136559</w:t>
      </w:r>
    </w:p>
  </w:footnote>
  <w:footnote w:id="10">
    <w:p w14:paraId="200E4742" w14:textId="77777777" w:rsidR="00A92BB6" w:rsidRPr="00E82D6C" w:rsidRDefault="00A92BB6">
      <w:pPr>
        <w:pStyle w:val="FootnoteText"/>
        <w:rPr>
          <w:sz w:val="18"/>
          <w:szCs w:val="18"/>
          <w:lang w:val="en-US"/>
        </w:rPr>
      </w:pPr>
      <w:r w:rsidRPr="00E82D6C">
        <w:rPr>
          <w:rStyle w:val="FootnoteReference"/>
          <w:sz w:val="18"/>
          <w:szCs w:val="18"/>
        </w:rPr>
        <w:footnoteRef/>
      </w:r>
      <w:r w:rsidRPr="00E82D6C">
        <w:rPr>
          <w:sz w:val="18"/>
          <w:szCs w:val="18"/>
        </w:rPr>
        <w:t xml:space="preserve"> https://queue.acm.org/detail.cfm?id=3136559</w:t>
      </w:r>
    </w:p>
  </w:footnote>
  <w:footnote w:id="11">
    <w:p w14:paraId="5ED076C2" w14:textId="77777777" w:rsidR="00A92BB6" w:rsidRPr="00E82D6C" w:rsidRDefault="00A92BB6">
      <w:pPr>
        <w:pStyle w:val="FootnoteText"/>
        <w:rPr>
          <w:lang w:val="en-US"/>
        </w:rPr>
      </w:pPr>
      <w:r w:rsidRPr="00E82D6C">
        <w:rPr>
          <w:rStyle w:val="FootnoteReference"/>
          <w:sz w:val="18"/>
          <w:szCs w:val="18"/>
        </w:rPr>
        <w:footnoteRef/>
      </w:r>
      <w:r w:rsidRPr="00E82D6C">
        <w:rPr>
          <w:sz w:val="18"/>
          <w:szCs w:val="18"/>
        </w:rPr>
        <w:t xml:space="preserve"> </w:t>
      </w:r>
      <w:r w:rsidRPr="00E82D6C">
        <w:rPr>
          <w:sz w:val="18"/>
          <w:szCs w:val="18"/>
          <w:lang w:val="en-US"/>
        </w:rPr>
        <w:t>The term ‘blockchain’ does not appear in Nakamoto’s 2008 paper (Nakamoto instead refers to a “proof-of-work chain”, or uses other terms), and it is unclear who originally coined the term.</w:t>
      </w:r>
    </w:p>
  </w:footnote>
  <w:footnote w:id="12">
    <w:p w14:paraId="7E68CAC3" w14:textId="77777777" w:rsidR="00A92BB6" w:rsidRPr="00EF010B" w:rsidRDefault="00A92BB6">
      <w:pPr>
        <w:pStyle w:val="FootnoteText"/>
        <w:rPr>
          <w:sz w:val="18"/>
          <w:szCs w:val="18"/>
        </w:rPr>
      </w:pPr>
      <w:r w:rsidRPr="00EF010B">
        <w:rPr>
          <w:rStyle w:val="FootnoteReference"/>
          <w:sz w:val="18"/>
          <w:szCs w:val="18"/>
        </w:rPr>
        <w:footnoteRef/>
      </w:r>
      <w:r w:rsidRPr="00EF010B">
        <w:rPr>
          <w:sz w:val="18"/>
          <w:szCs w:val="18"/>
        </w:rPr>
        <w:t xml:space="preserve"> </w:t>
      </w:r>
      <w:r>
        <w:rPr>
          <w:sz w:val="18"/>
          <w:szCs w:val="18"/>
        </w:rPr>
        <w:t xml:space="preserve">In some consensus mechanisms the verification of transactions is done by “miners” who compete between them to solve a cryptographic puzzle by committing costly resources (such as computing power) to the network. </w:t>
      </w:r>
    </w:p>
  </w:footnote>
  <w:footnote w:id="13">
    <w:p w14:paraId="15379653" w14:textId="77777777" w:rsidR="00A92BB6" w:rsidRPr="00E144B8" w:rsidRDefault="00A92BB6" w:rsidP="00B67E65">
      <w:pPr>
        <w:pStyle w:val="FootnoteText"/>
        <w:rPr>
          <w:sz w:val="18"/>
          <w:szCs w:val="18"/>
        </w:rPr>
      </w:pPr>
      <w:r w:rsidRPr="00E144B8">
        <w:rPr>
          <w:rStyle w:val="FootnoteReference"/>
          <w:sz w:val="18"/>
          <w:szCs w:val="18"/>
        </w:rPr>
        <w:footnoteRef/>
      </w:r>
      <w:r w:rsidRPr="00E144B8">
        <w:rPr>
          <w:sz w:val="18"/>
          <w:szCs w:val="18"/>
        </w:rPr>
        <w:t xml:space="preserve"> https://www.r3.com/about/</w:t>
      </w:r>
    </w:p>
  </w:footnote>
  <w:footnote w:id="14">
    <w:p w14:paraId="108EAED2" w14:textId="77777777" w:rsidR="00A92BB6" w:rsidRPr="00E144B8" w:rsidRDefault="00A92BB6" w:rsidP="00355E8A">
      <w:pPr>
        <w:pStyle w:val="FootnoteText"/>
        <w:rPr>
          <w:sz w:val="18"/>
          <w:szCs w:val="18"/>
          <w:lang w:val="en-US"/>
        </w:rPr>
      </w:pPr>
      <w:r w:rsidRPr="00E144B8">
        <w:rPr>
          <w:rStyle w:val="FootnoteReference"/>
          <w:sz w:val="18"/>
          <w:szCs w:val="18"/>
        </w:rPr>
        <w:footnoteRef/>
      </w:r>
      <w:r w:rsidRPr="00E144B8">
        <w:rPr>
          <w:sz w:val="18"/>
          <w:szCs w:val="18"/>
        </w:rPr>
        <w:t xml:space="preserve"> </w:t>
      </w:r>
      <w:hyperlink r:id="rId9" w:history="1">
        <w:r w:rsidRPr="00E144B8">
          <w:rPr>
            <w:rStyle w:val="Hyperlink"/>
            <w:sz w:val="18"/>
            <w:szCs w:val="18"/>
          </w:rPr>
          <w:t>https://bitnodes.21.co</w:t>
        </w:r>
      </w:hyperlink>
      <w:r w:rsidRPr="00E144B8">
        <w:rPr>
          <w:sz w:val="18"/>
          <w:szCs w:val="18"/>
        </w:rPr>
        <w:t xml:space="preserve"> accessed on 21 Sept. 2017 - </w:t>
      </w:r>
      <w:r w:rsidRPr="00E144B8">
        <w:rPr>
          <w:color w:val="000000"/>
          <w:sz w:val="18"/>
          <w:szCs w:val="18"/>
          <w:lang w:eastAsia="en-GB"/>
        </w:rPr>
        <w:t xml:space="preserve">9,487 and 93 countries. </w:t>
      </w:r>
    </w:p>
  </w:footnote>
  <w:footnote w:id="15">
    <w:p w14:paraId="4CD55866" w14:textId="77777777" w:rsidR="00A92BB6" w:rsidRPr="00E15C7E" w:rsidRDefault="00A92BB6" w:rsidP="00355E8A">
      <w:pPr>
        <w:pStyle w:val="FootnoteText"/>
        <w:rPr>
          <w:lang w:val="en-US"/>
        </w:rPr>
      </w:pPr>
      <w:r w:rsidRPr="00E144B8">
        <w:rPr>
          <w:rStyle w:val="FootnoteReference"/>
          <w:sz w:val="18"/>
          <w:szCs w:val="18"/>
        </w:rPr>
        <w:footnoteRef/>
      </w:r>
      <w:r w:rsidRPr="00E144B8">
        <w:rPr>
          <w:sz w:val="18"/>
          <w:szCs w:val="18"/>
        </w:rPr>
        <w:t xml:space="preserve"> https://blockstream.com/2017/08/15/announcing-blockstream-satellite.html</w:t>
      </w:r>
    </w:p>
  </w:footnote>
  <w:footnote w:id="16">
    <w:p w14:paraId="2FAD1E0B" w14:textId="77777777" w:rsidR="00A92BB6" w:rsidRPr="001545DE" w:rsidRDefault="00A92BB6" w:rsidP="00D66710">
      <w:pPr>
        <w:pStyle w:val="FootnoteText"/>
        <w:rPr>
          <w:sz w:val="18"/>
          <w:szCs w:val="18"/>
        </w:rPr>
      </w:pPr>
      <w:r w:rsidRPr="001545DE">
        <w:rPr>
          <w:rStyle w:val="FootnoteReference"/>
          <w:sz w:val="18"/>
          <w:szCs w:val="18"/>
        </w:rPr>
        <w:footnoteRef/>
      </w:r>
      <w:r w:rsidRPr="001545DE">
        <w:rPr>
          <w:sz w:val="18"/>
          <w:szCs w:val="18"/>
        </w:rPr>
        <w:t xml:space="preserve"> Wenger,</w:t>
      </w:r>
      <w:r>
        <w:rPr>
          <w:sz w:val="18"/>
          <w:szCs w:val="18"/>
        </w:rPr>
        <w:t xml:space="preserve"> A. (2014)</w:t>
      </w:r>
      <w:r w:rsidRPr="001545DE">
        <w:rPr>
          <w:sz w:val="18"/>
          <w:szCs w:val="18"/>
        </w:rPr>
        <w:t xml:space="preserve"> </w:t>
      </w:r>
      <w:r>
        <w:rPr>
          <w:sz w:val="18"/>
          <w:szCs w:val="18"/>
        </w:rPr>
        <w:t>“</w:t>
      </w:r>
      <w:r w:rsidRPr="001545DE">
        <w:rPr>
          <w:sz w:val="18"/>
          <w:szCs w:val="18"/>
        </w:rPr>
        <w:t>Bitcoin: Clarifying the Foundational Innovation of the Blockchain, Continuations</w:t>
      </w:r>
      <w:r>
        <w:rPr>
          <w:sz w:val="18"/>
          <w:szCs w:val="18"/>
        </w:rPr>
        <w:t xml:space="preserve">”, accessed at </w:t>
      </w:r>
      <w:r w:rsidRPr="001545DE">
        <w:rPr>
          <w:sz w:val="18"/>
          <w:szCs w:val="18"/>
        </w:rPr>
        <w:t>http://continuations.com/post/105272022635/bitcoin- clarifying-the-foundational-innovation-of.</w:t>
      </w:r>
    </w:p>
  </w:footnote>
  <w:footnote w:id="17">
    <w:p w14:paraId="1F664F6F" w14:textId="77777777" w:rsidR="00A92BB6" w:rsidRPr="00707F33" w:rsidRDefault="00A92BB6">
      <w:pPr>
        <w:pStyle w:val="FootnoteText"/>
        <w:rPr>
          <w:sz w:val="18"/>
          <w:szCs w:val="18"/>
        </w:rPr>
      </w:pPr>
      <w:r w:rsidRPr="00707F33">
        <w:rPr>
          <w:rStyle w:val="FootnoteReference"/>
          <w:sz w:val="18"/>
          <w:szCs w:val="18"/>
        </w:rPr>
        <w:footnoteRef/>
      </w:r>
      <w:r w:rsidRPr="00707F33">
        <w:rPr>
          <w:sz w:val="18"/>
          <w:szCs w:val="18"/>
        </w:rPr>
        <w:t xml:space="preserve"> </w:t>
      </w:r>
      <w:r>
        <w:rPr>
          <w:sz w:val="18"/>
          <w:szCs w:val="18"/>
        </w:rPr>
        <w:t xml:space="preserve">For more details on the newer developments around the Bitcoin </w:t>
      </w:r>
      <w:r w:rsidRPr="00707F33">
        <w:rPr>
          <w:sz w:val="18"/>
          <w:szCs w:val="18"/>
        </w:rPr>
        <w:t>voluntary signalling mechanism called BIP 9</w:t>
      </w:r>
      <w:r>
        <w:rPr>
          <w:sz w:val="18"/>
          <w:szCs w:val="18"/>
        </w:rPr>
        <w:t xml:space="preserve"> and more recent blockchain platform initiatives that deal with the issue of on-chain governance, see Werbach (2018).</w:t>
      </w:r>
    </w:p>
  </w:footnote>
  <w:footnote w:id="18">
    <w:p w14:paraId="33021B15" w14:textId="77777777" w:rsidR="00A92BB6" w:rsidRPr="00565782" w:rsidRDefault="00A92BB6">
      <w:pPr>
        <w:pStyle w:val="FootnoteText"/>
        <w:rPr>
          <w:sz w:val="18"/>
          <w:szCs w:val="18"/>
        </w:rPr>
      </w:pPr>
      <w:r w:rsidRPr="00E368F0">
        <w:rPr>
          <w:rStyle w:val="FootnoteReference"/>
          <w:sz w:val="18"/>
          <w:szCs w:val="18"/>
        </w:rPr>
        <w:footnoteRef/>
      </w:r>
      <w:r w:rsidRPr="00E368F0">
        <w:rPr>
          <w:sz w:val="18"/>
          <w:szCs w:val="18"/>
        </w:rPr>
        <w:t xml:space="preserve"> </w:t>
      </w:r>
      <w:r w:rsidRPr="00565782">
        <w:rPr>
          <w:sz w:val="18"/>
          <w:szCs w:val="18"/>
        </w:rPr>
        <w:t xml:space="preserve">Alyssa </w:t>
      </w:r>
      <w:proofErr w:type="spellStart"/>
      <w:r w:rsidRPr="00565782">
        <w:rPr>
          <w:sz w:val="18"/>
          <w:szCs w:val="18"/>
        </w:rPr>
        <w:t>Hertig</w:t>
      </w:r>
      <w:proofErr w:type="spellEnd"/>
      <w:r w:rsidRPr="00565782">
        <w:rPr>
          <w:sz w:val="18"/>
          <w:szCs w:val="18"/>
        </w:rPr>
        <w:t xml:space="preserve">, “Major Blockchains Are Pretty Much Still Centralized”, accessed: </w:t>
      </w:r>
      <w:hyperlink r:id="rId10" w:history="1">
        <w:r w:rsidRPr="00565782">
          <w:rPr>
            <w:rStyle w:val="Hyperlink"/>
            <w:sz w:val="18"/>
            <w:szCs w:val="18"/>
          </w:rPr>
          <w:t>https://www.coindesk.com/major-blockchains-pretty-much-still-centralized-research-finds/</w:t>
        </w:r>
      </w:hyperlink>
      <w:r w:rsidRPr="00565782">
        <w:rPr>
          <w:sz w:val="18"/>
          <w:szCs w:val="18"/>
        </w:rPr>
        <w:t>.</w:t>
      </w:r>
    </w:p>
  </w:footnote>
  <w:footnote w:id="19">
    <w:p w14:paraId="72D5D296" w14:textId="77777777" w:rsidR="00A92BB6" w:rsidRPr="00565782" w:rsidRDefault="00A92BB6" w:rsidP="00D742D2">
      <w:pPr>
        <w:pStyle w:val="FootnoteText"/>
        <w:rPr>
          <w:sz w:val="18"/>
          <w:szCs w:val="18"/>
        </w:rPr>
      </w:pPr>
      <w:r w:rsidRPr="00565782">
        <w:rPr>
          <w:rStyle w:val="FootnoteReference"/>
          <w:sz w:val="18"/>
          <w:szCs w:val="18"/>
        </w:rPr>
        <w:footnoteRef/>
      </w:r>
      <w:r w:rsidRPr="00565782">
        <w:rPr>
          <w:sz w:val="18"/>
          <w:szCs w:val="18"/>
        </w:rPr>
        <w:t xml:space="preserve"> </w:t>
      </w:r>
      <w:r>
        <w:rPr>
          <w:sz w:val="18"/>
          <w:szCs w:val="18"/>
        </w:rPr>
        <w:t>Talk</w:t>
      </w:r>
      <w:r w:rsidRPr="00565782">
        <w:rPr>
          <w:sz w:val="18"/>
          <w:szCs w:val="18"/>
        </w:rPr>
        <w:t xml:space="preserve"> by </w:t>
      </w:r>
      <w:proofErr w:type="spellStart"/>
      <w:r w:rsidRPr="00565782">
        <w:rPr>
          <w:sz w:val="18"/>
          <w:szCs w:val="18"/>
        </w:rPr>
        <w:t>Vitalik</w:t>
      </w:r>
      <w:proofErr w:type="spellEnd"/>
      <w:r w:rsidRPr="00565782">
        <w:rPr>
          <w:sz w:val="18"/>
          <w:szCs w:val="18"/>
        </w:rPr>
        <w:t xml:space="preserve"> </w:t>
      </w:r>
      <w:proofErr w:type="spellStart"/>
      <w:r w:rsidRPr="00565782">
        <w:rPr>
          <w:sz w:val="18"/>
          <w:szCs w:val="18"/>
        </w:rPr>
        <w:t>Buterin</w:t>
      </w:r>
      <w:proofErr w:type="spellEnd"/>
      <w:r w:rsidRPr="00565782">
        <w:rPr>
          <w:sz w:val="18"/>
          <w:szCs w:val="18"/>
        </w:rPr>
        <w:t xml:space="preserve"> on “Governance for Public Blockchains and DAOs” at Silicon Valley Ethereum Meetup, 2016.</w:t>
      </w:r>
    </w:p>
  </w:footnote>
  <w:footnote w:id="20">
    <w:p w14:paraId="0FFCBC28" w14:textId="77777777" w:rsidR="00A92BB6" w:rsidRPr="00565782" w:rsidRDefault="00A92BB6">
      <w:pPr>
        <w:pStyle w:val="FootnoteText"/>
        <w:rPr>
          <w:sz w:val="18"/>
          <w:szCs w:val="18"/>
        </w:rPr>
      </w:pPr>
      <w:r w:rsidRPr="00565782">
        <w:rPr>
          <w:rStyle w:val="FootnoteReference"/>
          <w:sz w:val="18"/>
          <w:szCs w:val="18"/>
        </w:rPr>
        <w:footnoteRef/>
      </w:r>
      <w:r w:rsidRPr="00565782">
        <w:rPr>
          <w:sz w:val="18"/>
          <w:szCs w:val="18"/>
        </w:rPr>
        <w:t xml:space="preserve"> </w:t>
      </w:r>
      <w:r>
        <w:rPr>
          <w:sz w:val="18"/>
          <w:szCs w:val="18"/>
        </w:rPr>
        <w:t>Rachel Rose O’Leary, “</w:t>
      </w:r>
      <w:r w:rsidRPr="00565782">
        <w:rPr>
          <w:sz w:val="18"/>
          <w:szCs w:val="18"/>
        </w:rPr>
        <w:t>Experimental Voting Effort Aims to Break Ethereum Governance Gridlock</w:t>
      </w:r>
      <w:r>
        <w:rPr>
          <w:sz w:val="18"/>
          <w:szCs w:val="18"/>
        </w:rPr>
        <w:t xml:space="preserve">”, accessed: </w:t>
      </w:r>
      <w:hyperlink r:id="rId11" w:history="1">
        <w:r w:rsidRPr="00B83D16">
          <w:rPr>
            <w:rStyle w:val="Hyperlink"/>
            <w:sz w:val="18"/>
            <w:szCs w:val="18"/>
          </w:rPr>
          <w:t>https://www.coindesk.com/experimental-voting-effort-aims-break-ethereum-governance-gridlock/</w:t>
        </w:r>
      </w:hyperlink>
      <w:r>
        <w:rPr>
          <w:sz w:val="18"/>
          <w:szCs w:val="18"/>
        </w:rPr>
        <w:t xml:space="preserve">. </w:t>
      </w:r>
    </w:p>
  </w:footnote>
  <w:footnote w:id="21">
    <w:p w14:paraId="6DCB0127" w14:textId="77777777" w:rsidR="00A92BB6" w:rsidRPr="0063473D" w:rsidRDefault="00A92BB6">
      <w:pPr>
        <w:pStyle w:val="FootnoteText"/>
        <w:rPr>
          <w:sz w:val="18"/>
          <w:szCs w:val="18"/>
        </w:rPr>
      </w:pPr>
      <w:r w:rsidRPr="0063473D">
        <w:rPr>
          <w:rStyle w:val="FootnoteReference"/>
          <w:sz w:val="18"/>
          <w:szCs w:val="18"/>
        </w:rPr>
        <w:footnoteRef/>
      </w:r>
      <w:r w:rsidRPr="0063473D">
        <w:rPr>
          <w:sz w:val="18"/>
          <w:szCs w:val="18"/>
        </w:rPr>
        <w:t xml:space="preserve"> Only an attacker </w:t>
      </w:r>
      <w:r>
        <w:rPr>
          <w:sz w:val="18"/>
          <w:szCs w:val="18"/>
        </w:rPr>
        <w:t>who possesses a sufficient share</w:t>
      </w:r>
      <w:r w:rsidRPr="0063473D">
        <w:rPr>
          <w:sz w:val="18"/>
          <w:szCs w:val="18"/>
        </w:rPr>
        <w:t xml:space="preserve"> of</w:t>
      </w:r>
      <w:r>
        <w:rPr>
          <w:sz w:val="18"/>
          <w:szCs w:val="18"/>
        </w:rPr>
        <w:t xml:space="preserve"> the</w:t>
      </w:r>
      <w:r w:rsidRPr="0063473D">
        <w:rPr>
          <w:sz w:val="18"/>
          <w:szCs w:val="18"/>
        </w:rPr>
        <w:t xml:space="preserve"> total computing power </w:t>
      </w:r>
      <w:r>
        <w:rPr>
          <w:sz w:val="18"/>
          <w:szCs w:val="18"/>
        </w:rPr>
        <w:t>of</w:t>
      </w:r>
      <w:r w:rsidRPr="0063473D">
        <w:rPr>
          <w:sz w:val="18"/>
          <w:szCs w:val="18"/>
        </w:rPr>
        <w:t xml:space="preserve"> the </w:t>
      </w:r>
      <w:r>
        <w:rPr>
          <w:sz w:val="18"/>
          <w:szCs w:val="18"/>
        </w:rPr>
        <w:t xml:space="preserve">whole network </w:t>
      </w:r>
      <w:r w:rsidRPr="0063473D">
        <w:rPr>
          <w:sz w:val="18"/>
          <w:szCs w:val="18"/>
        </w:rPr>
        <w:t xml:space="preserve">can </w:t>
      </w:r>
      <w:r>
        <w:rPr>
          <w:sz w:val="18"/>
          <w:szCs w:val="18"/>
        </w:rPr>
        <w:t>compromise the</w:t>
      </w:r>
      <w:r w:rsidRPr="0063473D">
        <w:rPr>
          <w:sz w:val="18"/>
          <w:szCs w:val="18"/>
        </w:rPr>
        <w:t xml:space="preserve"> </w:t>
      </w:r>
      <w:r>
        <w:rPr>
          <w:sz w:val="18"/>
          <w:szCs w:val="18"/>
        </w:rPr>
        <w:t>ledger and replace or add to the blockchain fraudulent blocks</w:t>
      </w:r>
      <w:r w:rsidRPr="0063473D">
        <w:rPr>
          <w:sz w:val="18"/>
          <w:szCs w:val="18"/>
        </w:rPr>
        <w:t>.</w:t>
      </w:r>
      <w:r>
        <w:rPr>
          <w:sz w:val="18"/>
          <w:szCs w:val="18"/>
        </w:rPr>
        <w:t xml:space="preserve"> This attack is known as a</w:t>
      </w:r>
      <w:r w:rsidRPr="0063473D">
        <w:rPr>
          <w:sz w:val="18"/>
          <w:szCs w:val="18"/>
        </w:rPr>
        <w:t xml:space="preserve"> </w:t>
      </w:r>
      <w:r>
        <w:rPr>
          <w:sz w:val="18"/>
          <w:szCs w:val="18"/>
        </w:rPr>
        <w:t>“</w:t>
      </w:r>
      <w:r w:rsidRPr="0063473D">
        <w:rPr>
          <w:sz w:val="18"/>
          <w:szCs w:val="18"/>
        </w:rPr>
        <w:t>51-percent attack</w:t>
      </w:r>
      <w:r>
        <w:rPr>
          <w:sz w:val="18"/>
          <w:szCs w:val="18"/>
        </w:rPr>
        <w:t>” as controlling greater than 50% of the computing network power ensures a successful attack can be performed, although it is still possible to perform a successful attack with less than 50% of the network’s computing power.</w:t>
      </w:r>
    </w:p>
  </w:footnote>
  <w:footnote w:id="22">
    <w:p w14:paraId="1FF81EF8" w14:textId="77777777" w:rsidR="00A92BB6" w:rsidRPr="006A33A4" w:rsidRDefault="00A92BB6">
      <w:pPr>
        <w:pStyle w:val="FootnoteText"/>
        <w:rPr>
          <w:sz w:val="18"/>
          <w:szCs w:val="18"/>
        </w:rPr>
      </w:pPr>
      <w:r w:rsidRPr="006A33A4">
        <w:rPr>
          <w:rStyle w:val="FootnoteReference"/>
          <w:sz w:val="18"/>
          <w:szCs w:val="18"/>
        </w:rPr>
        <w:footnoteRef/>
      </w:r>
      <w:r w:rsidRPr="006A33A4">
        <w:rPr>
          <w:sz w:val="18"/>
          <w:szCs w:val="18"/>
        </w:rPr>
        <w:t xml:space="preserve"> </w:t>
      </w:r>
      <w:r>
        <w:rPr>
          <w:sz w:val="18"/>
          <w:szCs w:val="18"/>
        </w:rPr>
        <w:t xml:space="preserve">In his position paper, Nakamoto (2008) highlights quite intensely his objections towards the established financial institutions and the need to create a </w:t>
      </w:r>
      <w:r w:rsidRPr="00D34888">
        <w:rPr>
          <w:i/>
          <w:sz w:val="18"/>
          <w:szCs w:val="18"/>
        </w:rPr>
        <w:t>trusted</w:t>
      </w:r>
      <w:r>
        <w:rPr>
          <w:sz w:val="18"/>
          <w:szCs w:val="18"/>
        </w:rPr>
        <w:t xml:space="preserve"> decentralized environment that will disintermediate banks and allow people to transact on a peer-to-peer basis.</w:t>
      </w:r>
    </w:p>
  </w:footnote>
  <w:footnote w:id="23">
    <w:p w14:paraId="0CC8D5DB" w14:textId="77777777" w:rsidR="00A92BB6" w:rsidRPr="001B0697" w:rsidRDefault="00A92BB6">
      <w:pPr>
        <w:pStyle w:val="FootnoteText"/>
        <w:rPr>
          <w:sz w:val="18"/>
          <w:szCs w:val="18"/>
        </w:rPr>
      </w:pPr>
      <w:r w:rsidRPr="001B0697">
        <w:rPr>
          <w:rStyle w:val="FootnoteReference"/>
          <w:sz w:val="18"/>
          <w:szCs w:val="18"/>
        </w:rPr>
        <w:footnoteRef/>
      </w:r>
      <w:r w:rsidRPr="001B0697">
        <w:rPr>
          <w:sz w:val="18"/>
          <w:szCs w:val="18"/>
        </w:rPr>
        <w:t xml:space="preserve"> </w:t>
      </w:r>
      <w:r>
        <w:rPr>
          <w:sz w:val="18"/>
          <w:szCs w:val="18"/>
        </w:rPr>
        <w:t>Ethereum White Paper: “</w:t>
      </w:r>
      <w:r w:rsidRPr="001B0697">
        <w:rPr>
          <w:sz w:val="18"/>
          <w:szCs w:val="18"/>
        </w:rPr>
        <w:t>A Next-Generation Smart Contract and Decentralized Application Platform</w:t>
      </w:r>
      <w:r>
        <w:rPr>
          <w:sz w:val="18"/>
          <w:szCs w:val="18"/>
        </w:rPr>
        <w:t xml:space="preserve">”, accessed here: </w:t>
      </w:r>
      <w:hyperlink r:id="rId12" w:anchor="philosophy" w:history="1">
        <w:r w:rsidRPr="00B83D16">
          <w:rPr>
            <w:rStyle w:val="Hyperlink"/>
            <w:sz w:val="18"/>
            <w:szCs w:val="18"/>
          </w:rPr>
          <w:t>https://github.com/ethereum/wiki/wiki/White-Paper#philosophy</w:t>
        </w:r>
      </w:hyperlink>
      <w:r>
        <w:rPr>
          <w:sz w:val="18"/>
          <w:szCs w:val="18"/>
        </w:rPr>
        <w:t xml:space="preserve">. </w:t>
      </w:r>
    </w:p>
  </w:footnote>
  <w:footnote w:id="24">
    <w:p w14:paraId="0FC0EA29" w14:textId="77777777" w:rsidR="00A92BB6" w:rsidRPr="00E82D6C" w:rsidRDefault="00A92BB6">
      <w:pPr>
        <w:pStyle w:val="FootnoteText"/>
        <w:rPr>
          <w:sz w:val="18"/>
          <w:szCs w:val="18"/>
          <w:lang w:val="en-US"/>
        </w:rPr>
      </w:pPr>
      <w:r w:rsidRPr="00E82D6C">
        <w:rPr>
          <w:rStyle w:val="FootnoteReference"/>
          <w:sz w:val="18"/>
          <w:szCs w:val="18"/>
        </w:rPr>
        <w:footnoteRef/>
      </w:r>
      <w:r w:rsidRPr="00E82D6C">
        <w:rPr>
          <w:sz w:val="18"/>
          <w:szCs w:val="18"/>
        </w:rPr>
        <w:t>http://www.fon.hum.uva.nl/rob/Courses/InformationInSpeech/CDROM/Literature/LOTwinterschool2006/szabo.best.vwh.net/smart.contracts.html</w:t>
      </w:r>
    </w:p>
  </w:footnote>
  <w:footnote w:id="25">
    <w:p w14:paraId="76E3D1D3" w14:textId="77777777" w:rsidR="00A92BB6" w:rsidRPr="002F6D00" w:rsidRDefault="00A92BB6" w:rsidP="00C51231">
      <w:pPr>
        <w:pStyle w:val="FootnoteText"/>
        <w:rPr>
          <w:sz w:val="16"/>
          <w:szCs w:val="16"/>
          <w:lang w:val="en-US"/>
        </w:rPr>
      </w:pPr>
      <w:r w:rsidRPr="007B7245">
        <w:rPr>
          <w:rStyle w:val="FootnoteReference"/>
          <w:sz w:val="20"/>
          <w:szCs w:val="20"/>
        </w:rPr>
        <w:footnoteRef/>
      </w:r>
      <w:r w:rsidRPr="007B7245">
        <w:rPr>
          <w:sz w:val="20"/>
          <w:szCs w:val="20"/>
        </w:rPr>
        <w:t xml:space="preserve"> </w:t>
      </w:r>
      <w:r w:rsidRPr="002F6D00">
        <w:rPr>
          <w:sz w:val="16"/>
          <w:szCs w:val="16"/>
          <w:lang w:val="en-US"/>
        </w:rPr>
        <w:t xml:space="preserve">DAO projects would be voted on before they were funded, with voting share based on each individual’s respective capital contribution share to </w:t>
      </w:r>
      <w:proofErr w:type="gramStart"/>
      <w:r w:rsidRPr="002F6D00">
        <w:rPr>
          <w:sz w:val="16"/>
          <w:szCs w:val="16"/>
          <w:lang w:val="en-US"/>
        </w:rPr>
        <w:t>The</w:t>
      </w:r>
      <w:proofErr w:type="gramEnd"/>
      <w:r w:rsidRPr="002F6D00">
        <w:rPr>
          <w:sz w:val="16"/>
          <w:szCs w:val="16"/>
          <w:lang w:val="en-US"/>
        </w:rPr>
        <w:t xml:space="preserve"> DAO. </w:t>
      </w:r>
    </w:p>
  </w:footnote>
  <w:footnote w:id="26">
    <w:p w14:paraId="1CF58EEE" w14:textId="77777777" w:rsidR="00A92BB6" w:rsidRPr="00071B18" w:rsidRDefault="00A92BB6">
      <w:pPr>
        <w:pStyle w:val="FootnoteText"/>
        <w:rPr>
          <w:sz w:val="18"/>
          <w:szCs w:val="18"/>
        </w:rPr>
      </w:pPr>
      <w:r w:rsidRPr="00071B18">
        <w:rPr>
          <w:rStyle w:val="FootnoteReference"/>
          <w:sz w:val="18"/>
          <w:szCs w:val="18"/>
        </w:rPr>
        <w:footnoteRef/>
      </w:r>
      <w:r w:rsidRPr="00071B18">
        <w:rPr>
          <w:sz w:val="18"/>
          <w:szCs w:val="18"/>
        </w:rPr>
        <w:t xml:space="preserve"> As the DAO attacker is legitimately recognized by the Ethereum Classic community, and the ETC value has significantly climbed since the hard fork, the funds the attacker controls (3.6 million ETC) worth approximately $67.4 million</w:t>
      </w:r>
      <w:r>
        <w:rPr>
          <w:sz w:val="18"/>
          <w:szCs w:val="18"/>
        </w:rPr>
        <w:t>. This varies according</w:t>
      </w:r>
      <w:r w:rsidRPr="009B3623">
        <w:rPr>
          <w:sz w:val="18"/>
          <w:szCs w:val="18"/>
        </w:rPr>
        <w:t xml:space="preserve"> to the exchange rate for ETC in the various digital currency exchanges. The figure mentioned here is based on the ETC rate</w:t>
      </w:r>
      <w:r w:rsidRPr="006B4FD5">
        <w:rPr>
          <w:sz w:val="18"/>
          <w:szCs w:val="18"/>
        </w:rPr>
        <w:t xml:space="preserve"> on June 2017, which was $18.71.</w:t>
      </w:r>
    </w:p>
  </w:footnote>
  <w:footnote w:id="27">
    <w:p w14:paraId="1378FCEE" w14:textId="77777777" w:rsidR="00A92BB6" w:rsidRPr="002F6D00" w:rsidRDefault="00A92BB6" w:rsidP="00C51231">
      <w:pPr>
        <w:pStyle w:val="FootnoteText"/>
        <w:rPr>
          <w:sz w:val="16"/>
          <w:szCs w:val="16"/>
        </w:rPr>
      </w:pPr>
      <w:r w:rsidRPr="00071B18">
        <w:rPr>
          <w:rStyle w:val="FootnoteReference"/>
          <w:sz w:val="18"/>
          <w:szCs w:val="18"/>
        </w:rPr>
        <w:footnoteRef/>
      </w:r>
      <w:r w:rsidRPr="00071B18">
        <w:rPr>
          <w:sz w:val="18"/>
          <w:szCs w:val="18"/>
        </w:rPr>
        <w:t xml:space="preserve"> In the context of a blockchain platform, a “hard fork” is described as a radical change to the protocol/source code, or an “update of the software” that results into a separate branch from the original blockchain (essentially a new blockchain infrastructure) that is both backward and forward incompatible to the original. Following such split, the dominant infrastructure is considered the version of the code that is being used by the majority of users.</w:t>
      </w:r>
    </w:p>
  </w:footnote>
  <w:footnote w:id="28">
    <w:p w14:paraId="238C0058" w14:textId="77777777" w:rsidR="00A92BB6" w:rsidRPr="0062149B" w:rsidRDefault="00A92BB6">
      <w:pPr>
        <w:pStyle w:val="FootnoteText"/>
        <w:rPr>
          <w:sz w:val="18"/>
          <w:szCs w:val="18"/>
        </w:rPr>
      </w:pPr>
      <w:r w:rsidRPr="0062149B">
        <w:rPr>
          <w:rStyle w:val="FootnoteReference"/>
          <w:sz w:val="18"/>
          <w:szCs w:val="18"/>
        </w:rPr>
        <w:footnoteRef/>
      </w:r>
      <w:r w:rsidRPr="0062149B">
        <w:rPr>
          <w:sz w:val="18"/>
          <w:szCs w:val="18"/>
        </w:rPr>
        <w:t xml:space="preserve"> For a technical explanation and more details see </w:t>
      </w:r>
      <w:proofErr w:type="spellStart"/>
      <w:r w:rsidRPr="0062149B">
        <w:rPr>
          <w:sz w:val="18"/>
          <w:szCs w:val="18"/>
        </w:rPr>
        <w:t>QuadrigaCX’s</w:t>
      </w:r>
      <w:proofErr w:type="spellEnd"/>
      <w:r w:rsidRPr="0062149B">
        <w:rPr>
          <w:sz w:val="18"/>
          <w:szCs w:val="18"/>
        </w:rPr>
        <w:t xml:space="preserve"> announcement: </w:t>
      </w:r>
      <w:hyperlink r:id="rId13" w:history="1">
        <w:r w:rsidRPr="0062149B">
          <w:rPr>
            <w:rStyle w:val="Hyperlink"/>
            <w:sz w:val="18"/>
            <w:szCs w:val="18"/>
          </w:rPr>
          <w:t>https://www.reddit.com/r/ethereum/comments/6ettq5/statement_on_quadrigacx_ether_contract_error/</w:t>
        </w:r>
      </w:hyperlink>
      <w:r w:rsidRPr="0062149B">
        <w:rPr>
          <w:sz w:val="18"/>
          <w:szCs w:val="18"/>
        </w:rPr>
        <w:t xml:space="preserve">. </w:t>
      </w:r>
    </w:p>
  </w:footnote>
  <w:footnote w:id="29">
    <w:p w14:paraId="4CF5E731" w14:textId="77777777" w:rsidR="00A92BB6" w:rsidRPr="0062149B" w:rsidRDefault="00A92BB6">
      <w:pPr>
        <w:pStyle w:val="FootnoteText"/>
        <w:rPr>
          <w:sz w:val="18"/>
          <w:szCs w:val="18"/>
        </w:rPr>
      </w:pPr>
      <w:r w:rsidRPr="0062149B">
        <w:rPr>
          <w:rStyle w:val="FootnoteReference"/>
          <w:sz w:val="18"/>
          <w:szCs w:val="18"/>
        </w:rPr>
        <w:footnoteRef/>
      </w:r>
      <w:r w:rsidRPr="0062149B">
        <w:rPr>
          <w:sz w:val="18"/>
          <w:szCs w:val="18"/>
        </w:rPr>
        <w:t xml:space="preserve"> </w:t>
      </w:r>
      <w:hyperlink r:id="rId14" w:history="1">
        <w:r w:rsidRPr="0062149B">
          <w:rPr>
            <w:rStyle w:val="Hyperlink"/>
            <w:sz w:val="18"/>
            <w:szCs w:val="18"/>
          </w:rPr>
          <w:t>https://www.theguardian.com/technology/2017/nov/08/cryptocurrency-300m-dollars-stolen-bug-ether</w:t>
        </w:r>
      </w:hyperlink>
      <w:r w:rsidRPr="0062149B">
        <w:rPr>
          <w:sz w:val="18"/>
          <w:szCs w:val="18"/>
        </w:rPr>
        <w:t xml:space="preserve">. </w:t>
      </w:r>
    </w:p>
  </w:footnote>
  <w:footnote w:id="30">
    <w:p w14:paraId="10B3179F" w14:textId="77777777" w:rsidR="00A92BB6" w:rsidRPr="0062149B" w:rsidRDefault="00A92BB6">
      <w:pPr>
        <w:pStyle w:val="FootnoteText"/>
        <w:rPr>
          <w:sz w:val="18"/>
          <w:szCs w:val="18"/>
        </w:rPr>
      </w:pPr>
      <w:r w:rsidRPr="0062149B">
        <w:rPr>
          <w:rStyle w:val="FootnoteReference"/>
          <w:sz w:val="18"/>
          <w:szCs w:val="18"/>
        </w:rPr>
        <w:footnoteRef/>
      </w:r>
      <w:r w:rsidRPr="0062149B">
        <w:rPr>
          <w:sz w:val="18"/>
          <w:szCs w:val="18"/>
        </w:rPr>
        <w:t xml:space="preserve"> See </w:t>
      </w:r>
      <w:hyperlink r:id="rId15" w:history="1">
        <w:r w:rsidRPr="0062149B">
          <w:rPr>
            <w:rStyle w:val="Hyperlink"/>
            <w:sz w:val="18"/>
            <w:szCs w:val="18"/>
          </w:rPr>
          <w:t>https://www.ethnews.com/parity-proposes-hard-fork-to-unfreeze-funds</w:t>
        </w:r>
      </w:hyperlink>
      <w:r w:rsidRPr="0062149B">
        <w:rPr>
          <w:sz w:val="18"/>
          <w:szCs w:val="18"/>
        </w:rPr>
        <w:t xml:space="preserve"> for a more detailed discussion.</w:t>
      </w:r>
    </w:p>
  </w:footnote>
  <w:footnote w:id="31">
    <w:p w14:paraId="419DF9EA" w14:textId="77777777" w:rsidR="00A92BB6" w:rsidRDefault="00A92BB6">
      <w:pPr>
        <w:pStyle w:val="FootnoteText"/>
      </w:pPr>
      <w:r w:rsidRPr="0062149B">
        <w:rPr>
          <w:rStyle w:val="FootnoteReference"/>
          <w:sz w:val="18"/>
          <w:szCs w:val="18"/>
        </w:rPr>
        <w:footnoteRef/>
      </w:r>
      <w:r w:rsidRPr="0062149B">
        <w:rPr>
          <w:sz w:val="18"/>
          <w:szCs w:val="18"/>
        </w:rPr>
        <w:t xml:space="preserve"> See Parity Technologies statement here: </w:t>
      </w:r>
      <w:hyperlink r:id="rId16" w:history="1">
        <w:r w:rsidRPr="0062149B">
          <w:rPr>
            <w:rStyle w:val="Hyperlink"/>
            <w:sz w:val="18"/>
            <w:szCs w:val="18"/>
          </w:rPr>
          <w:t>https://paritytech.io/on-classes-of-stuck-ether-and-potential-solutions/</w:t>
        </w:r>
      </w:hyperlink>
      <w:r w:rsidRPr="0062149B">
        <w:rPr>
          <w:sz w:val="18"/>
          <w:szCs w:val="18"/>
        </w:rPr>
        <w:t>.</w:t>
      </w:r>
      <w:r>
        <w:t xml:space="preserve"> </w:t>
      </w:r>
    </w:p>
  </w:footnote>
  <w:footnote w:id="32">
    <w:p w14:paraId="118044B4" w14:textId="74711E9C" w:rsidR="00892139" w:rsidRPr="00C652CB" w:rsidRDefault="00892139">
      <w:pPr>
        <w:pStyle w:val="FootnoteText"/>
        <w:rPr>
          <w:lang w:val="en-US"/>
        </w:rPr>
      </w:pPr>
      <w:r w:rsidRPr="00C652CB">
        <w:rPr>
          <w:rStyle w:val="FootnoteReference"/>
          <w:sz w:val="16"/>
          <w:szCs w:val="16"/>
        </w:rPr>
        <w:footnoteRef/>
      </w:r>
      <w:r w:rsidRPr="00C652CB">
        <w:rPr>
          <w:sz w:val="16"/>
          <w:szCs w:val="16"/>
        </w:rPr>
        <w:t xml:space="preserve"> </w:t>
      </w:r>
      <w:r w:rsidRPr="00C652CB">
        <w:rPr>
          <w:sz w:val="16"/>
          <w:szCs w:val="16"/>
          <w:lang w:val="en-US"/>
        </w:rPr>
        <w:t xml:space="preserve">See </w:t>
      </w:r>
      <w:proofErr w:type="spellStart"/>
      <w:r w:rsidRPr="00C652CB">
        <w:rPr>
          <w:sz w:val="16"/>
          <w:szCs w:val="16"/>
          <w:lang w:val="en-US"/>
        </w:rPr>
        <w:t>Narul</w:t>
      </w:r>
      <w:r w:rsidRPr="00E41FCF">
        <w:rPr>
          <w:sz w:val="16"/>
          <w:szCs w:val="16"/>
          <w:lang w:val="en-US"/>
        </w:rPr>
        <w:t>a</w:t>
      </w:r>
      <w:proofErr w:type="spellEnd"/>
      <w:r w:rsidRPr="00C652CB">
        <w:rPr>
          <w:sz w:val="16"/>
          <w:szCs w:val="16"/>
          <w:lang w:val="en-US"/>
        </w:rPr>
        <w:t xml:space="preserve">, N. keynote lecture at </w:t>
      </w:r>
      <w:r w:rsidRPr="00C652CB">
        <w:rPr>
          <w:bCs/>
          <w:sz w:val="16"/>
          <w:szCs w:val="16"/>
          <w:lang w:val="en-US"/>
        </w:rPr>
        <w:t>Financial Cryptography and Data Security 2019</w:t>
      </w:r>
      <w:r w:rsidR="00E41FCF" w:rsidRPr="00E41FCF">
        <w:rPr>
          <w:sz w:val="16"/>
          <w:szCs w:val="16"/>
          <w:lang w:val="en-US"/>
        </w:rPr>
        <w:t xml:space="preserve">, </w:t>
      </w:r>
      <w:r w:rsidRPr="00C652CB">
        <w:rPr>
          <w:sz w:val="16"/>
          <w:szCs w:val="16"/>
          <w:lang w:val="en-US"/>
        </w:rPr>
        <w:t>https://fc19.ifca.ai/program.html</w:t>
      </w:r>
    </w:p>
  </w:footnote>
  <w:footnote w:id="33">
    <w:p w14:paraId="648966F7" w14:textId="77777777" w:rsidR="00A92BB6" w:rsidRPr="002F6D00" w:rsidRDefault="00A92BB6" w:rsidP="00361527">
      <w:pPr>
        <w:pStyle w:val="FootnoteText"/>
        <w:rPr>
          <w:sz w:val="16"/>
          <w:szCs w:val="16"/>
        </w:rPr>
      </w:pPr>
      <w:r w:rsidRPr="002F6D00">
        <w:rPr>
          <w:rStyle w:val="FootnoteReference"/>
          <w:sz w:val="16"/>
          <w:szCs w:val="16"/>
        </w:rPr>
        <w:footnoteRef/>
      </w:r>
      <w:r w:rsidRPr="002F6D00">
        <w:rPr>
          <w:sz w:val="16"/>
          <w:szCs w:val="16"/>
        </w:rPr>
        <w:t xml:space="preserve"> </w:t>
      </w:r>
      <w:hyperlink r:id="rId17" w:history="1">
        <w:r w:rsidRPr="002F6D00">
          <w:rPr>
            <w:rStyle w:val="Hyperlink"/>
            <w:sz w:val="16"/>
            <w:szCs w:val="16"/>
          </w:rPr>
          <w:t>https://www.swift.com/about-us/discover-swift</w:t>
        </w:r>
      </w:hyperlink>
      <w:r w:rsidRPr="002F6D00">
        <w:rPr>
          <w:sz w:val="16"/>
          <w:szCs w:val="16"/>
        </w:rPr>
        <w:t xml:space="preserve"> </w:t>
      </w:r>
    </w:p>
  </w:footnote>
  <w:footnote w:id="34">
    <w:p w14:paraId="063FED39" w14:textId="77777777" w:rsidR="00A92BB6" w:rsidRPr="00AA68C5" w:rsidRDefault="00A92BB6" w:rsidP="00361527">
      <w:pPr>
        <w:pStyle w:val="FootnoteText"/>
        <w:rPr>
          <w:sz w:val="20"/>
          <w:szCs w:val="20"/>
        </w:rPr>
      </w:pPr>
      <w:r w:rsidRPr="002F6D00">
        <w:rPr>
          <w:rStyle w:val="FootnoteReference"/>
          <w:sz w:val="16"/>
          <w:szCs w:val="16"/>
        </w:rPr>
        <w:footnoteRef/>
      </w:r>
      <w:r w:rsidRPr="002F6D00">
        <w:rPr>
          <w:sz w:val="16"/>
          <w:szCs w:val="16"/>
        </w:rPr>
        <w:t xml:space="preserve"> </w:t>
      </w:r>
      <w:hyperlink r:id="rId18" w:history="1">
        <w:r w:rsidRPr="002F6D00">
          <w:rPr>
            <w:rStyle w:val="Hyperlink"/>
            <w:sz w:val="16"/>
            <w:szCs w:val="16"/>
          </w:rPr>
          <w:t>https://www.ethereum.org/</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0116F"/>
    <w:multiLevelType w:val="hybridMultilevel"/>
    <w:tmpl w:val="8D2A08E2"/>
    <w:lvl w:ilvl="0" w:tplc="168A7A74">
      <w:start w:val="1"/>
      <w:numFmt w:val="decimal"/>
      <w:lvlText w:val="%1."/>
      <w:lvlJc w:val="left"/>
      <w:pPr>
        <w:tabs>
          <w:tab w:val="num" w:pos="-207"/>
        </w:tabs>
        <w:ind w:left="-207" w:hanging="360"/>
      </w:pPr>
      <w:rPr>
        <w:rFonts w:hint="default"/>
        <w:b/>
        <w:i w:val="0"/>
        <w:sz w:val="26"/>
      </w:rPr>
    </w:lvl>
    <w:lvl w:ilvl="1" w:tplc="00190409" w:tentative="1">
      <w:start w:val="1"/>
      <w:numFmt w:val="lowerLetter"/>
      <w:lvlText w:val="%2."/>
      <w:lvlJc w:val="left"/>
      <w:pPr>
        <w:tabs>
          <w:tab w:val="num" w:pos="513"/>
        </w:tabs>
        <w:ind w:left="513" w:hanging="360"/>
      </w:pPr>
    </w:lvl>
    <w:lvl w:ilvl="2" w:tplc="001B0409" w:tentative="1">
      <w:start w:val="1"/>
      <w:numFmt w:val="lowerRoman"/>
      <w:lvlText w:val="%3."/>
      <w:lvlJc w:val="right"/>
      <w:pPr>
        <w:tabs>
          <w:tab w:val="num" w:pos="1233"/>
        </w:tabs>
        <w:ind w:left="1233" w:hanging="180"/>
      </w:pPr>
    </w:lvl>
    <w:lvl w:ilvl="3" w:tplc="000F0409" w:tentative="1">
      <w:start w:val="1"/>
      <w:numFmt w:val="decimal"/>
      <w:lvlText w:val="%4."/>
      <w:lvlJc w:val="left"/>
      <w:pPr>
        <w:tabs>
          <w:tab w:val="num" w:pos="1953"/>
        </w:tabs>
        <w:ind w:left="1953" w:hanging="360"/>
      </w:pPr>
    </w:lvl>
    <w:lvl w:ilvl="4" w:tplc="00190409" w:tentative="1">
      <w:start w:val="1"/>
      <w:numFmt w:val="lowerLetter"/>
      <w:lvlText w:val="%5."/>
      <w:lvlJc w:val="left"/>
      <w:pPr>
        <w:tabs>
          <w:tab w:val="num" w:pos="2673"/>
        </w:tabs>
        <w:ind w:left="2673" w:hanging="360"/>
      </w:pPr>
    </w:lvl>
    <w:lvl w:ilvl="5" w:tplc="001B0409" w:tentative="1">
      <w:start w:val="1"/>
      <w:numFmt w:val="lowerRoman"/>
      <w:lvlText w:val="%6."/>
      <w:lvlJc w:val="right"/>
      <w:pPr>
        <w:tabs>
          <w:tab w:val="num" w:pos="3393"/>
        </w:tabs>
        <w:ind w:left="3393" w:hanging="180"/>
      </w:pPr>
    </w:lvl>
    <w:lvl w:ilvl="6" w:tplc="000F0409" w:tentative="1">
      <w:start w:val="1"/>
      <w:numFmt w:val="decimal"/>
      <w:lvlText w:val="%7."/>
      <w:lvlJc w:val="left"/>
      <w:pPr>
        <w:tabs>
          <w:tab w:val="num" w:pos="4113"/>
        </w:tabs>
        <w:ind w:left="4113" w:hanging="360"/>
      </w:pPr>
    </w:lvl>
    <w:lvl w:ilvl="7" w:tplc="00190409" w:tentative="1">
      <w:start w:val="1"/>
      <w:numFmt w:val="lowerLetter"/>
      <w:lvlText w:val="%8."/>
      <w:lvlJc w:val="left"/>
      <w:pPr>
        <w:tabs>
          <w:tab w:val="num" w:pos="4833"/>
        </w:tabs>
        <w:ind w:left="4833" w:hanging="360"/>
      </w:pPr>
    </w:lvl>
    <w:lvl w:ilvl="8" w:tplc="001B0409" w:tentative="1">
      <w:start w:val="1"/>
      <w:numFmt w:val="lowerRoman"/>
      <w:lvlText w:val="%9."/>
      <w:lvlJc w:val="right"/>
      <w:pPr>
        <w:tabs>
          <w:tab w:val="num" w:pos="5553"/>
        </w:tabs>
        <w:ind w:left="5553" w:hanging="180"/>
      </w:pPr>
    </w:lvl>
  </w:abstractNum>
  <w:abstractNum w:abstractNumId="1" w15:restartNumberingAfterBreak="0">
    <w:nsid w:val="05176FFC"/>
    <w:multiLevelType w:val="hybridMultilevel"/>
    <w:tmpl w:val="31E22CF4"/>
    <w:lvl w:ilvl="0" w:tplc="252A4F92">
      <w:start w:val="1"/>
      <w:numFmt w:val="upperLetter"/>
      <w:lvlText w:val="%1."/>
      <w:lvlJc w:val="left"/>
      <w:pPr>
        <w:tabs>
          <w:tab w:val="num" w:pos="-207"/>
        </w:tabs>
        <w:ind w:left="-207" w:hanging="360"/>
      </w:pPr>
      <w:rPr>
        <w:rFonts w:hint="default"/>
        <w:b/>
        <w:i/>
      </w:rPr>
    </w:lvl>
    <w:lvl w:ilvl="1" w:tplc="00190409" w:tentative="1">
      <w:start w:val="1"/>
      <w:numFmt w:val="lowerLetter"/>
      <w:lvlText w:val="%2."/>
      <w:lvlJc w:val="left"/>
      <w:pPr>
        <w:tabs>
          <w:tab w:val="num" w:pos="513"/>
        </w:tabs>
        <w:ind w:left="513" w:hanging="360"/>
      </w:pPr>
    </w:lvl>
    <w:lvl w:ilvl="2" w:tplc="001B0409" w:tentative="1">
      <w:start w:val="1"/>
      <w:numFmt w:val="lowerRoman"/>
      <w:lvlText w:val="%3."/>
      <w:lvlJc w:val="right"/>
      <w:pPr>
        <w:tabs>
          <w:tab w:val="num" w:pos="1233"/>
        </w:tabs>
        <w:ind w:left="1233" w:hanging="180"/>
      </w:pPr>
    </w:lvl>
    <w:lvl w:ilvl="3" w:tplc="000F0409" w:tentative="1">
      <w:start w:val="1"/>
      <w:numFmt w:val="decimal"/>
      <w:lvlText w:val="%4."/>
      <w:lvlJc w:val="left"/>
      <w:pPr>
        <w:tabs>
          <w:tab w:val="num" w:pos="1953"/>
        </w:tabs>
        <w:ind w:left="1953" w:hanging="360"/>
      </w:pPr>
    </w:lvl>
    <w:lvl w:ilvl="4" w:tplc="00190409" w:tentative="1">
      <w:start w:val="1"/>
      <w:numFmt w:val="lowerLetter"/>
      <w:lvlText w:val="%5."/>
      <w:lvlJc w:val="left"/>
      <w:pPr>
        <w:tabs>
          <w:tab w:val="num" w:pos="2673"/>
        </w:tabs>
        <w:ind w:left="2673" w:hanging="360"/>
      </w:pPr>
    </w:lvl>
    <w:lvl w:ilvl="5" w:tplc="001B0409" w:tentative="1">
      <w:start w:val="1"/>
      <w:numFmt w:val="lowerRoman"/>
      <w:lvlText w:val="%6."/>
      <w:lvlJc w:val="right"/>
      <w:pPr>
        <w:tabs>
          <w:tab w:val="num" w:pos="3393"/>
        </w:tabs>
        <w:ind w:left="3393" w:hanging="180"/>
      </w:pPr>
    </w:lvl>
    <w:lvl w:ilvl="6" w:tplc="000F0409" w:tentative="1">
      <w:start w:val="1"/>
      <w:numFmt w:val="decimal"/>
      <w:lvlText w:val="%7."/>
      <w:lvlJc w:val="left"/>
      <w:pPr>
        <w:tabs>
          <w:tab w:val="num" w:pos="4113"/>
        </w:tabs>
        <w:ind w:left="4113" w:hanging="360"/>
      </w:pPr>
    </w:lvl>
    <w:lvl w:ilvl="7" w:tplc="00190409" w:tentative="1">
      <w:start w:val="1"/>
      <w:numFmt w:val="lowerLetter"/>
      <w:lvlText w:val="%8."/>
      <w:lvlJc w:val="left"/>
      <w:pPr>
        <w:tabs>
          <w:tab w:val="num" w:pos="4833"/>
        </w:tabs>
        <w:ind w:left="4833" w:hanging="360"/>
      </w:pPr>
    </w:lvl>
    <w:lvl w:ilvl="8" w:tplc="001B0409" w:tentative="1">
      <w:start w:val="1"/>
      <w:numFmt w:val="lowerRoman"/>
      <w:lvlText w:val="%9."/>
      <w:lvlJc w:val="right"/>
      <w:pPr>
        <w:tabs>
          <w:tab w:val="num" w:pos="5553"/>
        </w:tabs>
        <w:ind w:left="5553" w:hanging="180"/>
      </w:pPr>
    </w:lvl>
  </w:abstractNum>
  <w:abstractNum w:abstractNumId="2" w15:restartNumberingAfterBreak="0">
    <w:nsid w:val="05F12093"/>
    <w:multiLevelType w:val="hybridMultilevel"/>
    <w:tmpl w:val="F258D5CE"/>
    <w:lvl w:ilvl="0" w:tplc="968050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EA0D3B"/>
    <w:multiLevelType w:val="multilevel"/>
    <w:tmpl w:val="A3F8FCF8"/>
    <w:lvl w:ilvl="0">
      <w:start w:val="1"/>
      <w:numFmt w:val="decimal"/>
      <w:lvlText w:val="%1."/>
      <w:lvlJc w:val="left"/>
      <w:pPr>
        <w:tabs>
          <w:tab w:val="num" w:pos="-207"/>
        </w:tabs>
        <w:ind w:left="-207" w:hanging="360"/>
      </w:pPr>
      <w:rPr>
        <w:rFonts w:hint="default"/>
        <w:b/>
        <w:sz w:val="26"/>
      </w:rPr>
    </w:lvl>
    <w:lvl w:ilvl="1">
      <w:start w:val="1"/>
      <w:numFmt w:val="lowerLetter"/>
      <w:lvlText w:val="%2."/>
      <w:lvlJc w:val="left"/>
      <w:pPr>
        <w:tabs>
          <w:tab w:val="num" w:pos="513"/>
        </w:tabs>
        <w:ind w:left="513" w:hanging="360"/>
      </w:pPr>
    </w:lvl>
    <w:lvl w:ilvl="2">
      <w:start w:val="1"/>
      <w:numFmt w:val="lowerRoman"/>
      <w:lvlText w:val="%3."/>
      <w:lvlJc w:val="right"/>
      <w:pPr>
        <w:tabs>
          <w:tab w:val="num" w:pos="1233"/>
        </w:tabs>
        <w:ind w:left="1233" w:hanging="180"/>
      </w:pPr>
    </w:lvl>
    <w:lvl w:ilvl="3">
      <w:start w:val="1"/>
      <w:numFmt w:val="decimal"/>
      <w:lvlText w:val="%4."/>
      <w:lvlJc w:val="left"/>
      <w:pPr>
        <w:tabs>
          <w:tab w:val="num" w:pos="1953"/>
        </w:tabs>
        <w:ind w:left="1953" w:hanging="360"/>
      </w:pPr>
    </w:lvl>
    <w:lvl w:ilvl="4">
      <w:start w:val="1"/>
      <w:numFmt w:val="lowerLetter"/>
      <w:lvlText w:val="%5."/>
      <w:lvlJc w:val="left"/>
      <w:pPr>
        <w:tabs>
          <w:tab w:val="num" w:pos="2673"/>
        </w:tabs>
        <w:ind w:left="2673" w:hanging="360"/>
      </w:pPr>
    </w:lvl>
    <w:lvl w:ilvl="5">
      <w:start w:val="1"/>
      <w:numFmt w:val="lowerRoman"/>
      <w:lvlText w:val="%6."/>
      <w:lvlJc w:val="right"/>
      <w:pPr>
        <w:tabs>
          <w:tab w:val="num" w:pos="3393"/>
        </w:tabs>
        <w:ind w:left="3393" w:hanging="180"/>
      </w:pPr>
    </w:lvl>
    <w:lvl w:ilvl="6">
      <w:start w:val="1"/>
      <w:numFmt w:val="decimal"/>
      <w:lvlText w:val="%7."/>
      <w:lvlJc w:val="left"/>
      <w:pPr>
        <w:tabs>
          <w:tab w:val="num" w:pos="4113"/>
        </w:tabs>
        <w:ind w:left="4113" w:hanging="360"/>
      </w:pPr>
    </w:lvl>
    <w:lvl w:ilvl="7">
      <w:start w:val="1"/>
      <w:numFmt w:val="lowerLetter"/>
      <w:lvlText w:val="%8."/>
      <w:lvlJc w:val="left"/>
      <w:pPr>
        <w:tabs>
          <w:tab w:val="num" w:pos="4833"/>
        </w:tabs>
        <w:ind w:left="4833" w:hanging="360"/>
      </w:pPr>
    </w:lvl>
    <w:lvl w:ilvl="8">
      <w:start w:val="1"/>
      <w:numFmt w:val="lowerRoman"/>
      <w:lvlText w:val="%9."/>
      <w:lvlJc w:val="right"/>
      <w:pPr>
        <w:tabs>
          <w:tab w:val="num" w:pos="5553"/>
        </w:tabs>
        <w:ind w:left="5553" w:hanging="180"/>
      </w:pPr>
    </w:lvl>
  </w:abstractNum>
  <w:abstractNum w:abstractNumId="4" w15:restartNumberingAfterBreak="0">
    <w:nsid w:val="1D3355D8"/>
    <w:multiLevelType w:val="hybridMultilevel"/>
    <w:tmpl w:val="F41C92BE"/>
    <w:lvl w:ilvl="0" w:tplc="21B86CF2">
      <w:start w:val="1"/>
      <w:numFmt w:val="upperLetter"/>
      <w:lvlText w:val="%1."/>
      <w:lvlJc w:val="left"/>
      <w:pPr>
        <w:tabs>
          <w:tab w:val="num" w:pos="-207"/>
        </w:tabs>
        <w:ind w:left="-207" w:hanging="360"/>
      </w:pPr>
      <w:rPr>
        <w:rFonts w:hint="default"/>
        <w:b/>
        <w:i/>
      </w:rPr>
    </w:lvl>
    <w:lvl w:ilvl="1" w:tplc="00190409" w:tentative="1">
      <w:start w:val="1"/>
      <w:numFmt w:val="lowerLetter"/>
      <w:lvlText w:val="%2."/>
      <w:lvlJc w:val="left"/>
      <w:pPr>
        <w:tabs>
          <w:tab w:val="num" w:pos="513"/>
        </w:tabs>
        <w:ind w:left="513" w:hanging="360"/>
      </w:pPr>
    </w:lvl>
    <w:lvl w:ilvl="2" w:tplc="001B0409" w:tentative="1">
      <w:start w:val="1"/>
      <w:numFmt w:val="lowerRoman"/>
      <w:lvlText w:val="%3."/>
      <w:lvlJc w:val="right"/>
      <w:pPr>
        <w:tabs>
          <w:tab w:val="num" w:pos="1233"/>
        </w:tabs>
        <w:ind w:left="1233" w:hanging="180"/>
      </w:pPr>
    </w:lvl>
    <w:lvl w:ilvl="3" w:tplc="000F0409" w:tentative="1">
      <w:start w:val="1"/>
      <w:numFmt w:val="decimal"/>
      <w:lvlText w:val="%4."/>
      <w:lvlJc w:val="left"/>
      <w:pPr>
        <w:tabs>
          <w:tab w:val="num" w:pos="1953"/>
        </w:tabs>
        <w:ind w:left="1953" w:hanging="360"/>
      </w:pPr>
    </w:lvl>
    <w:lvl w:ilvl="4" w:tplc="00190409" w:tentative="1">
      <w:start w:val="1"/>
      <w:numFmt w:val="lowerLetter"/>
      <w:lvlText w:val="%5."/>
      <w:lvlJc w:val="left"/>
      <w:pPr>
        <w:tabs>
          <w:tab w:val="num" w:pos="2673"/>
        </w:tabs>
        <w:ind w:left="2673" w:hanging="360"/>
      </w:pPr>
    </w:lvl>
    <w:lvl w:ilvl="5" w:tplc="001B0409" w:tentative="1">
      <w:start w:val="1"/>
      <w:numFmt w:val="lowerRoman"/>
      <w:lvlText w:val="%6."/>
      <w:lvlJc w:val="right"/>
      <w:pPr>
        <w:tabs>
          <w:tab w:val="num" w:pos="3393"/>
        </w:tabs>
        <w:ind w:left="3393" w:hanging="180"/>
      </w:pPr>
    </w:lvl>
    <w:lvl w:ilvl="6" w:tplc="000F0409" w:tentative="1">
      <w:start w:val="1"/>
      <w:numFmt w:val="decimal"/>
      <w:lvlText w:val="%7."/>
      <w:lvlJc w:val="left"/>
      <w:pPr>
        <w:tabs>
          <w:tab w:val="num" w:pos="4113"/>
        </w:tabs>
        <w:ind w:left="4113" w:hanging="360"/>
      </w:pPr>
    </w:lvl>
    <w:lvl w:ilvl="7" w:tplc="00190409" w:tentative="1">
      <w:start w:val="1"/>
      <w:numFmt w:val="lowerLetter"/>
      <w:lvlText w:val="%8."/>
      <w:lvlJc w:val="left"/>
      <w:pPr>
        <w:tabs>
          <w:tab w:val="num" w:pos="4833"/>
        </w:tabs>
        <w:ind w:left="4833" w:hanging="360"/>
      </w:pPr>
    </w:lvl>
    <w:lvl w:ilvl="8" w:tplc="001B0409" w:tentative="1">
      <w:start w:val="1"/>
      <w:numFmt w:val="lowerRoman"/>
      <w:lvlText w:val="%9."/>
      <w:lvlJc w:val="right"/>
      <w:pPr>
        <w:tabs>
          <w:tab w:val="num" w:pos="5553"/>
        </w:tabs>
        <w:ind w:left="5553" w:hanging="180"/>
      </w:pPr>
    </w:lvl>
  </w:abstractNum>
  <w:abstractNum w:abstractNumId="5" w15:restartNumberingAfterBreak="0">
    <w:nsid w:val="1F9A151F"/>
    <w:multiLevelType w:val="hybridMultilevel"/>
    <w:tmpl w:val="F386E2F8"/>
    <w:lvl w:ilvl="0" w:tplc="AB44E5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5628A4"/>
    <w:multiLevelType w:val="hybridMultilevel"/>
    <w:tmpl w:val="21169956"/>
    <w:lvl w:ilvl="0" w:tplc="8F5C2CC0">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C1D206F"/>
    <w:multiLevelType w:val="hybridMultilevel"/>
    <w:tmpl w:val="A202AFD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E551F9"/>
    <w:multiLevelType w:val="hybridMultilevel"/>
    <w:tmpl w:val="809EB0D6"/>
    <w:lvl w:ilvl="0" w:tplc="335EEA00">
      <w:start w:val="2"/>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FA1987"/>
    <w:multiLevelType w:val="hybridMultilevel"/>
    <w:tmpl w:val="7EC8334E"/>
    <w:lvl w:ilvl="0" w:tplc="0EE247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563257"/>
    <w:multiLevelType w:val="hybridMultilevel"/>
    <w:tmpl w:val="D32A7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FB11DC"/>
    <w:multiLevelType w:val="hybridMultilevel"/>
    <w:tmpl w:val="5B38F36E"/>
    <w:lvl w:ilvl="0" w:tplc="96F6EB1E">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FF24ED"/>
    <w:multiLevelType w:val="hybridMultilevel"/>
    <w:tmpl w:val="8DB02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84341C"/>
    <w:multiLevelType w:val="hybridMultilevel"/>
    <w:tmpl w:val="A7CAA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260A5F"/>
    <w:multiLevelType w:val="hybridMultilevel"/>
    <w:tmpl w:val="FF8C3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7248F2"/>
    <w:multiLevelType w:val="hybridMultilevel"/>
    <w:tmpl w:val="A136236A"/>
    <w:lvl w:ilvl="0" w:tplc="CDBE79FA">
      <w:start w:val="1"/>
      <w:numFmt w:val="upperLetter"/>
      <w:lvlText w:val="%1."/>
      <w:lvlJc w:val="left"/>
      <w:pPr>
        <w:tabs>
          <w:tab w:val="num" w:pos="-207"/>
        </w:tabs>
        <w:ind w:left="-207" w:hanging="360"/>
      </w:pPr>
      <w:rPr>
        <w:rFonts w:hint="default"/>
        <w:b/>
        <w:i/>
      </w:rPr>
    </w:lvl>
    <w:lvl w:ilvl="1" w:tplc="00190409" w:tentative="1">
      <w:start w:val="1"/>
      <w:numFmt w:val="lowerLetter"/>
      <w:lvlText w:val="%2."/>
      <w:lvlJc w:val="left"/>
      <w:pPr>
        <w:tabs>
          <w:tab w:val="num" w:pos="513"/>
        </w:tabs>
        <w:ind w:left="513" w:hanging="360"/>
      </w:pPr>
    </w:lvl>
    <w:lvl w:ilvl="2" w:tplc="001B0409" w:tentative="1">
      <w:start w:val="1"/>
      <w:numFmt w:val="lowerRoman"/>
      <w:lvlText w:val="%3."/>
      <w:lvlJc w:val="right"/>
      <w:pPr>
        <w:tabs>
          <w:tab w:val="num" w:pos="1233"/>
        </w:tabs>
        <w:ind w:left="1233" w:hanging="180"/>
      </w:pPr>
    </w:lvl>
    <w:lvl w:ilvl="3" w:tplc="000F0409" w:tentative="1">
      <w:start w:val="1"/>
      <w:numFmt w:val="decimal"/>
      <w:lvlText w:val="%4."/>
      <w:lvlJc w:val="left"/>
      <w:pPr>
        <w:tabs>
          <w:tab w:val="num" w:pos="1953"/>
        </w:tabs>
        <w:ind w:left="1953" w:hanging="360"/>
      </w:pPr>
    </w:lvl>
    <w:lvl w:ilvl="4" w:tplc="00190409" w:tentative="1">
      <w:start w:val="1"/>
      <w:numFmt w:val="lowerLetter"/>
      <w:lvlText w:val="%5."/>
      <w:lvlJc w:val="left"/>
      <w:pPr>
        <w:tabs>
          <w:tab w:val="num" w:pos="2673"/>
        </w:tabs>
        <w:ind w:left="2673" w:hanging="360"/>
      </w:pPr>
    </w:lvl>
    <w:lvl w:ilvl="5" w:tplc="001B0409" w:tentative="1">
      <w:start w:val="1"/>
      <w:numFmt w:val="lowerRoman"/>
      <w:lvlText w:val="%6."/>
      <w:lvlJc w:val="right"/>
      <w:pPr>
        <w:tabs>
          <w:tab w:val="num" w:pos="3393"/>
        </w:tabs>
        <w:ind w:left="3393" w:hanging="180"/>
      </w:pPr>
    </w:lvl>
    <w:lvl w:ilvl="6" w:tplc="000F0409" w:tentative="1">
      <w:start w:val="1"/>
      <w:numFmt w:val="decimal"/>
      <w:lvlText w:val="%7."/>
      <w:lvlJc w:val="left"/>
      <w:pPr>
        <w:tabs>
          <w:tab w:val="num" w:pos="4113"/>
        </w:tabs>
        <w:ind w:left="4113" w:hanging="360"/>
      </w:pPr>
    </w:lvl>
    <w:lvl w:ilvl="7" w:tplc="00190409" w:tentative="1">
      <w:start w:val="1"/>
      <w:numFmt w:val="lowerLetter"/>
      <w:lvlText w:val="%8."/>
      <w:lvlJc w:val="left"/>
      <w:pPr>
        <w:tabs>
          <w:tab w:val="num" w:pos="4833"/>
        </w:tabs>
        <w:ind w:left="4833" w:hanging="360"/>
      </w:pPr>
    </w:lvl>
    <w:lvl w:ilvl="8" w:tplc="001B0409" w:tentative="1">
      <w:start w:val="1"/>
      <w:numFmt w:val="lowerRoman"/>
      <w:lvlText w:val="%9."/>
      <w:lvlJc w:val="right"/>
      <w:pPr>
        <w:tabs>
          <w:tab w:val="num" w:pos="5553"/>
        </w:tabs>
        <w:ind w:left="5553" w:hanging="180"/>
      </w:pPr>
    </w:lvl>
  </w:abstractNum>
  <w:num w:numId="1">
    <w:abstractNumId w:val="4"/>
  </w:num>
  <w:num w:numId="2">
    <w:abstractNumId w:val="1"/>
  </w:num>
  <w:num w:numId="3">
    <w:abstractNumId w:val="15"/>
  </w:num>
  <w:num w:numId="4">
    <w:abstractNumId w:val="0"/>
  </w:num>
  <w:num w:numId="5">
    <w:abstractNumId w:val="3"/>
  </w:num>
  <w:num w:numId="6">
    <w:abstractNumId w:val="13"/>
  </w:num>
  <w:num w:numId="7">
    <w:abstractNumId w:val="12"/>
  </w:num>
  <w:num w:numId="8">
    <w:abstractNumId w:val="14"/>
  </w:num>
  <w:num w:numId="9">
    <w:abstractNumId w:val="10"/>
  </w:num>
  <w:num w:numId="10">
    <w:abstractNumId w:val="6"/>
  </w:num>
  <w:num w:numId="11">
    <w:abstractNumId w:val="7"/>
  </w:num>
  <w:num w:numId="12">
    <w:abstractNumId w:val="8"/>
  </w:num>
  <w:num w:numId="13">
    <w:abstractNumId w:val="11"/>
  </w:num>
  <w:num w:numId="14">
    <w:abstractNumId w:val="2"/>
  </w:num>
  <w:num w:numId="15">
    <w:abstractNumId w:val="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ENInstantFormat&gt;"/>
    <w:docVar w:name="EN.Libraries" w:val="&lt;ENLibraries&gt;&lt;Libraries&gt;&lt;item&gt;Micro Paper.enl&lt;/item&gt;&lt;/Libraries&gt;&lt;/ENLibraries&gt;"/>
  </w:docVars>
  <w:rsids>
    <w:rsidRoot w:val="00A47992"/>
    <w:rsid w:val="00002DE8"/>
    <w:rsid w:val="000038E9"/>
    <w:rsid w:val="00004BD8"/>
    <w:rsid w:val="00006444"/>
    <w:rsid w:val="00010B25"/>
    <w:rsid w:val="00012FA7"/>
    <w:rsid w:val="000154E7"/>
    <w:rsid w:val="00016862"/>
    <w:rsid w:val="000176C7"/>
    <w:rsid w:val="00020AE5"/>
    <w:rsid w:val="000241FB"/>
    <w:rsid w:val="00025120"/>
    <w:rsid w:val="00025EA7"/>
    <w:rsid w:val="00027DC8"/>
    <w:rsid w:val="000316DE"/>
    <w:rsid w:val="00031F3A"/>
    <w:rsid w:val="00031F7D"/>
    <w:rsid w:val="00032991"/>
    <w:rsid w:val="000352CC"/>
    <w:rsid w:val="000358AA"/>
    <w:rsid w:val="000365A5"/>
    <w:rsid w:val="00040EB0"/>
    <w:rsid w:val="00042260"/>
    <w:rsid w:val="0004241C"/>
    <w:rsid w:val="000425B4"/>
    <w:rsid w:val="000437F1"/>
    <w:rsid w:val="00050F6D"/>
    <w:rsid w:val="00053AFA"/>
    <w:rsid w:val="00062111"/>
    <w:rsid w:val="000624CF"/>
    <w:rsid w:val="000653CC"/>
    <w:rsid w:val="0006580C"/>
    <w:rsid w:val="00070050"/>
    <w:rsid w:val="000709A6"/>
    <w:rsid w:val="00070CD3"/>
    <w:rsid w:val="00071B18"/>
    <w:rsid w:val="00072F0E"/>
    <w:rsid w:val="00073117"/>
    <w:rsid w:val="00073CA7"/>
    <w:rsid w:val="00075078"/>
    <w:rsid w:val="00075F58"/>
    <w:rsid w:val="00077279"/>
    <w:rsid w:val="0007758B"/>
    <w:rsid w:val="00077845"/>
    <w:rsid w:val="00082F7C"/>
    <w:rsid w:val="00083384"/>
    <w:rsid w:val="0008364F"/>
    <w:rsid w:val="000845A1"/>
    <w:rsid w:val="000845B5"/>
    <w:rsid w:val="00085421"/>
    <w:rsid w:val="00086384"/>
    <w:rsid w:val="000925D8"/>
    <w:rsid w:val="0009260E"/>
    <w:rsid w:val="00094B6E"/>
    <w:rsid w:val="000960FD"/>
    <w:rsid w:val="000A4594"/>
    <w:rsid w:val="000A5C19"/>
    <w:rsid w:val="000A67E4"/>
    <w:rsid w:val="000A6B53"/>
    <w:rsid w:val="000A7543"/>
    <w:rsid w:val="000B0AC7"/>
    <w:rsid w:val="000B3953"/>
    <w:rsid w:val="000B66E5"/>
    <w:rsid w:val="000B6FAB"/>
    <w:rsid w:val="000C0692"/>
    <w:rsid w:val="000C17B0"/>
    <w:rsid w:val="000C17C8"/>
    <w:rsid w:val="000C2B7D"/>
    <w:rsid w:val="000C2F3E"/>
    <w:rsid w:val="000C44D5"/>
    <w:rsid w:val="000C5D6E"/>
    <w:rsid w:val="000C5F45"/>
    <w:rsid w:val="000D1A07"/>
    <w:rsid w:val="000D3DD9"/>
    <w:rsid w:val="000D69D1"/>
    <w:rsid w:val="000D7799"/>
    <w:rsid w:val="000D7ABB"/>
    <w:rsid w:val="000E08F3"/>
    <w:rsid w:val="000E0C01"/>
    <w:rsid w:val="000E27D6"/>
    <w:rsid w:val="000E35E1"/>
    <w:rsid w:val="000E6574"/>
    <w:rsid w:val="000E71D8"/>
    <w:rsid w:val="000E7F98"/>
    <w:rsid w:val="000F2907"/>
    <w:rsid w:val="000F3EB9"/>
    <w:rsid w:val="000F5315"/>
    <w:rsid w:val="00101259"/>
    <w:rsid w:val="00101B3F"/>
    <w:rsid w:val="0010237A"/>
    <w:rsid w:val="001037F4"/>
    <w:rsid w:val="001042C3"/>
    <w:rsid w:val="00105E51"/>
    <w:rsid w:val="00107394"/>
    <w:rsid w:val="001119F2"/>
    <w:rsid w:val="001137C6"/>
    <w:rsid w:val="00115196"/>
    <w:rsid w:val="00117579"/>
    <w:rsid w:val="00117954"/>
    <w:rsid w:val="001220C3"/>
    <w:rsid w:val="00122E60"/>
    <w:rsid w:val="001300AE"/>
    <w:rsid w:val="00130EEB"/>
    <w:rsid w:val="001324DB"/>
    <w:rsid w:val="00132EF1"/>
    <w:rsid w:val="00133A90"/>
    <w:rsid w:val="001347BC"/>
    <w:rsid w:val="00137268"/>
    <w:rsid w:val="001428E9"/>
    <w:rsid w:val="00151195"/>
    <w:rsid w:val="00151A77"/>
    <w:rsid w:val="00151C74"/>
    <w:rsid w:val="00152C55"/>
    <w:rsid w:val="00153EE6"/>
    <w:rsid w:val="001545DE"/>
    <w:rsid w:val="00157022"/>
    <w:rsid w:val="00157815"/>
    <w:rsid w:val="00161432"/>
    <w:rsid w:val="00161D7F"/>
    <w:rsid w:val="00162419"/>
    <w:rsid w:val="00163C70"/>
    <w:rsid w:val="001647B1"/>
    <w:rsid w:val="00166EFF"/>
    <w:rsid w:val="00170A39"/>
    <w:rsid w:val="001718E1"/>
    <w:rsid w:val="00174C87"/>
    <w:rsid w:val="00174DCC"/>
    <w:rsid w:val="001754B8"/>
    <w:rsid w:val="00175B7E"/>
    <w:rsid w:val="00185A57"/>
    <w:rsid w:val="00193A66"/>
    <w:rsid w:val="001958D3"/>
    <w:rsid w:val="0019742F"/>
    <w:rsid w:val="0019763B"/>
    <w:rsid w:val="001A0540"/>
    <w:rsid w:val="001A3469"/>
    <w:rsid w:val="001A3D9A"/>
    <w:rsid w:val="001A5311"/>
    <w:rsid w:val="001A5821"/>
    <w:rsid w:val="001A75D8"/>
    <w:rsid w:val="001A7DA4"/>
    <w:rsid w:val="001A7F2F"/>
    <w:rsid w:val="001B0697"/>
    <w:rsid w:val="001B2C48"/>
    <w:rsid w:val="001B7C7D"/>
    <w:rsid w:val="001C02FA"/>
    <w:rsid w:val="001C0565"/>
    <w:rsid w:val="001C3B86"/>
    <w:rsid w:val="001C7804"/>
    <w:rsid w:val="001E2C1F"/>
    <w:rsid w:val="001E37AF"/>
    <w:rsid w:val="001E4612"/>
    <w:rsid w:val="001E6ED9"/>
    <w:rsid w:val="001E77E5"/>
    <w:rsid w:val="001F10FE"/>
    <w:rsid w:val="001F19B5"/>
    <w:rsid w:val="001F66C7"/>
    <w:rsid w:val="00202994"/>
    <w:rsid w:val="00202AE0"/>
    <w:rsid w:val="0020431E"/>
    <w:rsid w:val="00204B36"/>
    <w:rsid w:val="00206422"/>
    <w:rsid w:val="00212D15"/>
    <w:rsid w:val="00216BDD"/>
    <w:rsid w:val="00220AA7"/>
    <w:rsid w:val="00231DFF"/>
    <w:rsid w:val="002322EB"/>
    <w:rsid w:val="00232874"/>
    <w:rsid w:val="0023379A"/>
    <w:rsid w:val="00235750"/>
    <w:rsid w:val="00236502"/>
    <w:rsid w:val="00240E5C"/>
    <w:rsid w:val="00243411"/>
    <w:rsid w:val="00244127"/>
    <w:rsid w:val="00244F21"/>
    <w:rsid w:val="00246ABC"/>
    <w:rsid w:val="00247C90"/>
    <w:rsid w:val="0025110A"/>
    <w:rsid w:val="00257B11"/>
    <w:rsid w:val="00257BBE"/>
    <w:rsid w:val="0026113E"/>
    <w:rsid w:val="00263983"/>
    <w:rsid w:val="00265CBD"/>
    <w:rsid w:val="00270835"/>
    <w:rsid w:val="0027239C"/>
    <w:rsid w:val="00275D59"/>
    <w:rsid w:val="00280110"/>
    <w:rsid w:val="00282958"/>
    <w:rsid w:val="00284015"/>
    <w:rsid w:val="002851C6"/>
    <w:rsid w:val="00285696"/>
    <w:rsid w:val="00286AA9"/>
    <w:rsid w:val="00287169"/>
    <w:rsid w:val="00287D1B"/>
    <w:rsid w:val="00287E7C"/>
    <w:rsid w:val="0029381A"/>
    <w:rsid w:val="00295BE8"/>
    <w:rsid w:val="00295C6C"/>
    <w:rsid w:val="002A2088"/>
    <w:rsid w:val="002A26E7"/>
    <w:rsid w:val="002A42C4"/>
    <w:rsid w:val="002B0512"/>
    <w:rsid w:val="002B0F86"/>
    <w:rsid w:val="002B4682"/>
    <w:rsid w:val="002B59C1"/>
    <w:rsid w:val="002B6988"/>
    <w:rsid w:val="002B73E3"/>
    <w:rsid w:val="002C369B"/>
    <w:rsid w:val="002C4073"/>
    <w:rsid w:val="002D12D5"/>
    <w:rsid w:val="002D13B0"/>
    <w:rsid w:val="002E1C51"/>
    <w:rsid w:val="002E3B3E"/>
    <w:rsid w:val="002E3C48"/>
    <w:rsid w:val="002E3E3C"/>
    <w:rsid w:val="002F07C6"/>
    <w:rsid w:val="002F2CB8"/>
    <w:rsid w:val="002F3671"/>
    <w:rsid w:val="002F4D14"/>
    <w:rsid w:val="002F57A8"/>
    <w:rsid w:val="002F5E4F"/>
    <w:rsid w:val="00300286"/>
    <w:rsid w:val="003005BC"/>
    <w:rsid w:val="0030150D"/>
    <w:rsid w:val="00304EC5"/>
    <w:rsid w:val="00306C09"/>
    <w:rsid w:val="00307E1B"/>
    <w:rsid w:val="00307F1F"/>
    <w:rsid w:val="00310274"/>
    <w:rsid w:val="00312D8B"/>
    <w:rsid w:val="00313A21"/>
    <w:rsid w:val="00313AA4"/>
    <w:rsid w:val="00315F0D"/>
    <w:rsid w:val="003161F6"/>
    <w:rsid w:val="003201A0"/>
    <w:rsid w:val="0032038E"/>
    <w:rsid w:val="00324268"/>
    <w:rsid w:val="00326FF5"/>
    <w:rsid w:val="003416E6"/>
    <w:rsid w:val="0034186A"/>
    <w:rsid w:val="00341B32"/>
    <w:rsid w:val="003436B1"/>
    <w:rsid w:val="00347597"/>
    <w:rsid w:val="00350687"/>
    <w:rsid w:val="00350D1E"/>
    <w:rsid w:val="003519EC"/>
    <w:rsid w:val="00351FF6"/>
    <w:rsid w:val="00353336"/>
    <w:rsid w:val="00355E8A"/>
    <w:rsid w:val="00361527"/>
    <w:rsid w:val="00366EEA"/>
    <w:rsid w:val="00370CA6"/>
    <w:rsid w:val="0037249A"/>
    <w:rsid w:val="003762DF"/>
    <w:rsid w:val="0038137F"/>
    <w:rsid w:val="003820CA"/>
    <w:rsid w:val="00382723"/>
    <w:rsid w:val="0038477E"/>
    <w:rsid w:val="00384BE1"/>
    <w:rsid w:val="00390E92"/>
    <w:rsid w:val="00391B5C"/>
    <w:rsid w:val="0039269F"/>
    <w:rsid w:val="00393EED"/>
    <w:rsid w:val="003946B9"/>
    <w:rsid w:val="003A2654"/>
    <w:rsid w:val="003A3AC9"/>
    <w:rsid w:val="003A47F6"/>
    <w:rsid w:val="003A4D2D"/>
    <w:rsid w:val="003A54AA"/>
    <w:rsid w:val="003B3D55"/>
    <w:rsid w:val="003B47BF"/>
    <w:rsid w:val="003B4D87"/>
    <w:rsid w:val="003B5993"/>
    <w:rsid w:val="003C567C"/>
    <w:rsid w:val="003C58D5"/>
    <w:rsid w:val="003C6020"/>
    <w:rsid w:val="003C68C7"/>
    <w:rsid w:val="003C6F82"/>
    <w:rsid w:val="003C77CE"/>
    <w:rsid w:val="003C7CD2"/>
    <w:rsid w:val="003C7F64"/>
    <w:rsid w:val="003D2489"/>
    <w:rsid w:val="003D24B7"/>
    <w:rsid w:val="003D3B34"/>
    <w:rsid w:val="003D3DFB"/>
    <w:rsid w:val="003D475B"/>
    <w:rsid w:val="003D63D9"/>
    <w:rsid w:val="003D68D0"/>
    <w:rsid w:val="003E3156"/>
    <w:rsid w:val="003E62E1"/>
    <w:rsid w:val="003E75B5"/>
    <w:rsid w:val="003E7E8E"/>
    <w:rsid w:val="003F021F"/>
    <w:rsid w:val="003F2729"/>
    <w:rsid w:val="003F7224"/>
    <w:rsid w:val="00400FB2"/>
    <w:rsid w:val="00402FD1"/>
    <w:rsid w:val="00404FE7"/>
    <w:rsid w:val="00407FA3"/>
    <w:rsid w:val="004104B0"/>
    <w:rsid w:val="00417C59"/>
    <w:rsid w:val="0042365A"/>
    <w:rsid w:val="00424EFD"/>
    <w:rsid w:val="0043407F"/>
    <w:rsid w:val="00435BF4"/>
    <w:rsid w:val="00437C51"/>
    <w:rsid w:val="004404C0"/>
    <w:rsid w:val="00445A74"/>
    <w:rsid w:val="00451A89"/>
    <w:rsid w:val="00451B6A"/>
    <w:rsid w:val="004548B4"/>
    <w:rsid w:val="00455396"/>
    <w:rsid w:val="00455BAF"/>
    <w:rsid w:val="00456F79"/>
    <w:rsid w:val="00460CFF"/>
    <w:rsid w:val="00461190"/>
    <w:rsid w:val="004634B3"/>
    <w:rsid w:val="00465508"/>
    <w:rsid w:val="0047106B"/>
    <w:rsid w:val="004720E3"/>
    <w:rsid w:val="00472177"/>
    <w:rsid w:val="00472F53"/>
    <w:rsid w:val="00474647"/>
    <w:rsid w:val="00474878"/>
    <w:rsid w:val="00482356"/>
    <w:rsid w:val="00482922"/>
    <w:rsid w:val="00482E66"/>
    <w:rsid w:val="00484438"/>
    <w:rsid w:val="004849A7"/>
    <w:rsid w:val="00486B41"/>
    <w:rsid w:val="00490C73"/>
    <w:rsid w:val="00491AEF"/>
    <w:rsid w:val="00492215"/>
    <w:rsid w:val="004944A6"/>
    <w:rsid w:val="004956F7"/>
    <w:rsid w:val="00496EC4"/>
    <w:rsid w:val="004A3F23"/>
    <w:rsid w:val="004A5279"/>
    <w:rsid w:val="004A78CC"/>
    <w:rsid w:val="004A79FF"/>
    <w:rsid w:val="004B204A"/>
    <w:rsid w:val="004B2C40"/>
    <w:rsid w:val="004B433D"/>
    <w:rsid w:val="004B48A1"/>
    <w:rsid w:val="004B53F1"/>
    <w:rsid w:val="004B5DBF"/>
    <w:rsid w:val="004C4668"/>
    <w:rsid w:val="004C53CF"/>
    <w:rsid w:val="004C5FEA"/>
    <w:rsid w:val="004C6587"/>
    <w:rsid w:val="004D52F2"/>
    <w:rsid w:val="004E1962"/>
    <w:rsid w:val="004E6FD8"/>
    <w:rsid w:val="004E71C2"/>
    <w:rsid w:val="004E71C6"/>
    <w:rsid w:val="004F0B78"/>
    <w:rsid w:val="004F2FF7"/>
    <w:rsid w:val="004F50BA"/>
    <w:rsid w:val="004F69CC"/>
    <w:rsid w:val="004F6E2F"/>
    <w:rsid w:val="004F702E"/>
    <w:rsid w:val="0050018F"/>
    <w:rsid w:val="00502A36"/>
    <w:rsid w:val="00504AA2"/>
    <w:rsid w:val="00504DBC"/>
    <w:rsid w:val="00506B2D"/>
    <w:rsid w:val="0051192C"/>
    <w:rsid w:val="005129E4"/>
    <w:rsid w:val="005132F6"/>
    <w:rsid w:val="00521125"/>
    <w:rsid w:val="00522CAD"/>
    <w:rsid w:val="00523999"/>
    <w:rsid w:val="00523BF8"/>
    <w:rsid w:val="005258F8"/>
    <w:rsid w:val="0052609C"/>
    <w:rsid w:val="00531F8E"/>
    <w:rsid w:val="00532D4B"/>
    <w:rsid w:val="005340F7"/>
    <w:rsid w:val="00540549"/>
    <w:rsid w:val="00540BCA"/>
    <w:rsid w:val="00544B13"/>
    <w:rsid w:val="00555537"/>
    <w:rsid w:val="00555D24"/>
    <w:rsid w:val="005607CA"/>
    <w:rsid w:val="00561927"/>
    <w:rsid w:val="00561F55"/>
    <w:rsid w:val="00565782"/>
    <w:rsid w:val="00565B8B"/>
    <w:rsid w:val="0056722D"/>
    <w:rsid w:val="00572680"/>
    <w:rsid w:val="005776BD"/>
    <w:rsid w:val="00577C8E"/>
    <w:rsid w:val="00584470"/>
    <w:rsid w:val="005859F3"/>
    <w:rsid w:val="00585DAB"/>
    <w:rsid w:val="005860DB"/>
    <w:rsid w:val="005871D2"/>
    <w:rsid w:val="005900DE"/>
    <w:rsid w:val="005903E8"/>
    <w:rsid w:val="00590C74"/>
    <w:rsid w:val="005930BB"/>
    <w:rsid w:val="005933A7"/>
    <w:rsid w:val="00593B97"/>
    <w:rsid w:val="005A0896"/>
    <w:rsid w:val="005A113D"/>
    <w:rsid w:val="005A12CE"/>
    <w:rsid w:val="005A12E2"/>
    <w:rsid w:val="005A51DF"/>
    <w:rsid w:val="005B0200"/>
    <w:rsid w:val="005B0506"/>
    <w:rsid w:val="005B1B38"/>
    <w:rsid w:val="005B4FF9"/>
    <w:rsid w:val="005B587A"/>
    <w:rsid w:val="005C04C4"/>
    <w:rsid w:val="005C233E"/>
    <w:rsid w:val="005C585A"/>
    <w:rsid w:val="005C6EF7"/>
    <w:rsid w:val="005C737C"/>
    <w:rsid w:val="005C7927"/>
    <w:rsid w:val="005D0C01"/>
    <w:rsid w:val="005D185E"/>
    <w:rsid w:val="005D40ED"/>
    <w:rsid w:val="005D5FC1"/>
    <w:rsid w:val="005D64CA"/>
    <w:rsid w:val="005D7ED9"/>
    <w:rsid w:val="005E1F3C"/>
    <w:rsid w:val="005E4053"/>
    <w:rsid w:val="005E7D6D"/>
    <w:rsid w:val="005F0E7C"/>
    <w:rsid w:val="005F1927"/>
    <w:rsid w:val="005F1DF6"/>
    <w:rsid w:val="005F246F"/>
    <w:rsid w:val="005F4495"/>
    <w:rsid w:val="005F4ACF"/>
    <w:rsid w:val="005F62EF"/>
    <w:rsid w:val="00600F25"/>
    <w:rsid w:val="006072ED"/>
    <w:rsid w:val="0060751D"/>
    <w:rsid w:val="00611D1F"/>
    <w:rsid w:val="0061306C"/>
    <w:rsid w:val="00613253"/>
    <w:rsid w:val="00615DDA"/>
    <w:rsid w:val="006161B9"/>
    <w:rsid w:val="00616C1C"/>
    <w:rsid w:val="00617C33"/>
    <w:rsid w:val="0062149B"/>
    <w:rsid w:val="00624EEB"/>
    <w:rsid w:val="00626739"/>
    <w:rsid w:val="00631736"/>
    <w:rsid w:val="0063416B"/>
    <w:rsid w:val="0063473D"/>
    <w:rsid w:val="00635D28"/>
    <w:rsid w:val="00635F05"/>
    <w:rsid w:val="006369B9"/>
    <w:rsid w:val="00636D90"/>
    <w:rsid w:val="00637A10"/>
    <w:rsid w:val="00640080"/>
    <w:rsid w:val="00640573"/>
    <w:rsid w:val="00653743"/>
    <w:rsid w:val="00653ECC"/>
    <w:rsid w:val="00654360"/>
    <w:rsid w:val="0066176F"/>
    <w:rsid w:val="006623E0"/>
    <w:rsid w:val="00663FB5"/>
    <w:rsid w:val="0066648A"/>
    <w:rsid w:val="006665F5"/>
    <w:rsid w:val="006669AF"/>
    <w:rsid w:val="0066747B"/>
    <w:rsid w:val="00671F58"/>
    <w:rsid w:val="00672072"/>
    <w:rsid w:val="00672E0D"/>
    <w:rsid w:val="00676BEC"/>
    <w:rsid w:val="006773B3"/>
    <w:rsid w:val="00677F74"/>
    <w:rsid w:val="00683270"/>
    <w:rsid w:val="00683693"/>
    <w:rsid w:val="00683902"/>
    <w:rsid w:val="00683F71"/>
    <w:rsid w:val="00684364"/>
    <w:rsid w:val="006851C1"/>
    <w:rsid w:val="00686D45"/>
    <w:rsid w:val="00686E8C"/>
    <w:rsid w:val="0069316C"/>
    <w:rsid w:val="00693E46"/>
    <w:rsid w:val="00694214"/>
    <w:rsid w:val="00694EA1"/>
    <w:rsid w:val="00696C6B"/>
    <w:rsid w:val="00697A30"/>
    <w:rsid w:val="006A2135"/>
    <w:rsid w:val="006A33A4"/>
    <w:rsid w:val="006A473E"/>
    <w:rsid w:val="006A4C70"/>
    <w:rsid w:val="006B0EA1"/>
    <w:rsid w:val="006B1267"/>
    <w:rsid w:val="006B2D76"/>
    <w:rsid w:val="006B30FA"/>
    <w:rsid w:val="006B4A70"/>
    <w:rsid w:val="006B4FD5"/>
    <w:rsid w:val="006B51BD"/>
    <w:rsid w:val="006B7131"/>
    <w:rsid w:val="006C76E7"/>
    <w:rsid w:val="006C7C80"/>
    <w:rsid w:val="006D05DC"/>
    <w:rsid w:val="006D0A29"/>
    <w:rsid w:val="006D2593"/>
    <w:rsid w:val="006D2D2E"/>
    <w:rsid w:val="006D40FB"/>
    <w:rsid w:val="006D4385"/>
    <w:rsid w:val="006D47EE"/>
    <w:rsid w:val="006D4FD3"/>
    <w:rsid w:val="006D6893"/>
    <w:rsid w:val="006E0562"/>
    <w:rsid w:val="006E0AE6"/>
    <w:rsid w:val="006E13E9"/>
    <w:rsid w:val="006E18BD"/>
    <w:rsid w:val="006E2246"/>
    <w:rsid w:val="006E2978"/>
    <w:rsid w:val="006E355F"/>
    <w:rsid w:val="006E42FA"/>
    <w:rsid w:val="006E77E9"/>
    <w:rsid w:val="006F1347"/>
    <w:rsid w:val="006F19D7"/>
    <w:rsid w:val="006F4F33"/>
    <w:rsid w:val="006F6483"/>
    <w:rsid w:val="006F699F"/>
    <w:rsid w:val="00701A3F"/>
    <w:rsid w:val="007045CF"/>
    <w:rsid w:val="00707F33"/>
    <w:rsid w:val="00712FCA"/>
    <w:rsid w:val="00716723"/>
    <w:rsid w:val="0071764F"/>
    <w:rsid w:val="007177C2"/>
    <w:rsid w:val="00720828"/>
    <w:rsid w:val="007213C5"/>
    <w:rsid w:val="007253F7"/>
    <w:rsid w:val="00730E16"/>
    <w:rsid w:val="00730E62"/>
    <w:rsid w:val="00731DFC"/>
    <w:rsid w:val="00744B2A"/>
    <w:rsid w:val="00744EE3"/>
    <w:rsid w:val="00745EEA"/>
    <w:rsid w:val="00747EA6"/>
    <w:rsid w:val="007501A2"/>
    <w:rsid w:val="00751927"/>
    <w:rsid w:val="00752831"/>
    <w:rsid w:val="00753F71"/>
    <w:rsid w:val="007554CF"/>
    <w:rsid w:val="00756292"/>
    <w:rsid w:val="0076476E"/>
    <w:rsid w:val="0076488B"/>
    <w:rsid w:val="00765FDF"/>
    <w:rsid w:val="00767C5D"/>
    <w:rsid w:val="00767EA2"/>
    <w:rsid w:val="00781D9B"/>
    <w:rsid w:val="00791E81"/>
    <w:rsid w:val="007949DF"/>
    <w:rsid w:val="007A1238"/>
    <w:rsid w:val="007A2D3C"/>
    <w:rsid w:val="007A625D"/>
    <w:rsid w:val="007A6335"/>
    <w:rsid w:val="007B25D1"/>
    <w:rsid w:val="007B6B96"/>
    <w:rsid w:val="007B7AAD"/>
    <w:rsid w:val="007B7D9F"/>
    <w:rsid w:val="007C3F9D"/>
    <w:rsid w:val="007C7EF8"/>
    <w:rsid w:val="007D03F4"/>
    <w:rsid w:val="007D105B"/>
    <w:rsid w:val="007D4159"/>
    <w:rsid w:val="007D50DD"/>
    <w:rsid w:val="007D7333"/>
    <w:rsid w:val="007E4A28"/>
    <w:rsid w:val="007E7228"/>
    <w:rsid w:val="007F0DD3"/>
    <w:rsid w:val="007F1042"/>
    <w:rsid w:val="007F1BE8"/>
    <w:rsid w:val="007F2A06"/>
    <w:rsid w:val="007F3350"/>
    <w:rsid w:val="007F3F64"/>
    <w:rsid w:val="00801E1E"/>
    <w:rsid w:val="00803539"/>
    <w:rsid w:val="00805783"/>
    <w:rsid w:val="008105D7"/>
    <w:rsid w:val="00813F51"/>
    <w:rsid w:val="008150F0"/>
    <w:rsid w:val="008167E2"/>
    <w:rsid w:val="00817CE5"/>
    <w:rsid w:val="00822961"/>
    <w:rsid w:val="008229CD"/>
    <w:rsid w:val="00824CE1"/>
    <w:rsid w:val="00824D9D"/>
    <w:rsid w:val="00830243"/>
    <w:rsid w:val="008309ED"/>
    <w:rsid w:val="0083152C"/>
    <w:rsid w:val="008327FB"/>
    <w:rsid w:val="00834A05"/>
    <w:rsid w:val="00836DE2"/>
    <w:rsid w:val="00840092"/>
    <w:rsid w:val="0084468C"/>
    <w:rsid w:val="00846FCF"/>
    <w:rsid w:val="0084793B"/>
    <w:rsid w:val="00847F83"/>
    <w:rsid w:val="00850E5D"/>
    <w:rsid w:val="00862C5B"/>
    <w:rsid w:val="008634CD"/>
    <w:rsid w:val="008654CA"/>
    <w:rsid w:val="008667D7"/>
    <w:rsid w:val="0087084E"/>
    <w:rsid w:val="00873885"/>
    <w:rsid w:val="00873F66"/>
    <w:rsid w:val="00874287"/>
    <w:rsid w:val="00875404"/>
    <w:rsid w:val="0087737E"/>
    <w:rsid w:val="0088239A"/>
    <w:rsid w:val="0088792D"/>
    <w:rsid w:val="00892139"/>
    <w:rsid w:val="00893D75"/>
    <w:rsid w:val="00895132"/>
    <w:rsid w:val="008957CA"/>
    <w:rsid w:val="00896AC9"/>
    <w:rsid w:val="00897272"/>
    <w:rsid w:val="008A0079"/>
    <w:rsid w:val="008A20F9"/>
    <w:rsid w:val="008A5CDE"/>
    <w:rsid w:val="008A5F2A"/>
    <w:rsid w:val="008B0E08"/>
    <w:rsid w:val="008B3D52"/>
    <w:rsid w:val="008B56DE"/>
    <w:rsid w:val="008C0FF0"/>
    <w:rsid w:val="008C28C5"/>
    <w:rsid w:val="008C2C0D"/>
    <w:rsid w:val="008C2F7E"/>
    <w:rsid w:val="008C6EFD"/>
    <w:rsid w:val="008D1380"/>
    <w:rsid w:val="008E2974"/>
    <w:rsid w:val="008E2B2D"/>
    <w:rsid w:val="008E4420"/>
    <w:rsid w:val="008E46A5"/>
    <w:rsid w:val="008E6325"/>
    <w:rsid w:val="008F2F21"/>
    <w:rsid w:val="008F4B5A"/>
    <w:rsid w:val="008F6976"/>
    <w:rsid w:val="008F6A6D"/>
    <w:rsid w:val="00902753"/>
    <w:rsid w:val="009068D9"/>
    <w:rsid w:val="00910878"/>
    <w:rsid w:val="00912A24"/>
    <w:rsid w:val="00913F44"/>
    <w:rsid w:val="00914882"/>
    <w:rsid w:val="009204D5"/>
    <w:rsid w:val="00921731"/>
    <w:rsid w:val="00922766"/>
    <w:rsid w:val="0092323D"/>
    <w:rsid w:val="00925BA8"/>
    <w:rsid w:val="009262E4"/>
    <w:rsid w:val="00930B21"/>
    <w:rsid w:val="00930BAC"/>
    <w:rsid w:val="009332A3"/>
    <w:rsid w:val="00937BB6"/>
    <w:rsid w:val="00940216"/>
    <w:rsid w:val="0094068C"/>
    <w:rsid w:val="00942D01"/>
    <w:rsid w:val="009438C8"/>
    <w:rsid w:val="00944865"/>
    <w:rsid w:val="00945178"/>
    <w:rsid w:val="00947D13"/>
    <w:rsid w:val="00950448"/>
    <w:rsid w:val="0095299F"/>
    <w:rsid w:val="0095387E"/>
    <w:rsid w:val="00956A93"/>
    <w:rsid w:val="0096007B"/>
    <w:rsid w:val="00970367"/>
    <w:rsid w:val="009723B0"/>
    <w:rsid w:val="00972637"/>
    <w:rsid w:val="00973378"/>
    <w:rsid w:val="00976C38"/>
    <w:rsid w:val="0098016C"/>
    <w:rsid w:val="00980224"/>
    <w:rsid w:val="00981D10"/>
    <w:rsid w:val="00983032"/>
    <w:rsid w:val="009858AA"/>
    <w:rsid w:val="00986435"/>
    <w:rsid w:val="00987D1F"/>
    <w:rsid w:val="00992C8E"/>
    <w:rsid w:val="00993B3E"/>
    <w:rsid w:val="009A3F9F"/>
    <w:rsid w:val="009A5765"/>
    <w:rsid w:val="009B3623"/>
    <w:rsid w:val="009B3FA7"/>
    <w:rsid w:val="009B4428"/>
    <w:rsid w:val="009B5158"/>
    <w:rsid w:val="009C06BE"/>
    <w:rsid w:val="009C1797"/>
    <w:rsid w:val="009C21E1"/>
    <w:rsid w:val="009C534B"/>
    <w:rsid w:val="009D261E"/>
    <w:rsid w:val="009D7053"/>
    <w:rsid w:val="009E2427"/>
    <w:rsid w:val="009F319D"/>
    <w:rsid w:val="009F31EF"/>
    <w:rsid w:val="009F3AF3"/>
    <w:rsid w:val="009F4C24"/>
    <w:rsid w:val="009F5340"/>
    <w:rsid w:val="009F5BED"/>
    <w:rsid w:val="009F5C96"/>
    <w:rsid w:val="00A01496"/>
    <w:rsid w:val="00A02BD8"/>
    <w:rsid w:val="00A047D4"/>
    <w:rsid w:val="00A06F58"/>
    <w:rsid w:val="00A078F9"/>
    <w:rsid w:val="00A10143"/>
    <w:rsid w:val="00A10E19"/>
    <w:rsid w:val="00A14A8C"/>
    <w:rsid w:val="00A21455"/>
    <w:rsid w:val="00A217B0"/>
    <w:rsid w:val="00A2319C"/>
    <w:rsid w:val="00A25889"/>
    <w:rsid w:val="00A34611"/>
    <w:rsid w:val="00A35866"/>
    <w:rsid w:val="00A37967"/>
    <w:rsid w:val="00A40F8A"/>
    <w:rsid w:val="00A4208E"/>
    <w:rsid w:val="00A43B44"/>
    <w:rsid w:val="00A46D63"/>
    <w:rsid w:val="00A47992"/>
    <w:rsid w:val="00A50694"/>
    <w:rsid w:val="00A53FC9"/>
    <w:rsid w:val="00A567C5"/>
    <w:rsid w:val="00A57F38"/>
    <w:rsid w:val="00A655C9"/>
    <w:rsid w:val="00A72C41"/>
    <w:rsid w:val="00A73D3B"/>
    <w:rsid w:val="00A77A60"/>
    <w:rsid w:val="00A83145"/>
    <w:rsid w:val="00A84279"/>
    <w:rsid w:val="00A92BB6"/>
    <w:rsid w:val="00A941FE"/>
    <w:rsid w:val="00A9448D"/>
    <w:rsid w:val="00AA3284"/>
    <w:rsid w:val="00AA52AE"/>
    <w:rsid w:val="00AA5368"/>
    <w:rsid w:val="00AA576D"/>
    <w:rsid w:val="00AA588C"/>
    <w:rsid w:val="00AA59E4"/>
    <w:rsid w:val="00AA74C8"/>
    <w:rsid w:val="00AA7575"/>
    <w:rsid w:val="00AB0CC0"/>
    <w:rsid w:val="00AB272A"/>
    <w:rsid w:val="00AB5D6A"/>
    <w:rsid w:val="00AC0973"/>
    <w:rsid w:val="00AC0A59"/>
    <w:rsid w:val="00AC1803"/>
    <w:rsid w:val="00AC21C1"/>
    <w:rsid w:val="00AC6313"/>
    <w:rsid w:val="00AD0A3D"/>
    <w:rsid w:val="00AD19EF"/>
    <w:rsid w:val="00AD359B"/>
    <w:rsid w:val="00AD3F63"/>
    <w:rsid w:val="00AD4FF5"/>
    <w:rsid w:val="00AD51A9"/>
    <w:rsid w:val="00AD5652"/>
    <w:rsid w:val="00AD58A3"/>
    <w:rsid w:val="00AD6285"/>
    <w:rsid w:val="00AD74F2"/>
    <w:rsid w:val="00AE12B4"/>
    <w:rsid w:val="00AE3217"/>
    <w:rsid w:val="00AE4F49"/>
    <w:rsid w:val="00AE5448"/>
    <w:rsid w:val="00AE587D"/>
    <w:rsid w:val="00AE5A03"/>
    <w:rsid w:val="00AE68CA"/>
    <w:rsid w:val="00AE6E76"/>
    <w:rsid w:val="00AE72C5"/>
    <w:rsid w:val="00AE79E2"/>
    <w:rsid w:val="00AF0C5E"/>
    <w:rsid w:val="00AF0CB3"/>
    <w:rsid w:val="00AF1E5A"/>
    <w:rsid w:val="00AF6C47"/>
    <w:rsid w:val="00AF6F8D"/>
    <w:rsid w:val="00AF7851"/>
    <w:rsid w:val="00AF7964"/>
    <w:rsid w:val="00B04C01"/>
    <w:rsid w:val="00B050B6"/>
    <w:rsid w:val="00B073CC"/>
    <w:rsid w:val="00B07E86"/>
    <w:rsid w:val="00B115CB"/>
    <w:rsid w:val="00B12562"/>
    <w:rsid w:val="00B143FC"/>
    <w:rsid w:val="00B177B4"/>
    <w:rsid w:val="00B22B65"/>
    <w:rsid w:val="00B2648D"/>
    <w:rsid w:val="00B27128"/>
    <w:rsid w:val="00B3163C"/>
    <w:rsid w:val="00B3519E"/>
    <w:rsid w:val="00B35A84"/>
    <w:rsid w:val="00B36ED2"/>
    <w:rsid w:val="00B37CFA"/>
    <w:rsid w:val="00B41DAB"/>
    <w:rsid w:val="00B42C08"/>
    <w:rsid w:val="00B44A74"/>
    <w:rsid w:val="00B45148"/>
    <w:rsid w:val="00B4587E"/>
    <w:rsid w:val="00B45BFD"/>
    <w:rsid w:val="00B460EC"/>
    <w:rsid w:val="00B50B57"/>
    <w:rsid w:val="00B54BE5"/>
    <w:rsid w:val="00B55411"/>
    <w:rsid w:val="00B57E46"/>
    <w:rsid w:val="00B67E65"/>
    <w:rsid w:val="00B70CE9"/>
    <w:rsid w:val="00B710EB"/>
    <w:rsid w:val="00B712E5"/>
    <w:rsid w:val="00B72627"/>
    <w:rsid w:val="00B72784"/>
    <w:rsid w:val="00B73FA7"/>
    <w:rsid w:val="00B75BE5"/>
    <w:rsid w:val="00B7752F"/>
    <w:rsid w:val="00B803D7"/>
    <w:rsid w:val="00B8176D"/>
    <w:rsid w:val="00B83D63"/>
    <w:rsid w:val="00B92A98"/>
    <w:rsid w:val="00B931FC"/>
    <w:rsid w:val="00B937C3"/>
    <w:rsid w:val="00B93BC4"/>
    <w:rsid w:val="00B952A7"/>
    <w:rsid w:val="00B9570A"/>
    <w:rsid w:val="00B96247"/>
    <w:rsid w:val="00B967DA"/>
    <w:rsid w:val="00B9702E"/>
    <w:rsid w:val="00B97580"/>
    <w:rsid w:val="00BA1890"/>
    <w:rsid w:val="00BA1BFD"/>
    <w:rsid w:val="00BA39C9"/>
    <w:rsid w:val="00BA42E0"/>
    <w:rsid w:val="00BA6144"/>
    <w:rsid w:val="00BA7FCA"/>
    <w:rsid w:val="00BB4753"/>
    <w:rsid w:val="00BB5540"/>
    <w:rsid w:val="00BC09A4"/>
    <w:rsid w:val="00BC32D6"/>
    <w:rsid w:val="00BC3B51"/>
    <w:rsid w:val="00BC5DD2"/>
    <w:rsid w:val="00BC5FBF"/>
    <w:rsid w:val="00BC6745"/>
    <w:rsid w:val="00BC7349"/>
    <w:rsid w:val="00BC7585"/>
    <w:rsid w:val="00BD0E5F"/>
    <w:rsid w:val="00BD16CB"/>
    <w:rsid w:val="00BD2B08"/>
    <w:rsid w:val="00BD32BF"/>
    <w:rsid w:val="00BD34D6"/>
    <w:rsid w:val="00BD3D11"/>
    <w:rsid w:val="00BD483F"/>
    <w:rsid w:val="00BD4F5A"/>
    <w:rsid w:val="00BD5282"/>
    <w:rsid w:val="00BD5CC9"/>
    <w:rsid w:val="00BE0A1F"/>
    <w:rsid w:val="00BE1D23"/>
    <w:rsid w:val="00BE2697"/>
    <w:rsid w:val="00BE3558"/>
    <w:rsid w:val="00BE3F2A"/>
    <w:rsid w:val="00BE76C6"/>
    <w:rsid w:val="00BF09F6"/>
    <w:rsid w:val="00BF0DFF"/>
    <w:rsid w:val="00BF3A8E"/>
    <w:rsid w:val="00BF3EE0"/>
    <w:rsid w:val="00C01675"/>
    <w:rsid w:val="00C01F03"/>
    <w:rsid w:val="00C04BC5"/>
    <w:rsid w:val="00C05346"/>
    <w:rsid w:val="00C0763C"/>
    <w:rsid w:val="00C07BAA"/>
    <w:rsid w:val="00C11819"/>
    <w:rsid w:val="00C12BE2"/>
    <w:rsid w:val="00C13A96"/>
    <w:rsid w:val="00C20BD9"/>
    <w:rsid w:val="00C25246"/>
    <w:rsid w:val="00C27139"/>
    <w:rsid w:val="00C27D5D"/>
    <w:rsid w:val="00C324C9"/>
    <w:rsid w:val="00C334BE"/>
    <w:rsid w:val="00C33A3C"/>
    <w:rsid w:val="00C34F08"/>
    <w:rsid w:val="00C37F07"/>
    <w:rsid w:val="00C46096"/>
    <w:rsid w:val="00C47B0D"/>
    <w:rsid w:val="00C51231"/>
    <w:rsid w:val="00C53558"/>
    <w:rsid w:val="00C56A3C"/>
    <w:rsid w:val="00C56C62"/>
    <w:rsid w:val="00C57776"/>
    <w:rsid w:val="00C60D86"/>
    <w:rsid w:val="00C63C45"/>
    <w:rsid w:val="00C652CB"/>
    <w:rsid w:val="00C659D3"/>
    <w:rsid w:val="00C66B8F"/>
    <w:rsid w:val="00C72266"/>
    <w:rsid w:val="00C7237A"/>
    <w:rsid w:val="00C72E4D"/>
    <w:rsid w:val="00C73C90"/>
    <w:rsid w:val="00C7664C"/>
    <w:rsid w:val="00C8053E"/>
    <w:rsid w:val="00C81309"/>
    <w:rsid w:val="00C842BE"/>
    <w:rsid w:val="00C85CE6"/>
    <w:rsid w:val="00C8759A"/>
    <w:rsid w:val="00C9080E"/>
    <w:rsid w:val="00C95569"/>
    <w:rsid w:val="00C95611"/>
    <w:rsid w:val="00C96DE4"/>
    <w:rsid w:val="00CA032A"/>
    <w:rsid w:val="00CA0DFF"/>
    <w:rsid w:val="00CA3E57"/>
    <w:rsid w:val="00CA59A6"/>
    <w:rsid w:val="00CB3604"/>
    <w:rsid w:val="00CB4884"/>
    <w:rsid w:val="00CB5D62"/>
    <w:rsid w:val="00CB5FF6"/>
    <w:rsid w:val="00CC2E68"/>
    <w:rsid w:val="00CC3DC1"/>
    <w:rsid w:val="00CC6DFC"/>
    <w:rsid w:val="00CD5BD8"/>
    <w:rsid w:val="00CD712A"/>
    <w:rsid w:val="00CD778E"/>
    <w:rsid w:val="00CE1B44"/>
    <w:rsid w:val="00CE2D27"/>
    <w:rsid w:val="00CE309E"/>
    <w:rsid w:val="00CE3410"/>
    <w:rsid w:val="00CF402E"/>
    <w:rsid w:val="00CF580D"/>
    <w:rsid w:val="00D0054A"/>
    <w:rsid w:val="00D00A55"/>
    <w:rsid w:val="00D01F5E"/>
    <w:rsid w:val="00D02EAA"/>
    <w:rsid w:val="00D02ECD"/>
    <w:rsid w:val="00D030B0"/>
    <w:rsid w:val="00D03170"/>
    <w:rsid w:val="00D10FD0"/>
    <w:rsid w:val="00D12A0C"/>
    <w:rsid w:val="00D166DD"/>
    <w:rsid w:val="00D16864"/>
    <w:rsid w:val="00D16D64"/>
    <w:rsid w:val="00D172DD"/>
    <w:rsid w:val="00D17BE2"/>
    <w:rsid w:val="00D2012D"/>
    <w:rsid w:val="00D212D4"/>
    <w:rsid w:val="00D213C2"/>
    <w:rsid w:val="00D22370"/>
    <w:rsid w:val="00D34888"/>
    <w:rsid w:val="00D35001"/>
    <w:rsid w:val="00D36A09"/>
    <w:rsid w:val="00D36D46"/>
    <w:rsid w:val="00D36E9D"/>
    <w:rsid w:val="00D40A8E"/>
    <w:rsid w:val="00D43997"/>
    <w:rsid w:val="00D4670F"/>
    <w:rsid w:val="00D52C0A"/>
    <w:rsid w:val="00D546D7"/>
    <w:rsid w:val="00D60C81"/>
    <w:rsid w:val="00D62D54"/>
    <w:rsid w:val="00D62E6C"/>
    <w:rsid w:val="00D62E8E"/>
    <w:rsid w:val="00D63A38"/>
    <w:rsid w:val="00D64C7E"/>
    <w:rsid w:val="00D663C3"/>
    <w:rsid w:val="00D66710"/>
    <w:rsid w:val="00D66FFE"/>
    <w:rsid w:val="00D6732B"/>
    <w:rsid w:val="00D704F1"/>
    <w:rsid w:val="00D7168A"/>
    <w:rsid w:val="00D742D2"/>
    <w:rsid w:val="00D74F67"/>
    <w:rsid w:val="00D76182"/>
    <w:rsid w:val="00D773C3"/>
    <w:rsid w:val="00D83853"/>
    <w:rsid w:val="00D83BBB"/>
    <w:rsid w:val="00D85F44"/>
    <w:rsid w:val="00D92640"/>
    <w:rsid w:val="00D93FE8"/>
    <w:rsid w:val="00D95CE6"/>
    <w:rsid w:val="00D9632E"/>
    <w:rsid w:val="00DA29B3"/>
    <w:rsid w:val="00DA3308"/>
    <w:rsid w:val="00DA72F7"/>
    <w:rsid w:val="00DB0570"/>
    <w:rsid w:val="00DB134D"/>
    <w:rsid w:val="00DB24A6"/>
    <w:rsid w:val="00DB2F0E"/>
    <w:rsid w:val="00DC15CB"/>
    <w:rsid w:val="00DC3683"/>
    <w:rsid w:val="00DC4E96"/>
    <w:rsid w:val="00DC55E2"/>
    <w:rsid w:val="00DD17D3"/>
    <w:rsid w:val="00DD1DDE"/>
    <w:rsid w:val="00DD24B5"/>
    <w:rsid w:val="00DD7125"/>
    <w:rsid w:val="00DD74D8"/>
    <w:rsid w:val="00DE0094"/>
    <w:rsid w:val="00DE1D08"/>
    <w:rsid w:val="00DF2423"/>
    <w:rsid w:val="00DF57BE"/>
    <w:rsid w:val="00DF7CAF"/>
    <w:rsid w:val="00E04F66"/>
    <w:rsid w:val="00E06588"/>
    <w:rsid w:val="00E06602"/>
    <w:rsid w:val="00E07FB0"/>
    <w:rsid w:val="00E101ED"/>
    <w:rsid w:val="00E125AE"/>
    <w:rsid w:val="00E144B8"/>
    <w:rsid w:val="00E1488D"/>
    <w:rsid w:val="00E15FEB"/>
    <w:rsid w:val="00E20ED8"/>
    <w:rsid w:val="00E2140B"/>
    <w:rsid w:val="00E23534"/>
    <w:rsid w:val="00E276F3"/>
    <w:rsid w:val="00E31162"/>
    <w:rsid w:val="00E3384E"/>
    <w:rsid w:val="00E34BEE"/>
    <w:rsid w:val="00E35E21"/>
    <w:rsid w:val="00E368F0"/>
    <w:rsid w:val="00E36FA9"/>
    <w:rsid w:val="00E41FCF"/>
    <w:rsid w:val="00E46177"/>
    <w:rsid w:val="00E475A9"/>
    <w:rsid w:val="00E52DAC"/>
    <w:rsid w:val="00E5432A"/>
    <w:rsid w:val="00E568AD"/>
    <w:rsid w:val="00E57FF7"/>
    <w:rsid w:val="00E62BB8"/>
    <w:rsid w:val="00E633E6"/>
    <w:rsid w:val="00E66A0D"/>
    <w:rsid w:val="00E710FF"/>
    <w:rsid w:val="00E755EA"/>
    <w:rsid w:val="00E76EB8"/>
    <w:rsid w:val="00E76ED7"/>
    <w:rsid w:val="00E7797C"/>
    <w:rsid w:val="00E82066"/>
    <w:rsid w:val="00E82213"/>
    <w:rsid w:val="00E82D6C"/>
    <w:rsid w:val="00E8413A"/>
    <w:rsid w:val="00E92AF5"/>
    <w:rsid w:val="00EA7274"/>
    <w:rsid w:val="00EA75B4"/>
    <w:rsid w:val="00EB335A"/>
    <w:rsid w:val="00EB3472"/>
    <w:rsid w:val="00EC2AA3"/>
    <w:rsid w:val="00EC3146"/>
    <w:rsid w:val="00EC3436"/>
    <w:rsid w:val="00EC7C68"/>
    <w:rsid w:val="00ED272F"/>
    <w:rsid w:val="00ED3192"/>
    <w:rsid w:val="00ED3EBF"/>
    <w:rsid w:val="00ED5C9B"/>
    <w:rsid w:val="00EE0AC0"/>
    <w:rsid w:val="00EE1EB7"/>
    <w:rsid w:val="00EE281D"/>
    <w:rsid w:val="00EE4EBA"/>
    <w:rsid w:val="00EE5667"/>
    <w:rsid w:val="00EE6D6F"/>
    <w:rsid w:val="00EE7A7C"/>
    <w:rsid w:val="00EF010B"/>
    <w:rsid w:val="00EF787A"/>
    <w:rsid w:val="00F01540"/>
    <w:rsid w:val="00F03F2C"/>
    <w:rsid w:val="00F0441A"/>
    <w:rsid w:val="00F06810"/>
    <w:rsid w:val="00F16F8D"/>
    <w:rsid w:val="00F17728"/>
    <w:rsid w:val="00F17E07"/>
    <w:rsid w:val="00F20DF0"/>
    <w:rsid w:val="00F20F4C"/>
    <w:rsid w:val="00F215A0"/>
    <w:rsid w:val="00F22EBE"/>
    <w:rsid w:val="00F25DC1"/>
    <w:rsid w:val="00F2747D"/>
    <w:rsid w:val="00F3302A"/>
    <w:rsid w:val="00F36B01"/>
    <w:rsid w:val="00F459EC"/>
    <w:rsid w:val="00F4614E"/>
    <w:rsid w:val="00F4774B"/>
    <w:rsid w:val="00F54221"/>
    <w:rsid w:val="00F548F4"/>
    <w:rsid w:val="00F576FC"/>
    <w:rsid w:val="00F63435"/>
    <w:rsid w:val="00F653BF"/>
    <w:rsid w:val="00F664BE"/>
    <w:rsid w:val="00F666CE"/>
    <w:rsid w:val="00F738BD"/>
    <w:rsid w:val="00F75429"/>
    <w:rsid w:val="00F77134"/>
    <w:rsid w:val="00F8083F"/>
    <w:rsid w:val="00F82614"/>
    <w:rsid w:val="00F83F23"/>
    <w:rsid w:val="00F87890"/>
    <w:rsid w:val="00F90ACD"/>
    <w:rsid w:val="00F912B9"/>
    <w:rsid w:val="00F91BC3"/>
    <w:rsid w:val="00F944BF"/>
    <w:rsid w:val="00F948E1"/>
    <w:rsid w:val="00FA133B"/>
    <w:rsid w:val="00FA21F9"/>
    <w:rsid w:val="00FA230A"/>
    <w:rsid w:val="00FA497D"/>
    <w:rsid w:val="00FA799C"/>
    <w:rsid w:val="00FB078F"/>
    <w:rsid w:val="00FB275D"/>
    <w:rsid w:val="00FC00A7"/>
    <w:rsid w:val="00FC0DB2"/>
    <w:rsid w:val="00FC2D08"/>
    <w:rsid w:val="00FC2E4D"/>
    <w:rsid w:val="00FC375A"/>
    <w:rsid w:val="00FC4391"/>
    <w:rsid w:val="00FC6AAA"/>
    <w:rsid w:val="00FC7F0F"/>
    <w:rsid w:val="00FC7FFC"/>
    <w:rsid w:val="00FD0C70"/>
    <w:rsid w:val="00FD162B"/>
    <w:rsid w:val="00FD7D11"/>
    <w:rsid w:val="00FE0229"/>
    <w:rsid w:val="00FE0822"/>
    <w:rsid w:val="00FE1909"/>
    <w:rsid w:val="00FE4313"/>
    <w:rsid w:val="00FE4BAE"/>
    <w:rsid w:val="00FE62F7"/>
    <w:rsid w:val="00FE6CFC"/>
    <w:rsid w:val="00FF1841"/>
    <w:rsid w:val="00FF1A07"/>
    <w:rsid w:val="00FF33A3"/>
    <w:rsid w:val="00FF5D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F5BC9EA"/>
  <w14:defaultImageDpi w14:val="300"/>
  <w15:chartTrackingRefBased/>
  <w15:docId w15:val="{40C85CC1-3063-9444-8C41-D9C04BE12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47F80"/>
    <w:rPr>
      <w:sz w:val="24"/>
      <w:szCs w:val="24"/>
    </w:rPr>
  </w:style>
  <w:style w:type="paragraph" w:styleId="Heading1">
    <w:name w:val="heading 1"/>
    <w:basedOn w:val="Normal"/>
    <w:next w:val="Normal"/>
    <w:qFormat/>
    <w:rsid w:val="00683D5A"/>
    <w:pPr>
      <w:keepNext/>
      <w:outlineLvl w:val="0"/>
    </w:pPr>
    <w:rPr>
      <w:b/>
      <w:sz w:val="20"/>
      <w:szCs w:val="20"/>
    </w:rPr>
  </w:style>
  <w:style w:type="paragraph" w:styleId="Heading2">
    <w:name w:val="heading 2"/>
    <w:basedOn w:val="Normal"/>
    <w:next w:val="Normal"/>
    <w:link w:val="Heading2Char"/>
    <w:uiPriority w:val="9"/>
    <w:qFormat/>
    <w:rsid w:val="00683D5A"/>
    <w:pPr>
      <w:keepNext/>
      <w:jc w:val="both"/>
      <w:outlineLvl w:val="1"/>
    </w:pPr>
    <w:rPr>
      <w:szCs w:val="20"/>
      <w:u w:val="single"/>
    </w:rPr>
  </w:style>
  <w:style w:type="paragraph" w:styleId="Heading3">
    <w:name w:val="heading 3"/>
    <w:basedOn w:val="Normal"/>
    <w:next w:val="Normal"/>
    <w:link w:val="Heading3Char"/>
    <w:uiPriority w:val="9"/>
    <w:qFormat/>
    <w:rsid w:val="00683D5A"/>
    <w:pPr>
      <w:keepNext/>
      <w:jc w:val="center"/>
      <w:outlineLvl w:val="2"/>
    </w:pPr>
    <w:rPr>
      <w:szCs w:val="20"/>
      <w:vertAlign w:val="superscri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4B27"/>
    <w:pPr>
      <w:tabs>
        <w:tab w:val="center" w:pos="4320"/>
        <w:tab w:val="right" w:pos="8640"/>
      </w:tabs>
    </w:pPr>
  </w:style>
  <w:style w:type="paragraph" w:styleId="Footer">
    <w:name w:val="footer"/>
    <w:basedOn w:val="Normal"/>
    <w:link w:val="FooterChar"/>
    <w:uiPriority w:val="99"/>
    <w:rsid w:val="00834B27"/>
    <w:pPr>
      <w:tabs>
        <w:tab w:val="center" w:pos="4320"/>
        <w:tab w:val="right" w:pos="8640"/>
      </w:tabs>
    </w:pPr>
  </w:style>
  <w:style w:type="character" w:styleId="PageNumber">
    <w:name w:val="page number"/>
    <w:basedOn w:val="DefaultParagraphFont"/>
    <w:rsid w:val="00834B27"/>
  </w:style>
  <w:style w:type="paragraph" w:styleId="FootnoteText">
    <w:name w:val="footnote text"/>
    <w:basedOn w:val="Normal"/>
    <w:link w:val="FootnoteTextChar"/>
    <w:uiPriority w:val="99"/>
    <w:rsid w:val="00834B27"/>
  </w:style>
  <w:style w:type="character" w:styleId="FootnoteReference">
    <w:name w:val="footnote reference"/>
    <w:uiPriority w:val="99"/>
    <w:rsid w:val="00834B27"/>
    <w:rPr>
      <w:vertAlign w:val="superscript"/>
    </w:rPr>
  </w:style>
  <w:style w:type="character" w:styleId="Hyperlink">
    <w:name w:val="Hyperlink"/>
    <w:uiPriority w:val="99"/>
    <w:rsid w:val="00834B27"/>
    <w:rPr>
      <w:color w:val="0000FF"/>
      <w:u w:val="single"/>
    </w:rPr>
  </w:style>
  <w:style w:type="paragraph" w:styleId="BodyText">
    <w:name w:val="Body Text"/>
    <w:basedOn w:val="Normal"/>
    <w:rsid w:val="00683D5A"/>
    <w:pPr>
      <w:jc w:val="both"/>
    </w:pPr>
    <w:rPr>
      <w:sz w:val="20"/>
      <w:szCs w:val="20"/>
    </w:rPr>
  </w:style>
  <w:style w:type="paragraph" w:customStyle="1" w:styleId="NormaleWeb2">
    <w:name w:val="Normale (Web)2"/>
    <w:basedOn w:val="Normal"/>
    <w:rsid w:val="006C53D7"/>
    <w:pPr>
      <w:spacing w:before="100" w:beforeAutospacing="1" w:after="100" w:afterAutospacing="1"/>
    </w:pPr>
    <w:rPr>
      <w:lang w:eastAsia="en-GB"/>
    </w:rPr>
  </w:style>
  <w:style w:type="character" w:styleId="CommentReference">
    <w:name w:val="annotation reference"/>
    <w:uiPriority w:val="99"/>
    <w:semiHidden/>
    <w:rsid w:val="003D7A31"/>
    <w:rPr>
      <w:sz w:val="16"/>
      <w:szCs w:val="16"/>
    </w:rPr>
  </w:style>
  <w:style w:type="paragraph" w:styleId="CommentText">
    <w:name w:val="annotation text"/>
    <w:basedOn w:val="Normal"/>
    <w:link w:val="CommentTextChar"/>
    <w:uiPriority w:val="99"/>
    <w:semiHidden/>
    <w:rsid w:val="003D7A31"/>
    <w:rPr>
      <w:sz w:val="20"/>
      <w:szCs w:val="20"/>
    </w:rPr>
  </w:style>
  <w:style w:type="paragraph" w:styleId="CommentSubject">
    <w:name w:val="annotation subject"/>
    <w:basedOn w:val="CommentText"/>
    <w:next w:val="CommentText"/>
    <w:link w:val="CommentSubjectChar"/>
    <w:uiPriority w:val="99"/>
    <w:semiHidden/>
    <w:rsid w:val="003D7A31"/>
    <w:rPr>
      <w:b/>
      <w:bCs/>
    </w:rPr>
  </w:style>
  <w:style w:type="paragraph" w:styleId="BalloonText">
    <w:name w:val="Balloon Text"/>
    <w:basedOn w:val="Normal"/>
    <w:link w:val="BalloonTextChar"/>
    <w:uiPriority w:val="99"/>
    <w:semiHidden/>
    <w:rsid w:val="003D7A31"/>
    <w:rPr>
      <w:rFonts w:ascii="Tahoma" w:hAnsi="Tahoma"/>
      <w:sz w:val="16"/>
      <w:szCs w:val="16"/>
    </w:rPr>
  </w:style>
  <w:style w:type="table" w:styleId="TableGrid">
    <w:name w:val="Table Grid"/>
    <w:basedOn w:val="TableNormal"/>
    <w:uiPriority w:val="59"/>
    <w:rsid w:val="00D762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F91BC3"/>
  </w:style>
  <w:style w:type="paragraph" w:styleId="ListParagraph">
    <w:name w:val="List Paragraph"/>
    <w:basedOn w:val="Normal"/>
    <w:uiPriority w:val="34"/>
    <w:qFormat/>
    <w:rsid w:val="00F91BC3"/>
    <w:pPr>
      <w:spacing w:after="200" w:line="276" w:lineRule="auto"/>
      <w:ind w:left="720"/>
      <w:contextualSpacing/>
    </w:pPr>
    <w:rPr>
      <w:rFonts w:ascii="Calibri" w:eastAsia="Calibri" w:hAnsi="Calibri"/>
      <w:sz w:val="22"/>
      <w:szCs w:val="22"/>
    </w:rPr>
  </w:style>
  <w:style w:type="character" w:customStyle="1" w:styleId="HeaderChar">
    <w:name w:val="Header Char"/>
    <w:link w:val="Header"/>
    <w:uiPriority w:val="99"/>
    <w:rsid w:val="00F91BC3"/>
    <w:rPr>
      <w:sz w:val="24"/>
      <w:szCs w:val="24"/>
      <w:lang w:eastAsia="en-US"/>
    </w:rPr>
  </w:style>
  <w:style w:type="character" w:customStyle="1" w:styleId="FooterChar">
    <w:name w:val="Footer Char"/>
    <w:link w:val="Footer"/>
    <w:uiPriority w:val="99"/>
    <w:rsid w:val="00F91BC3"/>
    <w:rPr>
      <w:sz w:val="24"/>
      <w:szCs w:val="24"/>
      <w:lang w:eastAsia="en-US"/>
    </w:rPr>
  </w:style>
  <w:style w:type="character" w:customStyle="1" w:styleId="FootnoteTextChar">
    <w:name w:val="Footnote Text Char"/>
    <w:link w:val="FootnoteText"/>
    <w:uiPriority w:val="99"/>
    <w:rsid w:val="00F91BC3"/>
    <w:rPr>
      <w:sz w:val="24"/>
      <w:szCs w:val="24"/>
      <w:lang w:eastAsia="en-US"/>
    </w:rPr>
  </w:style>
  <w:style w:type="paragraph" w:styleId="EndnoteText">
    <w:name w:val="endnote text"/>
    <w:basedOn w:val="Normal"/>
    <w:link w:val="EndnoteTextChar"/>
    <w:uiPriority w:val="99"/>
    <w:unhideWhenUsed/>
    <w:rsid w:val="00F91BC3"/>
    <w:rPr>
      <w:rFonts w:ascii="Calibri" w:eastAsia="Calibri" w:hAnsi="Calibri"/>
      <w:sz w:val="20"/>
      <w:szCs w:val="20"/>
    </w:rPr>
  </w:style>
  <w:style w:type="character" w:customStyle="1" w:styleId="EndnoteTextChar">
    <w:name w:val="Endnote Text Char"/>
    <w:link w:val="EndnoteText"/>
    <w:uiPriority w:val="99"/>
    <w:rsid w:val="00F91BC3"/>
    <w:rPr>
      <w:rFonts w:ascii="Calibri" w:eastAsia="Calibri" w:hAnsi="Calibri"/>
      <w:lang w:eastAsia="en-US"/>
    </w:rPr>
  </w:style>
  <w:style w:type="character" w:styleId="EndnoteReference">
    <w:name w:val="endnote reference"/>
    <w:uiPriority w:val="99"/>
    <w:unhideWhenUsed/>
    <w:rsid w:val="00F91BC3"/>
    <w:rPr>
      <w:vertAlign w:val="superscript"/>
    </w:rPr>
  </w:style>
  <w:style w:type="character" w:customStyle="1" w:styleId="CommentTextChar">
    <w:name w:val="Comment Text Char"/>
    <w:link w:val="CommentText"/>
    <w:uiPriority w:val="99"/>
    <w:semiHidden/>
    <w:rsid w:val="00F91BC3"/>
    <w:rPr>
      <w:lang w:eastAsia="en-US"/>
    </w:rPr>
  </w:style>
  <w:style w:type="character" w:customStyle="1" w:styleId="CommentSubjectChar">
    <w:name w:val="Comment Subject Char"/>
    <w:link w:val="CommentSubject"/>
    <w:uiPriority w:val="99"/>
    <w:semiHidden/>
    <w:rsid w:val="00F91BC3"/>
    <w:rPr>
      <w:b/>
      <w:bCs/>
      <w:lang w:eastAsia="en-US"/>
    </w:rPr>
  </w:style>
  <w:style w:type="character" w:customStyle="1" w:styleId="BalloonTextChar">
    <w:name w:val="Balloon Text Char"/>
    <w:link w:val="BalloonText"/>
    <w:uiPriority w:val="99"/>
    <w:semiHidden/>
    <w:rsid w:val="00F91BC3"/>
    <w:rPr>
      <w:rFonts w:ascii="Tahoma" w:hAnsi="Tahoma"/>
      <w:sz w:val="16"/>
      <w:szCs w:val="16"/>
      <w:lang w:eastAsia="en-US"/>
    </w:rPr>
  </w:style>
  <w:style w:type="table" w:customStyle="1" w:styleId="GridTable4-Accent11">
    <w:name w:val="Grid Table 4 - Accent 11"/>
    <w:basedOn w:val="TableNormal"/>
    <w:uiPriority w:val="49"/>
    <w:rsid w:val="00F91BC3"/>
    <w:rPr>
      <w:rFonts w:ascii="Calibri" w:hAnsi="Calibri"/>
      <w:sz w:val="24"/>
      <w:szCs w:val="24"/>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styleId="FollowedHyperlink">
    <w:name w:val="FollowedHyperlink"/>
    <w:uiPriority w:val="99"/>
    <w:unhideWhenUsed/>
    <w:rsid w:val="00F91BC3"/>
    <w:rPr>
      <w:color w:val="800080"/>
      <w:u w:val="single"/>
    </w:rPr>
  </w:style>
  <w:style w:type="paragraph" w:styleId="Revision">
    <w:name w:val="Revision"/>
    <w:hidden/>
    <w:uiPriority w:val="99"/>
    <w:rsid w:val="00F91BC3"/>
    <w:rPr>
      <w:rFonts w:ascii="Calibri" w:eastAsia="Calibri" w:hAnsi="Calibri"/>
      <w:sz w:val="22"/>
      <w:szCs w:val="22"/>
    </w:rPr>
  </w:style>
  <w:style w:type="character" w:customStyle="1" w:styleId="Heading2Char">
    <w:name w:val="Heading 2 Char"/>
    <w:link w:val="Heading2"/>
    <w:uiPriority w:val="9"/>
    <w:rsid w:val="00F91BC3"/>
    <w:rPr>
      <w:sz w:val="24"/>
      <w:u w:val="single"/>
      <w:lang w:eastAsia="en-US"/>
    </w:rPr>
  </w:style>
  <w:style w:type="character" w:customStyle="1" w:styleId="Heading3Char">
    <w:name w:val="Heading 3 Char"/>
    <w:link w:val="Heading3"/>
    <w:uiPriority w:val="9"/>
    <w:rsid w:val="00F91BC3"/>
    <w:rPr>
      <w:sz w:val="24"/>
      <w:vertAlign w:val="superscript"/>
      <w:lang w:eastAsia="en-US"/>
    </w:rPr>
  </w:style>
  <w:style w:type="paragraph" w:styleId="NormalWeb">
    <w:name w:val="Normal (Web)"/>
    <w:basedOn w:val="Normal"/>
    <w:uiPriority w:val="99"/>
    <w:unhideWhenUsed/>
    <w:rsid w:val="00F91BC3"/>
    <w:pPr>
      <w:spacing w:before="100" w:beforeAutospacing="1" w:after="100" w:afterAutospacing="1"/>
    </w:pPr>
    <w:rPr>
      <w:lang w:eastAsia="en-GB"/>
    </w:rPr>
  </w:style>
  <w:style w:type="character" w:styleId="UnresolvedMention">
    <w:name w:val="Unresolved Mention"/>
    <w:uiPriority w:val="99"/>
    <w:semiHidden/>
    <w:unhideWhenUsed/>
    <w:rsid w:val="00BD4F5A"/>
    <w:rPr>
      <w:color w:val="808080"/>
      <w:shd w:val="clear" w:color="auto" w:fill="E6E6E6"/>
    </w:rPr>
  </w:style>
  <w:style w:type="table" w:styleId="TableProfessional">
    <w:name w:val="Table Professional"/>
    <w:basedOn w:val="TableNormal"/>
    <w:rsid w:val="000C44D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400106">
      <w:bodyDiv w:val="1"/>
      <w:marLeft w:val="0"/>
      <w:marRight w:val="0"/>
      <w:marTop w:val="0"/>
      <w:marBottom w:val="0"/>
      <w:divBdr>
        <w:top w:val="none" w:sz="0" w:space="0" w:color="auto"/>
        <w:left w:val="none" w:sz="0" w:space="0" w:color="auto"/>
        <w:bottom w:val="none" w:sz="0" w:space="0" w:color="auto"/>
        <w:right w:val="none" w:sz="0" w:space="0" w:color="auto"/>
      </w:divBdr>
    </w:div>
    <w:div w:id="261648363">
      <w:bodyDiv w:val="1"/>
      <w:marLeft w:val="0"/>
      <w:marRight w:val="0"/>
      <w:marTop w:val="0"/>
      <w:marBottom w:val="0"/>
      <w:divBdr>
        <w:top w:val="none" w:sz="0" w:space="0" w:color="auto"/>
        <w:left w:val="none" w:sz="0" w:space="0" w:color="auto"/>
        <w:bottom w:val="none" w:sz="0" w:space="0" w:color="auto"/>
        <w:right w:val="none" w:sz="0" w:space="0" w:color="auto"/>
      </w:divBdr>
    </w:div>
    <w:div w:id="342510545">
      <w:bodyDiv w:val="1"/>
      <w:marLeft w:val="0"/>
      <w:marRight w:val="0"/>
      <w:marTop w:val="0"/>
      <w:marBottom w:val="0"/>
      <w:divBdr>
        <w:top w:val="none" w:sz="0" w:space="0" w:color="auto"/>
        <w:left w:val="none" w:sz="0" w:space="0" w:color="auto"/>
        <w:bottom w:val="none" w:sz="0" w:space="0" w:color="auto"/>
        <w:right w:val="none" w:sz="0" w:space="0" w:color="auto"/>
      </w:divBdr>
    </w:div>
    <w:div w:id="366102528">
      <w:bodyDiv w:val="1"/>
      <w:marLeft w:val="0"/>
      <w:marRight w:val="0"/>
      <w:marTop w:val="0"/>
      <w:marBottom w:val="0"/>
      <w:divBdr>
        <w:top w:val="none" w:sz="0" w:space="0" w:color="auto"/>
        <w:left w:val="none" w:sz="0" w:space="0" w:color="auto"/>
        <w:bottom w:val="none" w:sz="0" w:space="0" w:color="auto"/>
        <w:right w:val="none" w:sz="0" w:space="0" w:color="auto"/>
      </w:divBdr>
    </w:div>
    <w:div w:id="721755376">
      <w:bodyDiv w:val="1"/>
      <w:marLeft w:val="0"/>
      <w:marRight w:val="0"/>
      <w:marTop w:val="0"/>
      <w:marBottom w:val="0"/>
      <w:divBdr>
        <w:top w:val="none" w:sz="0" w:space="0" w:color="auto"/>
        <w:left w:val="none" w:sz="0" w:space="0" w:color="auto"/>
        <w:bottom w:val="none" w:sz="0" w:space="0" w:color="auto"/>
        <w:right w:val="none" w:sz="0" w:space="0" w:color="auto"/>
      </w:divBdr>
    </w:div>
    <w:div w:id="988750854">
      <w:bodyDiv w:val="1"/>
      <w:marLeft w:val="0"/>
      <w:marRight w:val="0"/>
      <w:marTop w:val="0"/>
      <w:marBottom w:val="0"/>
      <w:divBdr>
        <w:top w:val="none" w:sz="0" w:space="0" w:color="auto"/>
        <w:left w:val="none" w:sz="0" w:space="0" w:color="auto"/>
        <w:bottom w:val="none" w:sz="0" w:space="0" w:color="auto"/>
        <w:right w:val="none" w:sz="0" w:space="0" w:color="auto"/>
      </w:divBdr>
    </w:div>
    <w:div w:id="1019282880">
      <w:bodyDiv w:val="1"/>
      <w:marLeft w:val="0"/>
      <w:marRight w:val="0"/>
      <w:marTop w:val="0"/>
      <w:marBottom w:val="0"/>
      <w:divBdr>
        <w:top w:val="none" w:sz="0" w:space="0" w:color="auto"/>
        <w:left w:val="none" w:sz="0" w:space="0" w:color="auto"/>
        <w:bottom w:val="none" w:sz="0" w:space="0" w:color="auto"/>
        <w:right w:val="none" w:sz="0" w:space="0" w:color="auto"/>
      </w:divBdr>
    </w:div>
    <w:div w:id="1060984385">
      <w:bodyDiv w:val="1"/>
      <w:marLeft w:val="0"/>
      <w:marRight w:val="0"/>
      <w:marTop w:val="0"/>
      <w:marBottom w:val="0"/>
      <w:divBdr>
        <w:top w:val="none" w:sz="0" w:space="0" w:color="auto"/>
        <w:left w:val="none" w:sz="0" w:space="0" w:color="auto"/>
        <w:bottom w:val="none" w:sz="0" w:space="0" w:color="auto"/>
        <w:right w:val="none" w:sz="0" w:space="0" w:color="auto"/>
      </w:divBdr>
    </w:div>
    <w:div w:id="1255286121">
      <w:bodyDiv w:val="1"/>
      <w:marLeft w:val="0"/>
      <w:marRight w:val="0"/>
      <w:marTop w:val="0"/>
      <w:marBottom w:val="0"/>
      <w:divBdr>
        <w:top w:val="none" w:sz="0" w:space="0" w:color="auto"/>
        <w:left w:val="none" w:sz="0" w:space="0" w:color="auto"/>
        <w:bottom w:val="none" w:sz="0" w:space="0" w:color="auto"/>
        <w:right w:val="none" w:sz="0" w:space="0" w:color="auto"/>
      </w:divBdr>
    </w:div>
    <w:div w:id="1298610730">
      <w:bodyDiv w:val="1"/>
      <w:marLeft w:val="0"/>
      <w:marRight w:val="0"/>
      <w:marTop w:val="0"/>
      <w:marBottom w:val="0"/>
      <w:divBdr>
        <w:top w:val="none" w:sz="0" w:space="0" w:color="auto"/>
        <w:left w:val="none" w:sz="0" w:space="0" w:color="auto"/>
        <w:bottom w:val="none" w:sz="0" w:space="0" w:color="auto"/>
        <w:right w:val="none" w:sz="0" w:space="0" w:color="auto"/>
      </w:divBdr>
    </w:div>
    <w:div w:id="1423799063">
      <w:bodyDiv w:val="1"/>
      <w:marLeft w:val="0"/>
      <w:marRight w:val="0"/>
      <w:marTop w:val="0"/>
      <w:marBottom w:val="0"/>
      <w:divBdr>
        <w:top w:val="none" w:sz="0" w:space="0" w:color="auto"/>
        <w:left w:val="none" w:sz="0" w:space="0" w:color="auto"/>
        <w:bottom w:val="none" w:sz="0" w:space="0" w:color="auto"/>
        <w:right w:val="none" w:sz="0" w:space="0" w:color="auto"/>
      </w:divBdr>
    </w:div>
    <w:div w:id="1558323222">
      <w:bodyDiv w:val="1"/>
      <w:marLeft w:val="0"/>
      <w:marRight w:val="0"/>
      <w:marTop w:val="0"/>
      <w:marBottom w:val="0"/>
      <w:divBdr>
        <w:top w:val="none" w:sz="0" w:space="0" w:color="auto"/>
        <w:left w:val="none" w:sz="0" w:space="0" w:color="auto"/>
        <w:bottom w:val="none" w:sz="0" w:space="0" w:color="auto"/>
        <w:right w:val="none" w:sz="0" w:space="0" w:color="auto"/>
      </w:divBdr>
    </w:div>
    <w:div w:id="1587029784">
      <w:bodyDiv w:val="1"/>
      <w:marLeft w:val="0"/>
      <w:marRight w:val="0"/>
      <w:marTop w:val="0"/>
      <w:marBottom w:val="0"/>
      <w:divBdr>
        <w:top w:val="none" w:sz="0" w:space="0" w:color="auto"/>
        <w:left w:val="none" w:sz="0" w:space="0" w:color="auto"/>
        <w:bottom w:val="none" w:sz="0" w:space="0" w:color="auto"/>
        <w:right w:val="none" w:sz="0" w:space="0" w:color="auto"/>
      </w:divBdr>
    </w:div>
    <w:div w:id="1704400531">
      <w:bodyDiv w:val="1"/>
      <w:marLeft w:val="0"/>
      <w:marRight w:val="0"/>
      <w:marTop w:val="0"/>
      <w:marBottom w:val="0"/>
      <w:divBdr>
        <w:top w:val="none" w:sz="0" w:space="0" w:color="auto"/>
        <w:left w:val="none" w:sz="0" w:space="0" w:color="auto"/>
        <w:bottom w:val="none" w:sz="0" w:space="0" w:color="auto"/>
        <w:right w:val="none" w:sz="0" w:space="0" w:color="auto"/>
      </w:divBdr>
    </w:div>
    <w:div w:id="170690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itcoin.org/bitcoin.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io.com/big-thinkers/don-tapscott/item/from-the-internet-of-information-to-the-internet-of-valu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oomberg.com/features/2017-the-ether-thie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srn.com/abstract=3040224" TargetMode="External"/><Relationship Id="rId4" Type="http://schemas.openxmlformats.org/officeDocument/2006/relationships/settings" Target="settings.xml"/><Relationship Id="rId9" Type="http://schemas.openxmlformats.org/officeDocument/2006/relationships/hyperlink" Target="https://gendal.me/2016/11/08/on-distributed-databases-and-distributed-ledgers/" TargetMode="External"/><Relationship Id="rId14" Type="http://schemas.openxmlformats.org/officeDocument/2006/relationships/hyperlink" Target="https://ssrn.com/abstract=2975199"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icann.org/" TargetMode="External"/><Relationship Id="rId13" Type="http://schemas.openxmlformats.org/officeDocument/2006/relationships/hyperlink" Target="https://www.reddit.com/r/ethereum/comments/6ettq5/statement_on_quadrigacx_ether_contract_error/" TargetMode="External"/><Relationship Id="rId18" Type="http://schemas.openxmlformats.org/officeDocument/2006/relationships/hyperlink" Target="https://www.ethereum.org/" TargetMode="External"/><Relationship Id="rId3" Type="http://schemas.openxmlformats.org/officeDocument/2006/relationships/hyperlink" Target="http://www.risk.net/cutting-edge/views/2472176/blockchain-solution-looking-problem" TargetMode="External"/><Relationship Id="rId7" Type="http://schemas.openxmlformats.org/officeDocument/2006/relationships/hyperlink" Target="https://www.w3.org/" TargetMode="External"/><Relationship Id="rId12" Type="http://schemas.openxmlformats.org/officeDocument/2006/relationships/hyperlink" Target="https://github.com/ethereum/wiki/wiki/White-Paper" TargetMode="External"/><Relationship Id="rId17" Type="http://schemas.openxmlformats.org/officeDocument/2006/relationships/hyperlink" Target="https://www.swift.com/about-us/discover-swift" TargetMode="External"/><Relationship Id="rId2" Type="http://schemas.openxmlformats.org/officeDocument/2006/relationships/hyperlink" Target="https://www.temenos.com/en/market-insight/2016/is-blockchain-looking-for-a-problem-to-solve/" TargetMode="External"/><Relationship Id="rId16" Type="http://schemas.openxmlformats.org/officeDocument/2006/relationships/hyperlink" Target="https://paritytech.io/on-classes-of-stuck-ether-and-potential-solutions/" TargetMode="External"/><Relationship Id="rId1" Type="http://schemas.openxmlformats.org/officeDocument/2006/relationships/hyperlink" Target="https://qz.com/844507/bitcoin-and-blockchain-seem-more-and-more-like-solutions-looking-for-a-problem/" TargetMode="External"/><Relationship Id="rId6" Type="http://schemas.openxmlformats.org/officeDocument/2006/relationships/hyperlink" Target="https://www.intgovforum.org/multilingual/content/about-igf-faqs" TargetMode="External"/><Relationship Id="rId11" Type="http://schemas.openxmlformats.org/officeDocument/2006/relationships/hyperlink" Target="https://www.coindesk.com/experimental-voting-effort-aims-break-ethereum-governance-gridlock/" TargetMode="External"/><Relationship Id="rId5" Type="http://schemas.openxmlformats.org/officeDocument/2006/relationships/hyperlink" Target="https://tools.ietf.org/html/rfc2418" TargetMode="External"/><Relationship Id="rId15" Type="http://schemas.openxmlformats.org/officeDocument/2006/relationships/hyperlink" Target="https://www.ethnews.com/parity-proposes-hard-fork-to-unfreeze-funds" TargetMode="External"/><Relationship Id="rId10" Type="http://schemas.openxmlformats.org/officeDocument/2006/relationships/hyperlink" Target="https://www.coindesk.com/major-blockchains-pretty-much-still-centralized-research-finds/" TargetMode="External"/><Relationship Id="rId4" Type="http://schemas.openxmlformats.org/officeDocument/2006/relationships/hyperlink" Target="https://www.ietf.org/how/runningcode/" TargetMode="External"/><Relationship Id="rId9" Type="http://schemas.openxmlformats.org/officeDocument/2006/relationships/hyperlink" Target="https://bitnodes.21.co" TargetMode="External"/><Relationship Id="rId14" Type="http://schemas.openxmlformats.org/officeDocument/2006/relationships/hyperlink" Target="https://www.theguardian.com/technology/2017/nov/08/cryptocurrency-300m-dollars-stolen-bug-eth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45F0D-E9AE-8949-8DCC-87962974C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24</Pages>
  <Words>10649</Words>
  <Characters>60704</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Introduction</vt:lpstr>
    </vt:vector>
  </TitlesOfParts>
  <Company>Centre for Economic Performance</Company>
  <LinksUpToDate>false</LinksUpToDate>
  <CharactersWithSpaces>71211</CharactersWithSpaces>
  <SharedDoc>false</SharedDoc>
  <HLinks>
    <vt:vector size="144" baseType="variant">
      <vt:variant>
        <vt:i4>589848</vt:i4>
      </vt:variant>
      <vt:variant>
        <vt:i4>18</vt:i4>
      </vt:variant>
      <vt:variant>
        <vt:i4>0</vt:i4>
      </vt:variant>
      <vt:variant>
        <vt:i4>5</vt:i4>
      </vt:variant>
      <vt:variant>
        <vt:lpwstr>https://ssrn.com/abstract=2975199</vt:lpwstr>
      </vt:variant>
      <vt:variant>
        <vt:lpwstr/>
      </vt:variant>
      <vt:variant>
        <vt:i4>2621496</vt:i4>
      </vt:variant>
      <vt:variant>
        <vt:i4>15</vt:i4>
      </vt:variant>
      <vt:variant>
        <vt:i4>0</vt:i4>
      </vt:variant>
      <vt:variant>
        <vt:i4>5</vt:i4>
      </vt:variant>
      <vt:variant>
        <vt:lpwstr>https://bitcoin.org/bitcoin.pdf</vt:lpwstr>
      </vt:variant>
      <vt:variant>
        <vt:lpwstr/>
      </vt:variant>
      <vt:variant>
        <vt:i4>589900</vt:i4>
      </vt:variant>
      <vt:variant>
        <vt:i4>12</vt:i4>
      </vt:variant>
      <vt:variant>
        <vt:i4>0</vt:i4>
      </vt:variant>
      <vt:variant>
        <vt:i4>5</vt:i4>
      </vt:variant>
      <vt:variant>
        <vt:lpwstr>http://www.i-cio.com/big-thinkers/don-tapscott/item/from-the-internet-of-information-to-the-internet-of-value</vt:lpwstr>
      </vt:variant>
      <vt:variant>
        <vt:lpwstr/>
      </vt:variant>
      <vt:variant>
        <vt:i4>5242886</vt:i4>
      </vt:variant>
      <vt:variant>
        <vt:i4>9</vt:i4>
      </vt:variant>
      <vt:variant>
        <vt:i4>0</vt:i4>
      </vt:variant>
      <vt:variant>
        <vt:i4>5</vt:i4>
      </vt:variant>
      <vt:variant>
        <vt:lpwstr>https://www.bloomberg.com/features/2017-the-ether-thief/</vt:lpwstr>
      </vt:variant>
      <vt:variant>
        <vt:lpwstr/>
      </vt:variant>
      <vt:variant>
        <vt:i4>917529</vt:i4>
      </vt:variant>
      <vt:variant>
        <vt:i4>6</vt:i4>
      </vt:variant>
      <vt:variant>
        <vt:i4>0</vt:i4>
      </vt:variant>
      <vt:variant>
        <vt:i4>5</vt:i4>
      </vt:variant>
      <vt:variant>
        <vt:lpwstr>https://ssrn.com/abstract=3040224</vt:lpwstr>
      </vt:variant>
      <vt:variant>
        <vt:lpwstr/>
      </vt:variant>
      <vt:variant>
        <vt:i4>6881382</vt:i4>
      </vt:variant>
      <vt:variant>
        <vt:i4>3</vt:i4>
      </vt:variant>
      <vt:variant>
        <vt:i4>0</vt:i4>
      </vt:variant>
      <vt:variant>
        <vt:i4>5</vt:i4>
      </vt:variant>
      <vt:variant>
        <vt:lpwstr>https://gendal.me/2016/11/08/on-distributed-databases-and-distributed-ledgers/</vt:lpwstr>
      </vt:variant>
      <vt:variant>
        <vt:lpwstr/>
      </vt:variant>
      <vt:variant>
        <vt:i4>5832726</vt:i4>
      </vt:variant>
      <vt:variant>
        <vt:i4>60</vt:i4>
      </vt:variant>
      <vt:variant>
        <vt:i4>0</vt:i4>
      </vt:variant>
      <vt:variant>
        <vt:i4>5</vt:i4>
      </vt:variant>
      <vt:variant>
        <vt:lpwstr>https://www.ethereum.org/</vt:lpwstr>
      </vt:variant>
      <vt:variant>
        <vt:lpwstr/>
      </vt:variant>
      <vt:variant>
        <vt:i4>6225940</vt:i4>
      </vt:variant>
      <vt:variant>
        <vt:i4>57</vt:i4>
      </vt:variant>
      <vt:variant>
        <vt:i4>0</vt:i4>
      </vt:variant>
      <vt:variant>
        <vt:i4>5</vt:i4>
      </vt:variant>
      <vt:variant>
        <vt:lpwstr>https://www.swift.com/about-us/discover-swift</vt:lpwstr>
      </vt:variant>
      <vt:variant>
        <vt:lpwstr/>
      </vt:variant>
      <vt:variant>
        <vt:i4>4194332</vt:i4>
      </vt:variant>
      <vt:variant>
        <vt:i4>51</vt:i4>
      </vt:variant>
      <vt:variant>
        <vt:i4>0</vt:i4>
      </vt:variant>
      <vt:variant>
        <vt:i4>5</vt:i4>
      </vt:variant>
      <vt:variant>
        <vt:lpwstr>https://paritytech.io/on-classes-of-stuck-ether-and-potential-solutions/</vt:lpwstr>
      </vt:variant>
      <vt:variant>
        <vt:lpwstr/>
      </vt:variant>
      <vt:variant>
        <vt:i4>6357106</vt:i4>
      </vt:variant>
      <vt:variant>
        <vt:i4>48</vt:i4>
      </vt:variant>
      <vt:variant>
        <vt:i4>0</vt:i4>
      </vt:variant>
      <vt:variant>
        <vt:i4>5</vt:i4>
      </vt:variant>
      <vt:variant>
        <vt:lpwstr>https://www.ethnews.com/parity-proposes-hard-fork-to-unfreeze-funds</vt:lpwstr>
      </vt:variant>
      <vt:variant>
        <vt:lpwstr/>
      </vt:variant>
      <vt:variant>
        <vt:i4>6488179</vt:i4>
      </vt:variant>
      <vt:variant>
        <vt:i4>45</vt:i4>
      </vt:variant>
      <vt:variant>
        <vt:i4>0</vt:i4>
      </vt:variant>
      <vt:variant>
        <vt:i4>5</vt:i4>
      </vt:variant>
      <vt:variant>
        <vt:lpwstr>https://www.theguardian.com/technology/2017/nov/08/cryptocurrency-300m-dollars-stolen-bug-ether</vt:lpwstr>
      </vt:variant>
      <vt:variant>
        <vt:lpwstr/>
      </vt:variant>
      <vt:variant>
        <vt:i4>4784229</vt:i4>
      </vt:variant>
      <vt:variant>
        <vt:i4>42</vt:i4>
      </vt:variant>
      <vt:variant>
        <vt:i4>0</vt:i4>
      </vt:variant>
      <vt:variant>
        <vt:i4>5</vt:i4>
      </vt:variant>
      <vt:variant>
        <vt:lpwstr>https://www.reddit.com/r/ethereum/comments/6ettq5/statement_on_quadrigacx_ether_contract_error/</vt:lpwstr>
      </vt:variant>
      <vt:variant>
        <vt:lpwstr/>
      </vt:variant>
      <vt:variant>
        <vt:i4>2162792</vt:i4>
      </vt:variant>
      <vt:variant>
        <vt:i4>33</vt:i4>
      </vt:variant>
      <vt:variant>
        <vt:i4>0</vt:i4>
      </vt:variant>
      <vt:variant>
        <vt:i4>5</vt:i4>
      </vt:variant>
      <vt:variant>
        <vt:lpwstr>https://github.com/ethereum/wiki/wiki/White-Paper</vt:lpwstr>
      </vt:variant>
      <vt:variant>
        <vt:lpwstr>philosophy</vt:lpwstr>
      </vt:variant>
      <vt:variant>
        <vt:i4>4980830</vt:i4>
      </vt:variant>
      <vt:variant>
        <vt:i4>30</vt:i4>
      </vt:variant>
      <vt:variant>
        <vt:i4>0</vt:i4>
      </vt:variant>
      <vt:variant>
        <vt:i4>5</vt:i4>
      </vt:variant>
      <vt:variant>
        <vt:lpwstr>https://www.coindesk.com/experimental-voting-effort-aims-break-ethereum-governance-gridlock/</vt:lpwstr>
      </vt:variant>
      <vt:variant>
        <vt:lpwstr/>
      </vt:variant>
      <vt:variant>
        <vt:i4>917511</vt:i4>
      </vt:variant>
      <vt:variant>
        <vt:i4>27</vt:i4>
      </vt:variant>
      <vt:variant>
        <vt:i4>0</vt:i4>
      </vt:variant>
      <vt:variant>
        <vt:i4>5</vt:i4>
      </vt:variant>
      <vt:variant>
        <vt:lpwstr>https://www.coindesk.com/major-blockchains-pretty-much-still-centralized-research-finds/</vt:lpwstr>
      </vt:variant>
      <vt:variant>
        <vt:lpwstr/>
      </vt:variant>
      <vt:variant>
        <vt:i4>7471136</vt:i4>
      </vt:variant>
      <vt:variant>
        <vt:i4>24</vt:i4>
      </vt:variant>
      <vt:variant>
        <vt:i4>0</vt:i4>
      </vt:variant>
      <vt:variant>
        <vt:i4>5</vt:i4>
      </vt:variant>
      <vt:variant>
        <vt:lpwstr>https://bitnodes.21.co/</vt:lpwstr>
      </vt:variant>
      <vt:variant>
        <vt:lpwstr/>
      </vt:variant>
      <vt:variant>
        <vt:i4>3538990</vt:i4>
      </vt:variant>
      <vt:variant>
        <vt:i4>21</vt:i4>
      </vt:variant>
      <vt:variant>
        <vt:i4>0</vt:i4>
      </vt:variant>
      <vt:variant>
        <vt:i4>5</vt:i4>
      </vt:variant>
      <vt:variant>
        <vt:lpwstr>https://www.icann.org/</vt:lpwstr>
      </vt:variant>
      <vt:variant>
        <vt:lpwstr/>
      </vt:variant>
      <vt:variant>
        <vt:i4>7536747</vt:i4>
      </vt:variant>
      <vt:variant>
        <vt:i4>18</vt:i4>
      </vt:variant>
      <vt:variant>
        <vt:i4>0</vt:i4>
      </vt:variant>
      <vt:variant>
        <vt:i4>5</vt:i4>
      </vt:variant>
      <vt:variant>
        <vt:lpwstr>https://www.w3.org/</vt:lpwstr>
      </vt:variant>
      <vt:variant>
        <vt:lpwstr/>
      </vt:variant>
      <vt:variant>
        <vt:i4>3801120</vt:i4>
      </vt:variant>
      <vt:variant>
        <vt:i4>15</vt:i4>
      </vt:variant>
      <vt:variant>
        <vt:i4>0</vt:i4>
      </vt:variant>
      <vt:variant>
        <vt:i4>5</vt:i4>
      </vt:variant>
      <vt:variant>
        <vt:lpwstr>https://www.intgovforum.org/multilingual/content/about-igf-faqs</vt:lpwstr>
      </vt:variant>
      <vt:variant>
        <vt:lpwstr/>
      </vt:variant>
      <vt:variant>
        <vt:i4>7864443</vt:i4>
      </vt:variant>
      <vt:variant>
        <vt:i4>12</vt:i4>
      </vt:variant>
      <vt:variant>
        <vt:i4>0</vt:i4>
      </vt:variant>
      <vt:variant>
        <vt:i4>5</vt:i4>
      </vt:variant>
      <vt:variant>
        <vt:lpwstr>https://tools.ietf.org/html/rfc2418</vt:lpwstr>
      </vt:variant>
      <vt:variant>
        <vt:lpwstr/>
      </vt:variant>
      <vt:variant>
        <vt:i4>4456476</vt:i4>
      </vt:variant>
      <vt:variant>
        <vt:i4>9</vt:i4>
      </vt:variant>
      <vt:variant>
        <vt:i4>0</vt:i4>
      </vt:variant>
      <vt:variant>
        <vt:i4>5</vt:i4>
      </vt:variant>
      <vt:variant>
        <vt:lpwstr>https://www.ietf.org/how/runningcode/</vt:lpwstr>
      </vt:variant>
      <vt:variant>
        <vt:lpwstr/>
      </vt:variant>
      <vt:variant>
        <vt:i4>2818091</vt:i4>
      </vt:variant>
      <vt:variant>
        <vt:i4>6</vt:i4>
      </vt:variant>
      <vt:variant>
        <vt:i4>0</vt:i4>
      </vt:variant>
      <vt:variant>
        <vt:i4>5</vt:i4>
      </vt:variant>
      <vt:variant>
        <vt:lpwstr>http://www.risk.net/cutting-edge/views/2472176/blockchain-solution-looking-problem</vt:lpwstr>
      </vt:variant>
      <vt:variant>
        <vt:lpwstr/>
      </vt:variant>
      <vt:variant>
        <vt:i4>1572871</vt:i4>
      </vt:variant>
      <vt:variant>
        <vt:i4>3</vt:i4>
      </vt:variant>
      <vt:variant>
        <vt:i4>0</vt:i4>
      </vt:variant>
      <vt:variant>
        <vt:i4>5</vt:i4>
      </vt:variant>
      <vt:variant>
        <vt:lpwstr>https://www.temenos.com/en/market-insight/2016/is-blockchain-looking-for-a-problem-to-solve/</vt:lpwstr>
      </vt:variant>
      <vt:variant>
        <vt:lpwstr/>
      </vt:variant>
      <vt:variant>
        <vt:i4>196613</vt:i4>
      </vt:variant>
      <vt:variant>
        <vt:i4>0</vt:i4>
      </vt:variant>
      <vt:variant>
        <vt:i4>0</vt:i4>
      </vt:variant>
      <vt:variant>
        <vt:i4>5</vt:i4>
      </vt:variant>
      <vt:variant>
        <vt:lpwstr>https://qz.com/844507/bitcoin-and-blockchain-seem-more-and-more-like-solutions-looking-for-a-problem/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Marcos Zachariadis</dc:creator>
  <cp:keywords/>
  <dc:description/>
  <cp:lastModifiedBy>Markos Sugariadis</cp:lastModifiedBy>
  <cp:revision>21</cp:revision>
  <cp:lastPrinted>2010-05-05T02:43:00Z</cp:lastPrinted>
  <dcterms:created xsi:type="dcterms:W3CDTF">2019-02-11T08:58:00Z</dcterms:created>
  <dcterms:modified xsi:type="dcterms:W3CDTF">2019-02-22T00:34:00Z</dcterms:modified>
</cp:coreProperties>
</file>